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w:t>
      </w:r>
      <w:proofErr w:type="gramStart"/>
      <w:r w:rsidR="00BB0A18" w:rsidRPr="00CC77D8">
        <w:rPr>
          <w:rFonts w:asciiTheme="minorHAnsi" w:hAnsiTheme="minorHAnsi" w:cstheme="minorHAnsi"/>
          <w:sz w:val="24"/>
          <w:szCs w:val="24"/>
        </w:rPr>
        <w:t>in order to</w:t>
      </w:r>
      <w:proofErr w:type="gramEnd"/>
      <w:r w:rsidR="00BB0A18" w:rsidRPr="00CC77D8">
        <w:rPr>
          <w:rFonts w:asciiTheme="minorHAnsi" w:hAnsiTheme="minorHAnsi" w:cstheme="minorHAnsi"/>
          <w:sz w:val="24"/>
          <w:szCs w:val="24"/>
        </w:rPr>
        <w:t xml:space="preserve">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w:t>
      </w:r>
      <w:proofErr w:type="gramStart"/>
      <w:r w:rsidRPr="00CC77D8">
        <w:rPr>
          <w:rFonts w:asciiTheme="minorHAnsi" w:hAnsiTheme="minorHAnsi" w:cstheme="minorHAnsi"/>
          <w:sz w:val="24"/>
          <w:szCs w:val="24"/>
        </w:rPr>
        <w:t>anonymous</w:t>
      </w:r>
      <w:proofErr w:type="gramEnd"/>
      <w:r w:rsidRPr="00CC77D8">
        <w:rPr>
          <w:rFonts w:asciiTheme="minorHAnsi" w:hAnsiTheme="minorHAnsi" w:cstheme="minorHAnsi"/>
          <w:sz w:val="24"/>
          <w:szCs w:val="24"/>
        </w:rPr>
        <w:t xml:space="preserve"> and your answers will be treated with the strictest confidence. We assure you that your answers will not be used by us to make any unlawful decisions affecting you, whether in a recruitment exercise or </w:t>
      </w:r>
      <w:proofErr w:type="gramStart"/>
      <w:r w:rsidRPr="00CC77D8">
        <w:rPr>
          <w:rFonts w:asciiTheme="minorHAnsi" w:hAnsiTheme="minorHAnsi" w:cstheme="minorHAnsi"/>
          <w:sz w:val="24"/>
          <w:szCs w:val="24"/>
        </w:rPr>
        <w:t>during the course of</w:t>
      </w:r>
      <w:proofErr w:type="gramEnd"/>
      <w:r w:rsidRPr="00CC77D8">
        <w:rPr>
          <w:rFonts w:asciiTheme="minorHAnsi" w:hAnsiTheme="minorHAnsi" w:cstheme="minorHAnsi"/>
          <w:sz w:val="24"/>
          <w:szCs w:val="24"/>
        </w:rPr>
        <w:t xml:space="preserve">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 xml:space="preserve">You are not obliged to answer the questions on this </w:t>
      </w:r>
      <w:proofErr w:type="gramStart"/>
      <w:r w:rsidRPr="00CC77D8">
        <w:rPr>
          <w:rFonts w:asciiTheme="minorHAnsi" w:hAnsiTheme="minorHAnsi" w:cstheme="minorHAnsi"/>
          <w:b/>
          <w:sz w:val="24"/>
          <w:szCs w:val="24"/>
        </w:rPr>
        <w:t>form</w:t>
      </w:r>
      <w:proofErr w:type="gramEnd"/>
      <w:r w:rsidRPr="00CC77D8">
        <w:rPr>
          <w:rFonts w:asciiTheme="minorHAnsi" w:hAnsiTheme="minorHAnsi" w:cstheme="minorHAnsi"/>
          <w:b/>
          <w:sz w:val="24"/>
          <w:szCs w:val="24"/>
        </w:rPr>
        <w:t xml:space="preserve">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32095DA5" w14:textId="77777777" w:rsidR="00C53C59" w:rsidRDefault="00C53C59"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1A43168D"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lastRenderedPageBreak/>
        <w:t>Monitoring Form</w:t>
      </w:r>
      <w:r w:rsidR="001877EA">
        <w:rPr>
          <w:rFonts w:asciiTheme="minorHAnsi" w:hAnsiTheme="minorHAnsi" w:cstheme="minorHAnsi"/>
          <w:b/>
          <w:sz w:val="24"/>
          <w:szCs w:val="24"/>
        </w:rPr>
        <w:t>:HR Advisor</w:t>
      </w:r>
    </w:p>
    <w:p w14:paraId="163F523B" w14:textId="77777777" w:rsidR="00CC77D8" w:rsidRPr="00CC77D8" w:rsidRDefault="00CC77D8" w:rsidP="00FD7C24">
      <w:pPr>
        <w:jc w:val="both"/>
        <w:rPr>
          <w:rFonts w:asciiTheme="minorHAnsi" w:hAnsiTheme="minorHAnsi" w:cstheme="minorHAnsi"/>
          <w:sz w:val="24"/>
          <w:szCs w:val="24"/>
        </w:rPr>
      </w:pPr>
    </w:p>
    <w:tbl>
      <w:tblPr>
        <w:tblStyle w:val="TableGrid"/>
        <w:tblW w:w="9895" w:type="dxa"/>
        <w:tblInd w:w="-431" w:type="dxa"/>
        <w:tblLook w:val="04A0" w:firstRow="1" w:lastRow="0" w:firstColumn="1" w:lastColumn="0" w:noHBand="0" w:noVBand="1"/>
      </w:tblPr>
      <w:tblGrid>
        <w:gridCol w:w="5052"/>
        <w:gridCol w:w="4843"/>
      </w:tblGrid>
      <w:tr w:rsidR="006504BE" w:rsidRPr="00CC77D8" w14:paraId="29CDEA48" w14:textId="77777777" w:rsidTr="00C53C59">
        <w:trPr>
          <w:trHeight w:val="372"/>
        </w:trPr>
        <w:tc>
          <w:tcPr>
            <w:tcW w:w="5052"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 xml:space="preserve">Regardless of whether they </w:t>
            </w:r>
            <w:proofErr w:type="gramStart"/>
            <w:r w:rsidRPr="00CC77D8">
              <w:rPr>
                <w:rFonts w:asciiTheme="minorHAnsi" w:hAnsiTheme="minorHAnsi" w:cstheme="minorHAnsi"/>
                <w:bCs/>
                <w:sz w:val="24"/>
                <w:szCs w:val="24"/>
              </w:rPr>
              <w:t>actually practise</w:t>
            </w:r>
            <w:proofErr w:type="gramEnd"/>
            <w:r w:rsidRPr="00CC77D8">
              <w:rPr>
                <w:rFonts w:asciiTheme="minorHAnsi" w:hAnsiTheme="minorHAnsi" w:cstheme="minorHAnsi"/>
                <w:bCs/>
                <w:sz w:val="24"/>
                <w:szCs w:val="24"/>
              </w:rPr>
              <w:t xml:space="preserv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4646DA6F" w:rsidR="00362A62" w:rsidRPr="006504BE" w:rsidRDefault="00C53C59">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 xml:space="preserve">If you do not answer the above question, or you tick the “not a member of either” box, we are encouraged to use the residuary method of </w:t>
            </w:r>
            <w:proofErr w:type="gramStart"/>
            <w:r w:rsidRPr="00CC77D8">
              <w:rPr>
                <w:rFonts w:asciiTheme="minorHAnsi" w:hAnsiTheme="minorHAnsi" w:cstheme="minorHAnsi"/>
                <w:i/>
                <w:sz w:val="24"/>
                <w:szCs w:val="24"/>
              </w:rPr>
              <w:t>making a determination</w:t>
            </w:r>
            <w:proofErr w:type="gramEnd"/>
            <w:r w:rsidRPr="00CC77D8">
              <w:rPr>
                <w:rFonts w:asciiTheme="minorHAnsi" w:hAnsiTheme="minorHAnsi" w:cstheme="minorHAnsi"/>
                <w:i/>
                <w:sz w:val="24"/>
                <w:szCs w:val="24"/>
              </w:rPr>
              <w:t>,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1BC36A21" w14:textId="77777777" w:rsidR="00ED1374" w:rsidRDefault="00ED1374">
      <w:pPr>
        <w:rPr>
          <w:rFonts w:ascii="Arial" w:hAnsi="Arial" w:cs="Arial"/>
          <w:sz w:val="24"/>
          <w:szCs w:val="24"/>
        </w:rPr>
      </w:pPr>
    </w:p>
    <w:p w14:paraId="1806A868" w14:textId="77777777" w:rsidR="00C53C59" w:rsidRDefault="00C53C59">
      <w:pPr>
        <w:rPr>
          <w:rFonts w:ascii="Arial" w:hAnsi="Arial" w:cs="Arial"/>
          <w:sz w:val="24"/>
          <w:szCs w:val="24"/>
        </w:rPr>
      </w:pPr>
    </w:p>
    <w:p w14:paraId="464CE475" w14:textId="77777777" w:rsidR="00C53C59" w:rsidRPr="006504BE" w:rsidRDefault="00C53C59">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0D36FF0E" w14:textId="77777777" w:rsidR="00C53C59" w:rsidRDefault="00C53C59" w:rsidP="00610B21">
            <w:pPr>
              <w:rPr>
                <w:rFonts w:asciiTheme="minorHAnsi" w:hAnsiTheme="minorHAnsi" w:cstheme="minorHAnsi"/>
                <w:sz w:val="24"/>
                <w:szCs w:val="24"/>
              </w:rPr>
            </w:pPr>
          </w:p>
          <w:p w14:paraId="5CC2FE6A" w14:textId="77777777" w:rsidR="00C53C59" w:rsidRDefault="00C53C59" w:rsidP="00610B21">
            <w:pPr>
              <w:rPr>
                <w:rFonts w:asciiTheme="minorHAnsi" w:hAnsiTheme="minorHAnsi" w:cstheme="minorHAnsi"/>
                <w:sz w:val="24"/>
                <w:szCs w:val="24"/>
              </w:rPr>
            </w:pPr>
          </w:p>
          <w:p w14:paraId="07F1C0E6" w14:textId="77777777" w:rsidR="00C53C59" w:rsidRDefault="00C53C59" w:rsidP="00610B21">
            <w:pPr>
              <w:rPr>
                <w:rFonts w:asciiTheme="minorHAnsi" w:hAnsiTheme="minorHAnsi" w:cstheme="minorHAnsi"/>
                <w:sz w:val="24"/>
                <w:szCs w:val="24"/>
              </w:rPr>
            </w:pPr>
          </w:p>
          <w:p w14:paraId="71C92623" w14:textId="77777777" w:rsidR="00072D81" w:rsidRDefault="00072D81" w:rsidP="00610B21">
            <w:pPr>
              <w:rPr>
                <w:rFonts w:asciiTheme="minorHAnsi" w:hAnsiTheme="minorHAnsi" w:cstheme="minorHAnsi"/>
                <w:sz w:val="24"/>
                <w:szCs w:val="24"/>
              </w:rPr>
            </w:pPr>
          </w:p>
          <w:p w14:paraId="656D5C94" w14:textId="3C1B310E" w:rsidR="00C53C59" w:rsidRPr="00CC77D8" w:rsidRDefault="00C53C59"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 xml:space="preserve">Do you consider yourself to have a disability under the terms of the Disability Discrimination Act 1995, defined as a physical or mental impairment, which has a substantial and </w:t>
            </w:r>
            <w:proofErr w:type="gramStart"/>
            <w:r w:rsidRPr="00CC77D8">
              <w:rPr>
                <w:rFonts w:asciiTheme="minorHAnsi" w:hAnsiTheme="minorHAnsi" w:cstheme="minorHAnsi"/>
                <w:b/>
                <w:bCs/>
                <w:sz w:val="24"/>
                <w:szCs w:val="24"/>
              </w:rPr>
              <w:t>long term</w:t>
            </w:r>
            <w:proofErr w:type="gramEnd"/>
            <w:r w:rsidRPr="00CC77D8">
              <w:rPr>
                <w:rFonts w:asciiTheme="minorHAnsi" w:hAnsiTheme="minorHAnsi" w:cstheme="minorHAnsi"/>
                <w:b/>
                <w:bCs/>
                <w:sz w:val="24"/>
                <w:szCs w:val="24"/>
              </w:rPr>
              <w:t xml:space="preserve">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5BDC" w14:textId="04D2CA22" w:rsidR="00C53C59" w:rsidRDefault="00C53C59" w:rsidP="00C53C59">
    <w:pPr>
      <w:pStyle w:val="Header"/>
      <w:jc w:val="right"/>
      <w:rPr>
        <w:rFonts w:ascii="Arial" w:hAnsi="Arial" w:cs="Arial"/>
        <w:b/>
        <w:bCs/>
        <w:sz w:val="24"/>
        <w:szCs w:val="24"/>
      </w:rPr>
    </w:pPr>
    <w:r w:rsidRPr="00545814">
      <w:rPr>
        <w:rFonts w:ascii="Arial" w:hAnsi="Arial" w:cs="Arial"/>
        <w:b/>
        <w:bCs/>
        <w:noProof/>
        <w:sz w:val="24"/>
        <w:szCs w:val="24"/>
        <w:lang w:eastAsia="en-GB"/>
      </w:rPr>
      <w:drawing>
        <wp:anchor distT="0" distB="0" distL="114300" distR="114300" simplePos="0" relativeHeight="251658240" behindDoc="0" locked="0" layoutInCell="1" allowOverlap="1" wp14:anchorId="5DBFDA06" wp14:editId="1741B1BC">
          <wp:simplePos x="0" y="0"/>
          <wp:positionH relativeFrom="column">
            <wp:posOffset>-451485</wp:posOffset>
          </wp:positionH>
          <wp:positionV relativeFrom="paragraph">
            <wp:posOffset>-185148</wp:posOffset>
          </wp:positionV>
          <wp:extent cx="26574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C0B4A" w14:textId="35673C13" w:rsidR="00C53C59" w:rsidRDefault="00C53C59" w:rsidP="00C53C59">
    <w:pPr>
      <w:pStyle w:val="Header"/>
      <w:jc w:val="right"/>
      <w:rPr>
        <w:rFonts w:ascii="Arial" w:hAnsi="Arial" w:cs="Arial"/>
        <w:b/>
        <w:bCs/>
        <w:sz w:val="24"/>
        <w:szCs w:val="24"/>
      </w:rPr>
    </w:pPr>
  </w:p>
  <w:p w14:paraId="0C9FDB6A" w14:textId="2CE6903B" w:rsidR="00DE043F" w:rsidRPr="00545814" w:rsidRDefault="0056222E" w:rsidP="00C53C59">
    <w:pPr>
      <w:pStyle w:val="Header"/>
      <w:jc w:val="right"/>
      <w:rPr>
        <w:rFonts w:ascii="Arial" w:hAnsi="Arial" w:cs="Arial"/>
        <w:b/>
        <w:bCs/>
        <w:sz w:val="24"/>
        <w:szCs w:val="24"/>
      </w:rPr>
    </w:pPr>
    <w:r w:rsidRPr="00545814">
      <w:rPr>
        <w:rFonts w:ascii="Arial" w:hAnsi="Arial" w:cs="Arial"/>
        <w:b/>
        <w:bCs/>
        <w:sz w:val="24"/>
        <w:szCs w:val="24"/>
      </w:rPr>
      <w:t xml:space="preserve">Job Reference No: </w:t>
    </w:r>
    <w:r w:rsidR="00C45A7C" w:rsidRPr="00C45A7C">
      <w:rPr>
        <w:rFonts w:ascii="Arial" w:hAnsi="Arial" w:cs="Arial"/>
        <w:b/>
        <w:sz w:val="22"/>
        <w:szCs w:val="22"/>
      </w:rPr>
      <w:t>NIPSO/</w:t>
    </w:r>
    <w:r w:rsidR="001877EA">
      <w:rPr>
        <w:rFonts w:ascii="Arial" w:hAnsi="Arial" w:cs="Arial"/>
        <w:b/>
        <w:sz w:val="22"/>
        <w:szCs w:val="22"/>
      </w:rPr>
      <w:t>HRA</w:t>
    </w:r>
    <w:r w:rsidR="00C45A7C" w:rsidRPr="00C45A7C">
      <w:rPr>
        <w:rFonts w:ascii="Arial" w:hAnsi="Arial" w:cs="Arial"/>
        <w:b/>
        <w:sz w:val="22"/>
        <w:szCs w:val="22"/>
      </w:rPr>
      <w:t>/0</w:t>
    </w:r>
    <w:r w:rsidR="001877EA">
      <w:rPr>
        <w:rFonts w:ascii="Arial" w:hAnsi="Arial" w:cs="Arial"/>
        <w:b/>
        <w:sz w:val="22"/>
        <w:szCs w:val="22"/>
      </w:rPr>
      <w:t>7</w:t>
    </w:r>
    <w:r w:rsidR="00C45A7C" w:rsidRPr="00C45A7C">
      <w:rPr>
        <w:rFonts w:ascii="Arial" w:hAnsi="Arial" w:cs="Arial"/>
        <w:b/>
        <w:sz w:val="22"/>
        <w:szCs w:val="22"/>
      </w:rPr>
      <w:t>-25</w:t>
    </w:r>
  </w:p>
  <w:p w14:paraId="2FDA6783" w14:textId="77777777" w:rsidR="003A7423" w:rsidRDefault="003A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3427"/>
    <w:rsid w:val="000B6A6C"/>
    <w:rsid w:val="000D1B7F"/>
    <w:rsid w:val="000D526F"/>
    <w:rsid w:val="000E0AD8"/>
    <w:rsid w:val="000E6A93"/>
    <w:rsid w:val="000F2A9A"/>
    <w:rsid w:val="00106A32"/>
    <w:rsid w:val="0011313B"/>
    <w:rsid w:val="001211F9"/>
    <w:rsid w:val="00136CC3"/>
    <w:rsid w:val="00141C91"/>
    <w:rsid w:val="00167DE5"/>
    <w:rsid w:val="00173A02"/>
    <w:rsid w:val="00174A14"/>
    <w:rsid w:val="0018052B"/>
    <w:rsid w:val="00181909"/>
    <w:rsid w:val="0018737C"/>
    <w:rsid w:val="001877EA"/>
    <w:rsid w:val="001957FD"/>
    <w:rsid w:val="001A5364"/>
    <w:rsid w:val="001B10E2"/>
    <w:rsid w:val="001D3467"/>
    <w:rsid w:val="001F3B14"/>
    <w:rsid w:val="001F6B74"/>
    <w:rsid w:val="00200419"/>
    <w:rsid w:val="002018E0"/>
    <w:rsid w:val="0021606D"/>
    <w:rsid w:val="00234759"/>
    <w:rsid w:val="00266362"/>
    <w:rsid w:val="0027654A"/>
    <w:rsid w:val="002A4731"/>
    <w:rsid w:val="002B56E2"/>
    <w:rsid w:val="002B7730"/>
    <w:rsid w:val="002C29B8"/>
    <w:rsid w:val="002E273B"/>
    <w:rsid w:val="0030034E"/>
    <w:rsid w:val="003155B9"/>
    <w:rsid w:val="00323166"/>
    <w:rsid w:val="0033462B"/>
    <w:rsid w:val="00362A62"/>
    <w:rsid w:val="00384328"/>
    <w:rsid w:val="00386FA0"/>
    <w:rsid w:val="003900EA"/>
    <w:rsid w:val="00390931"/>
    <w:rsid w:val="003A3806"/>
    <w:rsid w:val="003A7423"/>
    <w:rsid w:val="003C358D"/>
    <w:rsid w:val="003C7EA5"/>
    <w:rsid w:val="003D09EF"/>
    <w:rsid w:val="003E14F3"/>
    <w:rsid w:val="003F0BB5"/>
    <w:rsid w:val="003F78B0"/>
    <w:rsid w:val="003F7E2B"/>
    <w:rsid w:val="00411867"/>
    <w:rsid w:val="004220B8"/>
    <w:rsid w:val="004666F0"/>
    <w:rsid w:val="00471E8C"/>
    <w:rsid w:val="00487FF2"/>
    <w:rsid w:val="004945AB"/>
    <w:rsid w:val="004B730D"/>
    <w:rsid w:val="004C5444"/>
    <w:rsid w:val="004D4D4E"/>
    <w:rsid w:val="004D7232"/>
    <w:rsid w:val="004E024C"/>
    <w:rsid w:val="004F3D02"/>
    <w:rsid w:val="004F715C"/>
    <w:rsid w:val="00505238"/>
    <w:rsid w:val="0051363C"/>
    <w:rsid w:val="00515886"/>
    <w:rsid w:val="00545814"/>
    <w:rsid w:val="00546150"/>
    <w:rsid w:val="00556E70"/>
    <w:rsid w:val="0056222E"/>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14FDF"/>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7F2135"/>
    <w:rsid w:val="0080234A"/>
    <w:rsid w:val="008067AE"/>
    <w:rsid w:val="0082401E"/>
    <w:rsid w:val="00841B8B"/>
    <w:rsid w:val="00843210"/>
    <w:rsid w:val="008572BD"/>
    <w:rsid w:val="008A5222"/>
    <w:rsid w:val="008B1282"/>
    <w:rsid w:val="008B524C"/>
    <w:rsid w:val="008C22D4"/>
    <w:rsid w:val="008D2D93"/>
    <w:rsid w:val="008F40A5"/>
    <w:rsid w:val="008F4DB0"/>
    <w:rsid w:val="00906705"/>
    <w:rsid w:val="00926F54"/>
    <w:rsid w:val="009459F9"/>
    <w:rsid w:val="00966EE7"/>
    <w:rsid w:val="009967E1"/>
    <w:rsid w:val="009B7BAF"/>
    <w:rsid w:val="009D57B6"/>
    <w:rsid w:val="009E7D0A"/>
    <w:rsid w:val="009F4892"/>
    <w:rsid w:val="009F7029"/>
    <w:rsid w:val="00A12AB9"/>
    <w:rsid w:val="00A23D31"/>
    <w:rsid w:val="00A26281"/>
    <w:rsid w:val="00A32BAB"/>
    <w:rsid w:val="00A43086"/>
    <w:rsid w:val="00A9393F"/>
    <w:rsid w:val="00AA1233"/>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5A7C"/>
    <w:rsid w:val="00C46146"/>
    <w:rsid w:val="00C53C59"/>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A5A2F"/>
    <w:rsid w:val="00DB482C"/>
    <w:rsid w:val="00DC010B"/>
    <w:rsid w:val="00DC1B29"/>
    <w:rsid w:val="00DD606A"/>
    <w:rsid w:val="00DE043F"/>
    <w:rsid w:val="00E2140C"/>
    <w:rsid w:val="00E26DFA"/>
    <w:rsid w:val="00E31911"/>
    <w:rsid w:val="00E33560"/>
    <w:rsid w:val="00E400D9"/>
    <w:rsid w:val="00E413FD"/>
    <w:rsid w:val="00E51EFB"/>
    <w:rsid w:val="00E52B6C"/>
    <w:rsid w:val="00E57F77"/>
    <w:rsid w:val="00E82556"/>
    <w:rsid w:val="00E941DF"/>
    <w:rsid w:val="00EA0C87"/>
    <w:rsid w:val="00EA0FFC"/>
    <w:rsid w:val="00ED1374"/>
    <w:rsid w:val="00EE6815"/>
    <w:rsid w:val="00EE7D0E"/>
    <w:rsid w:val="00EE7D26"/>
    <w:rsid w:val="00EF1358"/>
    <w:rsid w:val="00F00B0F"/>
    <w:rsid w:val="00F315FC"/>
    <w:rsid w:val="00F33FBE"/>
    <w:rsid w:val="00F43CCB"/>
    <w:rsid w:val="00F57882"/>
    <w:rsid w:val="00F72F14"/>
    <w:rsid w:val="00F95731"/>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1E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3084</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2024-09-17T13:14:00Z</dcterms:created>
  <dcterms:modified xsi:type="dcterms:W3CDTF">2024-09-17T13:14:00Z</dcterms:modified>
</cp:coreProperties>
</file>