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0821B" w14:textId="77777777" w:rsidR="00EA1798" w:rsidRPr="00EA1798" w:rsidRDefault="00EA1798" w:rsidP="00EA1798">
      <w:pPr>
        <w:spacing w:line="360" w:lineRule="auto"/>
        <w:ind w:left="357"/>
        <w:jc w:val="center"/>
        <w:rPr>
          <w:rFonts w:ascii="Arial" w:hAnsi="Arial" w:cs="Arial"/>
          <w:b/>
          <w:bCs/>
          <w:sz w:val="28"/>
          <w:szCs w:val="28"/>
        </w:rPr>
      </w:pPr>
      <w:r w:rsidRPr="00EA1798">
        <w:rPr>
          <w:rFonts w:ascii="Arial" w:hAnsi="Arial" w:cs="Arial"/>
          <w:bCs/>
          <w:noProof/>
          <w:sz w:val="24"/>
          <w:lang w:eastAsia="en-GB"/>
        </w:rPr>
        <w:drawing>
          <wp:inline distT="0" distB="0" distL="0" distR="0" wp14:anchorId="0DD74636" wp14:editId="41720748">
            <wp:extent cx="4325264" cy="1113183"/>
            <wp:effectExtent l="0" t="0" r="0" b="0"/>
            <wp:docPr id="1"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16DC3441" w14:textId="77777777" w:rsidR="00EA1798" w:rsidRPr="00EA1798" w:rsidRDefault="00EA1798" w:rsidP="00EA1798">
      <w:pPr>
        <w:spacing w:line="360" w:lineRule="auto"/>
        <w:ind w:left="357"/>
        <w:jc w:val="center"/>
        <w:rPr>
          <w:rFonts w:ascii="Arial" w:hAnsi="Arial" w:cs="Arial"/>
          <w:b/>
          <w:bCs/>
          <w:sz w:val="28"/>
          <w:szCs w:val="28"/>
        </w:rPr>
      </w:pPr>
    </w:p>
    <w:p w14:paraId="18CD716A" w14:textId="77777777" w:rsidR="00EA1798" w:rsidRPr="00EA1798" w:rsidRDefault="00EA1798" w:rsidP="00EA1798">
      <w:pPr>
        <w:spacing w:line="360" w:lineRule="auto"/>
        <w:ind w:left="357"/>
        <w:jc w:val="center"/>
        <w:rPr>
          <w:rFonts w:ascii="Arial" w:hAnsi="Arial" w:cs="Arial"/>
          <w:b/>
          <w:bCs/>
          <w:sz w:val="28"/>
          <w:szCs w:val="28"/>
        </w:rPr>
      </w:pPr>
    </w:p>
    <w:p w14:paraId="1C84B425" w14:textId="77777777" w:rsidR="00EA1798" w:rsidRPr="00EA1798" w:rsidRDefault="00EA1798" w:rsidP="00EA1798">
      <w:pPr>
        <w:spacing w:line="360" w:lineRule="auto"/>
        <w:ind w:left="357"/>
        <w:rPr>
          <w:rFonts w:ascii="Arial" w:hAnsi="Arial" w:cs="Arial"/>
          <w:bCs/>
          <w:sz w:val="24"/>
        </w:rPr>
      </w:pPr>
    </w:p>
    <w:p w14:paraId="29FFB19B" w14:textId="1EA91763" w:rsidR="00EA1798" w:rsidRPr="00EA1798" w:rsidRDefault="00EA1798" w:rsidP="00EA1798">
      <w:pPr>
        <w:spacing w:line="360" w:lineRule="auto"/>
        <w:ind w:left="357"/>
        <w:jc w:val="center"/>
        <w:rPr>
          <w:rFonts w:ascii="Arial" w:hAnsi="Arial" w:cs="Arial"/>
          <w:b/>
          <w:bCs/>
          <w:sz w:val="72"/>
          <w:szCs w:val="72"/>
        </w:rPr>
      </w:pPr>
      <w:r w:rsidRPr="00EA1798">
        <w:rPr>
          <w:rFonts w:ascii="Arial" w:hAnsi="Arial" w:cs="Arial"/>
          <w:b/>
          <w:bCs/>
          <w:sz w:val="72"/>
          <w:szCs w:val="72"/>
        </w:rPr>
        <w:t xml:space="preserve">Investigation of a complaint against </w:t>
      </w:r>
      <w:r>
        <w:rPr>
          <w:rFonts w:ascii="Arial" w:hAnsi="Arial" w:cs="Arial"/>
          <w:b/>
          <w:bCs/>
          <w:sz w:val="72"/>
          <w:szCs w:val="72"/>
        </w:rPr>
        <w:t>the Belfast Health &amp; Social Care Trust</w:t>
      </w:r>
    </w:p>
    <w:p w14:paraId="514D49B2" w14:textId="77777777" w:rsidR="00EA1798" w:rsidRPr="00EA1798" w:rsidRDefault="00EA1798" w:rsidP="00EA1798">
      <w:pPr>
        <w:spacing w:line="360" w:lineRule="auto"/>
        <w:ind w:left="357"/>
        <w:rPr>
          <w:rFonts w:ascii="Arial" w:hAnsi="Arial" w:cs="Arial"/>
          <w:bCs/>
          <w:sz w:val="24"/>
        </w:rPr>
      </w:pPr>
    </w:p>
    <w:p w14:paraId="1D1108F5" w14:textId="77777777" w:rsidR="00EA1798" w:rsidRPr="00EA1798" w:rsidRDefault="00EA1798" w:rsidP="00EA1798">
      <w:pPr>
        <w:spacing w:line="360" w:lineRule="auto"/>
        <w:ind w:left="357"/>
        <w:rPr>
          <w:rFonts w:ascii="Arial" w:hAnsi="Arial" w:cs="Arial"/>
          <w:bCs/>
          <w:sz w:val="24"/>
        </w:rPr>
      </w:pPr>
    </w:p>
    <w:p w14:paraId="319169EF" w14:textId="6CBD6638" w:rsidR="00EA1798" w:rsidRPr="00EA1798" w:rsidRDefault="00EA1798" w:rsidP="00EA1798">
      <w:pPr>
        <w:spacing w:line="360" w:lineRule="auto"/>
        <w:ind w:left="357"/>
        <w:jc w:val="center"/>
        <w:rPr>
          <w:rFonts w:ascii="Arial" w:hAnsi="Arial" w:cs="Arial"/>
          <w:b/>
          <w:bCs/>
          <w:sz w:val="28"/>
          <w:szCs w:val="28"/>
        </w:rPr>
      </w:pPr>
      <w:r w:rsidRPr="00EA1798">
        <w:rPr>
          <w:rFonts w:ascii="Arial" w:hAnsi="Arial" w:cs="Arial"/>
          <w:b/>
          <w:bCs/>
          <w:sz w:val="28"/>
          <w:szCs w:val="28"/>
        </w:rPr>
        <w:t xml:space="preserve">Report Reference: </w:t>
      </w:r>
      <w:bookmarkStart w:id="0" w:name="RefNo"/>
      <w:bookmarkEnd w:id="0"/>
      <w:r w:rsidRPr="00F477A2">
        <w:rPr>
          <w:rFonts w:ascii="Arial" w:hAnsi="Arial"/>
          <w:bCs/>
          <w:sz w:val="24"/>
        </w:rPr>
        <w:t>202002565</w:t>
      </w:r>
    </w:p>
    <w:p w14:paraId="3299C1E1" w14:textId="77777777" w:rsidR="00EA1798" w:rsidRPr="00EA1798" w:rsidRDefault="00EA1798" w:rsidP="00EA1798">
      <w:pPr>
        <w:spacing w:line="360" w:lineRule="auto"/>
        <w:ind w:left="357"/>
        <w:rPr>
          <w:rFonts w:ascii="Arial" w:hAnsi="Arial" w:cs="Arial"/>
          <w:bCs/>
          <w:sz w:val="24"/>
        </w:rPr>
      </w:pPr>
    </w:p>
    <w:p w14:paraId="4FAF963A" w14:textId="77777777" w:rsidR="00EA1798" w:rsidRPr="00EA1798" w:rsidRDefault="00EA1798" w:rsidP="00EA1798">
      <w:pPr>
        <w:spacing w:line="360" w:lineRule="auto"/>
        <w:ind w:left="357"/>
        <w:rPr>
          <w:rFonts w:ascii="Arial" w:hAnsi="Arial" w:cs="Arial"/>
          <w:bCs/>
          <w:sz w:val="24"/>
        </w:rPr>
      </w:pPr>
    </w:p>
    <w:p w14:paraId="3FAF749D" w14:textId="77777777" w:rsidR="00EA1798" w:rsidRPr="00EA1798" w:rsidRDefault="00EA1798" w:rsidP="00EA1798">
      <w:pPr>
        <w:ind w:left="357"/>
        <w:rPr>
          <w:rFonts w:ascii="Arial" w:hAnsi="Arial" w:cs="Arial"/>
          <w:bCs/>
          <w:szCs w:val="20"/>
        </w:rPr>
      </w:pPr>
    </w:p>
    <w:p w14:paraId="49197297" w14:textId="77777777" w:rsidR="00EA1798" w:rsidRPr="00EA1798" w:rsidRDefault="00EA1798" w:rsidP="00EA1798">
      <w:pPr>
        <w:ind w:left="357"/>
        <w:rPr>
          <w:rFonts w:ascii="Arial" w:hAnsi="Arial" w:cs="Arial"/>
          <w:bCs/>
          <w:szCs w:val="20"/>
        </w:rPr>
      </w:pPr>
    </w:p>
    <w:p w14:paraId="704DF69A" w14:textId="77777777" w:rsidR="00EA1798" w:rsidRPr="00EA1798" w:rsidRDefault="00EA1798" w:rsidP="00EA1798">
      <w:pPr>
        <w:ind w:left="357"/>
        <w:rPr>
          <w:rFonts w:ascii="Arial" w:hAnsi="Arial" w:cs="Arial"/>
          <w:bCs/>
          <w:szCs w:val="20"/>
        </w:rPr>
      </w:pPr>
    </w:p>
    <w:p w14:paraId="79FA536C" w14:textId="77777777" w:rsidR="00EA1798" w:rsidRPr="00EA1798" w:rsidRDefault="00EA1798" w:rsidP="00EA1798">
      <w:pPr>
        <w:ind w:left="357"/>
        <w:rPr>
          <w:rFonts w:ascii="Arial" w:hAnsi="Arial" w:cs="Arial"/>
          <w:bCs/>
          <w:szCs w:val="20"/>
        </w:rPr>
      </w:pPr>
    </w:p>
    <w:p w14:paraId="135F6294" w14:textId="77777777" w:rsidR="00EA1798" w:rsidRPr="00EA1798" w:rsidRDefault="00EA1798" w:rsidP="00EA1798">
      <w:pPr>
        <w:ind w:left="357"/>
        <w:jc w:val="center"/>
        <w:rPr>
          <w:rFonts w:ascii="Arial" w:hAnsi="Arial" w:cs="Arial"/>
          <w:bCs/>
          <w:szCs w:val="20"/>
        </w:rPr>
      </w:pPr>
      <w:r w:rsidRPr="00EA1798">
        <w:rPr>
          <w:rFonts w:ascii="Arial" w:hAnsi="Arial" w:cs="Arial"/>
          <w:bCs/>
          <w:szCs w:val="20"/>
        </w:rPr>
        <w:t>The Northern Ireland Public Services Ombudsman</w:t>
      </w:r>
    </w:p>
    <w:p w14:paraId="4D55837C" w14:textId="77777777" w:rsidR="00EA1798" w:rsidRPr="00EA1798" w:rsidRDefault="00EA1798" w:rsidP="00EA1798">
      <w:pPr>
        <w:ind w:left="357"/>
        <w:jc w:val="center"/>
        <w:rPr>
          <w:rFonts w:ascii="Arial" w:hAnsi="Arial" w:cs="Arial"/>
          <w:bCs/>
          <w:szCs w:val="20"/>
        </w:rPr>
      </w:pPr>
      <w:r w:rsidRPr="00EA1798">
        <w:rPr>
          <w:rFonts w:ascii="Arial" w:hAnsi="Arial" w:cs="Arial"/>
          <w:bCs/>
          <w:szCs w:val="20"/>
        </w:rPr>
        <w:t>33 Wellington Place</w:t>
      </w:r>
    </w:p>
    <w:p w14:paraId="64A1FCF8" w14:textId="77777777" w:rsidR="00EA1798" w:rsidRPr="00EA1798" w:rsidRDefault="00EA1798" w:rsidP="00EA1798">
      <w:pPr>
        <w:ind w:left="357"/>
        <w:jc w:val="center"/>
        <w:rPr>
          <w:rFonts w:ascii="Arial" w:hAnsi="Arial" w:cs="Arial"/>
          <w:bCs/>
          <w:szCs w:val="20"/>
        </w:rPr>
      </w:pPr>
      <w:r w:rsidRPr="00EA1798">
        <w:rPr>
          <w:rFonts w:ascii="Arial" w:hAnsi="Arial" w:cs="Arial"/>
          <w:bCs/>
          <w:szCs w:val="20"/>
        </w:rPr>
        <w:t>BELFAST</w:t>
      </w:r>
    </w:p>
    <w:p w14:paraId="35729687" w14:textId="77777777" w:rsidR="00EA1798" w:rsidRPr="00EA1798" w:rsidRDefault="00EA1798" w:rsidP="00EA1798">
      <w:pPr>
        <w:ind w:left="357"/>
        <w:jc w:val="center"/>
        <w:rPr>
          <w:rFonts w:ascii="Arial" w:hAnsi="Arial" w:cs="Arial"/>
          <w:bCs/>
          <w:szCs w:val="20"/>
        </w:rPr>
      </w:pPr>
      <w:r w:rsidRPr="00EA1798">
        <w:rPr>
          <w:rFonts w:ascii="Arial" w:hAnsi="Arial" w:cs="Arial"/>
          <w:bCs/>
          <w:szCs w:val="20"/>
        </w:rPr>
        <w:t>BT1 6HN</w:t>
      </w:r>
    </w:p>
    <w:p w14:paraId="08058A1E" w14:textId="77777777" w:rsidR="00EA1798" w:rsidRPr="00EA1798" w:rsidRDefault="00EA1798" w:rsidP="00EA1798">
      <w:pPr>
        <w:ind w:left="357"/>
        <w:jc w:val="center"/>
        <w:rPr>
          <w:rFonts w:ascii="Arial" w:hAnsi="Arial" w:cs="Arial"/>
          <w:bCs/>
          <w:szCs w:val="20"/>
        </w:rPr>
      </w:pPr>
      <w:r w:rsidRPr="00EA1798">
        <w:rPr>
          <w:rFonts w:ascii="Arial" w:hAnsi="Arial" w:cs="Arial"/>
          <w:bCs/>
          <w:szCs w:val="20"/>
        </w:rPr>
        <w:t>Tel: 028 9023 3821</w:t>
      </w:r>
    </w:p>
    <w:p w14:paraId="579068E7" w14:textId="77777777" w:rsidR="00EA1798" w:rsidRPr="00EA1798" w:rsidRDefault="00EA1798" w:rsidP="00EA1798">
      <w:pPr>
        <w:ind w:left="357"/>
        <w:jc w:val="center"/>
        <w:rPr>
          <w:rFonts w:ascii="Arial" w:hAnsi="Arial" w:cs="Arial"/>
          <w:bCs/>
          <w:szCs w:val="20"/>
        </w:rPr>
      </w:pPr>
      <w:r w:rsidRPr="00EA1798">
        <w:rPr>
          <w:rFonts w:ascii="Arial" w:hAnsi="Arial" w:cs="Arial"/>
          <w:bCs/>
          <w:szCs w:val="20"/>
        </w:rPr>
        <w:t xml:space="preserve">Email: </w:t>
      </w:r>
      <w:hyperlink r:id="rId9" w:history="1">
        <w:r w:rsidRPr="00EA1798">
          <w:rPr>
            <w:rFonts w:ascii="Arial" w:hAnsi="Arial" w:cs="Arial"/>
            <w:bCs/>
            <w:color w:val="0563C1" w:themeColor="hyperlink"/>
            <w:szCs w:val="20"/>
            <w:u w:val="single"/>
          </w:rPr>
          <w:t>nipso@nipso.org.uk</w:t>
        </w:r>
      </w:hyperlink>
    </w:p>
    <w:p w14:paraId="5A15551C" w14:textId="77777777" w:rsidR="00EA1798" w:rsidRPr="00EA1798" w:rsidRDefault="00EA1798" w:rsidP="00EA1798">
      <w:pPr>
        <w:ind w:left="357"/>
        <w:jc w:val="center"/>
        <w:rPr>
          <w:rFonts w:ascii="Arial" w:hAnsi="Arial" w:cs="Arial"/>
          <w:bCs/>
          <w:color w:val="0563C1" w:themeColor="hyperlink"/>
          <w:szCs w:val="20"/>
          <w:u w:val="single"/>
        </w:rPr>
      </w:pPr>
      <w:r w:rsidRPr="00EA1798">
        <w:rPr>
          <w:rFonts w:ascii="Arial" w:hAnsi="Arial" w:cs="Arial"/>
          <w:bCs/>
          <w:szCs w:val="20"/>
        </w:rPr>
        <w:t xml:space="preserve">Web:  </w:t>
      </w:r>
      <w:hyperlink r:id="rId10" w:history="1">
        <w:r w:rsidRPr="00EA1798">
          <w:rPr>
            <w:rFonts w:ascii="Arial" w:hAnsi="Arial" w:cs="Arial"/>
            <w:bCs/>
            <w:color w:val="0563C1" w:themeColor="hyperlink"/>
            <w:szCs w:val="20"/>
            <w:u w:val="single"/>
          </w:rPr>
          <w:t>www.nipso.org.uk</w:t>
        </w:r>
      </w:hyperlink>
    </w:p>
    <w:p w14:paraId="7F6F0249" w14:textId="77777777" w:rsidR="00EA1798" w:rsidRPr="00EA1798" w:rsidRDefault="00EA1798" w:rsidP="00EA1798">
      <w:pPr>
        <w:ind w:left="357"/>
        <w:jc w:val="right"/>
        <w:rPr>
          <w:rFonts w:ascii="Arial" w:hAnsi="Arial" w:cs="Arial"/>
          <w:b/>
          <w:bCs/>
          <w:sz w:val="24"/>
        </w:rPr>
      </w:pPr>
    </w:p>
    <w:p w14:paraId="60B7B908" w14:textId="77777777" w:rsidR="00EA1798" w:rsidRPr="00EA1798" w:rsidRDefault="00EA1798" w:rsidP="00EA1798">
      <w:pPr>
        <w:ind w:left="357"/>
        <w:jc w:val="right"/>
        <w:rPr>
          <w:rFonts w:ascii="Arial" w:hAnsi="Arial" w:cs="Arial"/>
          <w:b/>
          <w:bCs/>
          <w:sz w:val="24"/>
        </w:rPr>
      </w:pPr>
    </w:p>
    <w:p w14:paraId="03425455" w14:textId="77777777" w:rsidR="00EA1798" w:rsidRPr="00EA1798" w:rsidRDefault="00EA1798" w:rsidP="00EA1798">
      <w:pPr>
        <w:spacing w:line="360" w:lineRule="auto"/>
        <w:ind w:left="357"/>
        <w:jc w:val="right"/>
        <w:rPr>
          <w:rFonts w:ascii="Arial" w:hAnsi="Arial" w:cs="Arial"/>
          <w:bCs/>
          <w:sz w:val="24"/>
        </w:rPr>
      </w:pPr>
    </w:p>
    <w:p w14:paraId="22A9EDFD" w14:textId="77777777" w:rsidR="00EA1798" w:rsidRPr="00EA1798" w:rsidRDefault="00EA1798" w:rsidP="00EA1798">
      <w:pPr>
        <w:spacing w:line="360" w:lineRule="auto"/>
        <w:rPr>
          <w:rFonts w:ascii="Arial" w:hAnsi="Arial"/>
          <w:b/>
          <w:sz w:val="24"/>
          <w:lang w:val="en-US"/>
        </w:rPr>
        <w:sectPr w:rsidR="00EA1798" w:rsidRPr="00EA1798" w:rsidSect="00EA1798">
          <w:footerReference w:type="defaul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6C1BC3B9" w14:textId="77777777" w:rsidR="00EA1798" w:rsidRPr="00EA1798" w:rsidRDefault="00EA1798" w:rsidP="00EA1798">
      <w:pPr>
        <w:spacing w:line="360" w:lineRule="auto"/>
        <w:rPr>
          <w:rFonts w:ascii="Arial" w:hAnsi="Arial" w:cs="Arial"/>
          <w:b/>
          <w:bCs/>
          <w:sz w:val="24"/>
          <w:lang w:eastAsia="en-GB"/>
        </w:rPr>
      </w:pPr>
      <w:r w:rsidRPr="00EA1798">
        <w:rPr>
          <w:rFonts w:ascii="Arial" w:hAnsi="Arial"/>
          <w:b/>
          <w:sz w:val="24"/>
          <w:lang w:val="en-US" w:eastAsia="en-GB"/>
        </w:rPr>
        <w:lastRenderedPageBreak/>
        <w:t>The Role of the Ombudsman</w:t>
      </w:r>
    </w:p>
    <w:p w14:paraId="003085A0" w14:textId="77777777" w:rsidR="00EA1798" w:rsidRPr="00EA1798" w:rsidRDefault="00EA1798" w:rsidP="00EA1798">
      <w:pPr>
        <w:widowControl/>
        <w:autoSpaceDE/>
        <w:adjustRightInd/>
        <w:rPr>
          <w:rFonts w:ascii="Arial" w:hAnsi="Arial" w:cs="Arial"/>
          <w:sz w:val="24"/>
          <w:lang w:val="en-US" w:eastAsia="en-GB"/>
        </w:rPr>
      </w:pPr>
      <w:r w:rsidRPr="00EA1798">
        <w:rPr>
          <w:rFonts w:ascii="Arial" w:hAnsi="Arial" w:cs="Arial"/>
          <w:sz w:val="24"/>
          <w:lang w:val="en-US" w:eastAsia="en-GB"/>
        </w:rPr>
        <w:t>The Northern Ireland Public Services Ombudsman (NIPSO) provides a free, independent and impartial service for investigating complaints about public service providers in Northern Ireland.</w:t>
      </w:r>
    </w:p>
    <w:p w14:paraId="6082F083" w14:textId="77777777" w:rsidR="00EA1798" w:rsidRPr="00EA1798" w:rsidRDefault="00EA1798" w:rsidP="00EA1798">
      <w:pPr>
        <w:widowControl/>
        <w:autoSpaceDE/>
        <w:adjustRightInd/>
        <w:rPr>
          <w:rFonts w:ascii="Arial" w:hAnsi="Arial" w:cs="Arial"/>
          <w:sz w:val="24"/>
          <w:lang w:val="en-US" w:eastAsia="en-GB"/>
        </w:rPr>
      </w:pPr>
    </w:p>
    <w:p w14:paraId="1A51C3EF" w14:textId="77777777" w:rsidR="00EA1798" w:rsidRPr="00EA1798" w:rsidRDefault="00EA1798" w:rsidP="00EA1798">
      <w:pPr>
        <w:widowControl/>
        <w:autoSpaceDE/>
        <w:adjustRightInd/>
        <w:rPr>
          <w:rFonts w:ascii="Arial" w:hAnsi="Arial" w:cs="Arial"/>
          <w:sz w:val="24"/>
          <w:lang w:eastAsia="en-GB"/>
        </w:rPr>
      </w:pPr>
      <w:r w:rsidRPr="00EA1798">
        <w:rPr>
          <w:rFonts w:ascii="Arial" w:hAnsi="Arial" w:cs="Arial"/>
          <w:bCs/>
          <w:vanish/>
          <w:color w:val="1D2129"/>
          <w:sz w:val="24"/>
          <w:lang w:val="en" w:eastAsia="en-GB"/>
        </w:rPr>
        <w:t xml:space="preserve">You should normally complete the complaints procedure of the organisation concerned.  </w:t>
      </w:r>
      <w:r w:rsidRPr="00EA1798">
        <w:rPr>
          <w:rFonts w:ascii="Arial" w:hAnsi="Arial" w:cs="Arial"/>
          <w:sz w:val="24"/>
          <w:lang w:val="en-US" w:eastAsia="en-GB"/>
        </w:rPr>
        <w:t xml:space="preserve">The role of the Ombudsman is set out in the Public Services Ombudsman Act (Northern Ireland) 2016 (the 2016 Act).  </w:t>
      </w:r>
      <w:r w:rsidRPr="00EA1798">
        <w:rPr>
          <w:rFonts w:ascii="Arial" w:hAnsi="Arial"/>
          <w:sz w:val="24"/>
          <w:lang w:val="en-US" w:eastAsia="en-GB"/>
        </w:rPr>
        <w:t xml:space="preserve">The Ombudsman can normally only accept a complaint after the complaints process of the public service provider has been exhausted. </w:t>
      </w:r>
    </w:p>
    <w:p w14:paraId="4DD670BB" w14:textId="77777777" w:rsidR="00EA1798" w:rsidRPr="00EA1798" w:rsidRDefault="00EA1798" w:rsidP="00EA1798">
      <w:pPr>
        <w:widowControl/>
        <w:autoSpaceDE/>
        <w:adjustRightInd/>
        <w:rPr>
          <w:rFonts w:ascii="Arial" w:hAnsi="Arial" w:cs="Arial"/>
          <w:sz w:val="24"/>
          <w:lang w:eastAsia="en-GB"/>
        </w:rPr>
      </w:pPr>
    </w:p>
    <w:p w14:paraId="36AF85A8" w14:textId="77777777" w:rsidR="00EA1798" w:rsidRPr="00EA1798" w:rsidRDefault="00EA1798" w:rsidP="00EA1798">
      <w:pPr>
        <w:widowControl/>
        <w:autoSpaceDE/>
        <w:adjustRightInd/>
        <w:rPr>
          <w:rFonts w:ascii="Arial" w:hAnsi="Arial" w:cs="Arial"/>
          <w:sz w:val="24"/>
          <w:lang w:eastAsia="en-GB"/>
        </w:rPr>
      </w:pPr>
      <w:r w:rsidRPr="00EA1798">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06A76210" w14:textId="77777777" w:rsidR="00EA1798" w:rsidRPr="00EA1798" w:rsidRDefault="00EA1798" w:rsidP="00EA1798">
      <w:pPr>
        <w:widowControl/>
        <w:autoSpaceDE/>
        <w:adjustRightInd/>
        <w:spacing w:line="360" w:lineRule="auto"/>
        <w:rPr>
          <w:rFonts w:ascii="Arial" w:hAnsi="Arial" w:cs="Arial"/>
          <w:sz w:val="24"/>
          <w:lang w:eastAsia="en-GB"/>
        </w:rPr>
      </w:pPr>
    </w:p>
    <w:p w14:paraId="5E69C618" w14:textId="77777777" w:rsidR="00EA1798" w:rsidRPr="00EA1798" w:rsidRDefault="00EA1798" w:rsidP="00EA1798">
      <w:pPr>
        <w:widowControl/>
        <w:autoSpaceDE/>
        <w:adjustRightInd/>
        <w:rPr>
          <w:rFonts w:ascii="Arial" w:hAnsi="Arial" w:cs="Arial"/>
          <w:sz w:val="24"/>
          <w:lang w:val="en-US" w:eastAsia="en-GB"/>
        </w:rPr>
      </w:pPr>
      <w:r w:rsidRPr="00EA1798">
        <w:rPr>
          <w:rFonts w:ascii="Arial" w:hAnsi="Arial" w:cs="Arial"/>
          <w:sz w:val="24"/>
          <w:lang w:val="en-US" w:eastAsia="en-GB"/>
        </w:rPr>
        <w:t xml:space="preserve">Maladministration is not defined in the </w:t>
      </w:r>
      <w:proofErr w:type="gramStart"/>
      <w:r w:rsidRPr="00EA1798">
        <w:rPr>
          <w:rFonts w:ascii="Arial" w:hAnsi="Arial" w:cs="Arial"/>
          <w:sz w:val="24"/>
          <w:lang w:val="en-US" w:eastAsia="en-GB"/>
        </w:rPr>
        <w:t>legislation, but</w:t>
      </w:r>
      <w:proofErr w:type="gramEnd"/>
      <w:r w:rsidRPr="00EA1798">
        <w:rPr>
          <w:rFonts w:ascii="Arial" w:hAnsi="Arial" w:cs="Arial"/>
          <w:sz w:val="24"/>
          <w:lang w:val="en-US" w:eastAsia="en-GB"/>
        </w:rPr>
        <w:t xml:space="preserve"> is generally taken to include decisions made following improper consideration, action or inaction; delay; failure to follow procedures or the law; misleading or inaccurate statements; bias; or inadequate record keeping.</w:t>
      </w:r>
    </w:p>
    <w:p w14:paraId="1AE16F19" w14:textId="77777777" w:rsidR="00EA1798" w:rsidRPr="00EA1798" w:rsidRDefault="00EA1798" w:rsidP="00EA1798">
      <w:pPr>
        <w:spacing w:line="360" w:lineRule="auto"/>
        <w:rPr>
          <w:rFonts w:ascii="Arial" w:hAnsi="Arial" w:cs="Arial"/>
          <w:sz w:val="24"/>
          <w:lang w:eastAsia="en-GB"/>
        </w:rPr>
      </w:pPr>
    </w:p>
    <w:p w14:paraId="556FC688" w14:textId="77777777" w:rsidR="00EA1798" w:rsidRPr="00EA1798" w:rsidRDefault="00EA1798" w:rsidP="00EA1798">
      <w:pPr>
        <w:widowControl/>
        <w:autoSpaceDE/>
        <w:adjustRightInd/>
        <w:rPr>
          <w:rFonts w:ascii="Arial" w:hAnsi="Arial" w:cs="Arial"/>
          <w:sz w:val="24"/>
          <w:lang w:val="en-US" w:eastAsia="en-GB"/>
        </w:rPr>
      </w:pPr>
      <w:r w:rsidRPr="00EA1798">
        <w:rPr>
          <w:rFonts w:ascii="Arial" w:hAnsi="Arial" w:cs="Arial"/>
          <w:sz w:val="24"/>
          <w:lang w:val="en-US" w:eastAsia="en-GB"/>
        </w:rPr>
        <w:t xml:space="preserve">The Ombudsman must also consider whether maladministration has resulted in an injustice. Injustice is also not defined in legislation but can include upset, inconvenience, or frustration. A remedy may be recommended where injustice is found </w:t>
      </w:r>
      <w:proofErr w:type="gramStart"/>
      <w:r w:rsidRPr="00EA1798">
        <w:rPr>
          <w:rFonts w:ascii="Arial" w:hAnsi="Arial" w:cs="Arial"/>
          <w:sz w:val="24"/>
          <w:lang w:val="en-US" w:eastAsia="en-GB"/>
        </w:rPr>
        <w:t>as a consequence of</w:t>
      </w:r>
      <w:proofErr w:type="gramEnd"/>
      <w:r w:rsidRPr="00EA1798">
        <w:rPr>
          <w:rFonts w:ascii="Arial" w:hAnsi="Arial" w:cs="Arial"/>
          <w:sz w:val="24"/>
          <w:lang w:val="en-US" w:eastAsia="en-GB"/>
        </w:rPr>
        <w:t xml:space="preserve"> the failings identified in a report.</w:t>
      </w:r>
    </w:p>
    <w:p w14:paraId="3C202EF1" w14:textId="77777777" w:rsidR="00EA1798" w:rsidRPr="00EA1798" w:rsidRDefault="00EA1798" w:rsidP="00EA1798">
      <w:pPr>
        <w:spacing w:line="360" w:lineRule="auto"/>
        <w:rPr>
          <w:rFonts w:ascii="Arial" w:hAnsi="Arial" w:cs="Arial"/>
          <w:sz w:val="24"/>
          <w:lang w:val="en-US" w:eastAsia="en-GB"/>
        </w:rPr>
      </w:pPr>
    </w:p>
    <w:p w14:paraId="39B59DBB" w14:textId="77777777" w:rsidR="00EA1798" w:rsidRPr="00EA1798" w:rsidRDefault="00EA1798" w:rsidP="00EA1798">
      <w:pPr>
        <w:ind w:left="720"/>
        <w:rPr>
          <w:rFonts w:ascii="Arial" w:hAnsi="Arial" w:cs="Arial"/>
          <w:sz w:val="24"/>
          <w:lang w:val="en-US" w:eastAsia="en-GB"/>
        </w:rPr>
      </w:pPr>
    </w:p>
    <w:p w14:paraId="0770E208" w14:textId="77777777" w:rsidR="00EA1798" w:rsidRPr="00EA1798" w:rsidRDefault="00EA1798" w:rsidP="00EA1798">
      <w:pPr>
        <w:ind w:left="720"/>
        <w:rPr>
          <w:rFonts w:ascii="Arial" w:hAnsi="Arial" w:cs="Arial"/>
          <w:sz w:val="24"/>
          <w:lang w:val="en-US" w:eastAsia="en-GB"/>
        </w:rPr>
      </w:pPr>
    </w:p>
    <w:p w14:paraId="109C113E" w14:textId="77777777" w:rsidR="00EA1798" w:rsidRPr="00EA1798" w:rsidRDefault="00EA1798" w:rsidP="00EA1798">
      <w:pPr>
        <w:ind w:left="720"/>
        <w:rPr>
          <w:rFonts w:ascii="Arial" w:hAnsi="Arial" w:cs="Arial"/>
          <w:sz w:val="24"/>
          <w:lang w:val="en-US" w:eastAsia="en-GB"/>
        </w:rPr>
      </w:pPr>
    </w:p>
    <w:p w14:paraId="4E4E442D" w14:textId="77777777" w:rsidR="00EA1798" w:rsidRPr="00EA1798" w:rsidRDefault="00EA1798" w:rsidP="00EA1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
          <w:bCs/>
          <w:sz w:val="24"/>
          <w:lang w:val="en-US" w:eastAsia="en-GB"/>
        </w:rPr>
      </w:pPr>
      <w:r w:rsidRPr="00EA1798">
        <w:rPr>
          <w:rFonts w:ascii="Arial" w:hAnsi="Arial" w:cs="Arial"/>
          <w:b/>
          <w:bCs/>
          <w:sz w:val="24"/>
          <w:lang w:val="en-US" w:eastAsia="en-GB"/>
        </w:rPr>
        <w:t>Reporting in the Public Interest</w:t>
      </w:r>
    </w:p>
    <w:p w14:paraId="2B9A4538" w14:textId="77777777" w:rsidR="00EA1798" w:rsidRPr="00EA1798" w:rsidRDefault="00EA1798" w:rsidP="00EA1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rPr>
          <w:rFonts w:ascii="Arial" w:hAnsi="Arial" w:cs="Arial"/>
          <w:bCs/>
          <w:sz w:val="24"/>
          <w:lang w:val="en-US" w:eastAsia="en-GB"/>
        </w:rPr>
      </w:pPr>
    </w:p>
    <w:p w14:paraId="585E4B23" w14:textId="77777777" w:rsidR="00EA1798" w:rsidRPr="00EA1798" w:rsidRDefault="00EA1798" w:rsidP="00EA1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Cs/>
          <w:sz w:val="24"/>
          <w:lang w:val="en-US" w:eastAsia="en-GB"/>
        </w:rPr>
      </w:pPr>
      <w:r w:rsidRPr="00EA1798">
        <w:rPr>
          <w:rFonts w:ascii="Arial" w:hAnsi="Arial" w:cs="Arial"/>
          <w:bCs/>
          <w:sz w:val="24"/>
          <w:lang w:val="en-US" w:eastAsia="en-GB"/>
        </w:rPr>
        <w:t>This report is published pursuant to section 44 of the 2016</w:t>
      </w:r>
      <w:r w:rsidRPr="00EA1798">
        <w:rPr>
          <w:rFonts w:ascii="Arial" w:hAnsi="Arial" w:cs="Arial"/>
          <w:bCs/>
          <w:color w:val="000000"/>
          <w:sz w:val="24"/>
          <w:lang w:eastAsia="en-GB"/>
        </w:rPr>
        <w:t xml:space="preserve"> Act which allows the Ombudsman to </w:t>
      </w:r>
      <w:r w:rsidRPr="00EA1798">
        <w:rPr>
          <w:rFonts w:ascii="Arial" w:hAnsi="Arial" w:cs="Arial"/>
          <w:bCs/>
          <w:sz w:val="24"/>
          <w:lang w:val="en-US" w:eastAsia="en-GB"/>
        </w:rPr>
        <w:t xml:space="preserve">publish an investigation report when it is in the public interest to do so. </w:t>
      </w:r>
    </w:p>
    <w:p w14:paraId="347556BB" w14:textId="77777777" w:rsidR="00EA1798" w:rsidRPr="00EA1798" w:rsidRDefault="00EA1798" w:rsidP="00EA1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hanging="357"/>
        <w:rPr>
          <w:rFonts w:ascii="Arial" w:hAnsi="Arial" w:cs="Arial"/>
          <w:bCs/>
          <w:sz w:val="24"/>
          <w:lang w:val="en-US" w:eastAsia="en-GB"/>
        </w:rPr>
      </w:pPr>
    </w:p>
    <w:p w14:paraId="148D15AF" w14:textId="77777777" w:rsidR="00EA1798" w:rsidRPr="00EA1798" w:rsidRDefault="00EA1798" w:rsidP="00EA1798">
      <w:pPr>
        <w:rPr>
          <w:rFonts w:ascii="Arial" w:hAnsi="Arial" w:cs="Arial"/>
          <w:sz w:val="24"/>
        </w:rPr>
      </w:pPr>
      <w:r w:rsidRPr="00EA1798">
        <w:rPr>
          <w:rFonts w:ascii="Arial" w:hAnsi="Arial" w:cs="Arial"/>
          <w:sz w:val="24"/>
        </w:rPr>
        <w:t xml:space="preserve">The Ombudsman has </w:t>
      </w:r>
      <w:proofErr w:type="gramStart"/>
      <w:r w:rsidRPr="00EA1798">
        <w:rPr>
          <w:rFonts w:ascii="Arial" w:hAnsi="Arial" w:cs="Arial"/>
          <w:sz w:val="24"/>
        </w:rPr>
        <w:t>taken into account</w:t>
      </w:r>
      <w:proofErr w:type="gramEnd"/>
      <w:r w:rsidRPr="00EA1798">
        <w:rPr>
          <w:rFonts w:ascii="Arial" w:hAnsi="Arial" w:cs="Arial"/>
          <w:sz w:val="24"/>
        </w:rPr>
        <w:t xml:space="preserve"> the interests of the person aggrieved and other persons prior to publishing this report.</w:t>
      </w:r>
    </w:p>
    <w:p w14:paraId="03859493" w14:textId="77777777" w:rsidR="00EA1798" w:rsidRPr="00EA1798" w:rsidRDefault="00EA1798" w:rsidP="00EA1798">
      <w:pPr>
        <w:spacing w:line="360" w:lineRule="auto"/>
        <w:ind w:left="714" w:hanging="357"/>
        <w:rPr>
          <w:rFonts w:ascii="Arial" w:hAnsi="Arial" w:cs="Arial"/>
          <w:bCs/>
          <w:sz w:val="24"/>
          <w:lang w:eastAsia="en-GB"/>
        </w:rPr>
      </w:pPr>
    </w:p>
    <w:p w14:paraId="36A16F25" w14:textId="77777777" w:rsidR="00EA1798" w:rsidRPr="00EA1798" w:rsidRDefault="00EA1798" w:rsidP="00EA1798">
      <w:pPr>
        <w:spacing w:line="360" w:lineRule="auto"/>
        <w:ind w:left="714" w:hanging="357"/>
        <w:rPr>
          <w:rFonts w:ascii="Arial" w:hAnsi="Arial" w:cs="Arial"/>
          <w:bCs/>
          <w:sz w:val="24"/>
          <w:lang w:eastAsia="en-GB"/>
        </w:rPr>
      </w:pPr>
    </w:p>
    <w:p w14:paraId="6A31AA91" w14:textId="77777777" w:rsidR="00EA1798" w:rsidRPr="00EA1798" w:rsidRDefault="00EA1798" w:rsidP="00EA1798">
      <w:pPr>
        <w:spacing w:line="360" w:lineRule="auto"/>
        <w:ind w:left="714" w:hanging="357"/>
        <w:rPr>
          <w:rFonts w:ascii="Arial" w:hAnsi="Arial" w:cs="Arial"/>
          <w:bCs/>
          <w:sz w:val="24"/>
        </w:rPr>
      </w:pPr>
    </w:p>
    <w:p w14:paraId="0E696B80" w14:textId="77777777" w:rsidR="00EA1798" w:rsidRPr="00EA1798" w:rsidRDefault="00EA1798" w:rsidP="00EA1798">
      <w:pPr>
        <w:tabs>
          <w:tab w:val="left" w:pos="851"/>
          <w:tab w:val="left" w:pos="8505"/>
          <w:tab w:val="left" w:pos="9360"/>
        </w:tabs>
        <w:spacing w:line="360" w:lineRule="auto"/>
        <w:ind w:left="714"/>
        <w:rPr>
          <w:rFonts w:ascii="Arial" w:hAnsi="Arial" w:cs="Arial"/>
          <w:b/>
          <w:sz w:val="24"/>
        </w:rPr>
      </w:pPr>
    </w:p>
    <w:p w14:paraId="7D4DB369" w14:textId="77777777" w:rsidR="00EA1798" w:rsidRPr="00EA1798" w:rsidRDefault="00EA1798" w:rsidP="00EA1798">
      <w:pPr>
        <w:tabs>
          <w:tab w:val="left" w:pos="851"/>
          <w:tab w:val="left" w:pos="8505"/>
          <w:tab w:val="left" w:pos="9360"/>
        </w:tabs>
        <w:spacing w:line="360" w:lineRule="auto"/>
        <w:ind w:left="714"/>
        <w:rPr>
          <w:rFonts w:ascii="Arial" w:hAnsi="Arial" w:cs="Arial"/>
          <w:b/>
          <w:sz w:val="24"/>
        </w:rPr>
      </w:pPr>
    </w:p>
    <w:p w14:paraId="28E8BFE7" w14:textId="77777777" w:rsidR="00EA1798" w:rsidRPr="00EA1798" w:rsidRDefault="00EA1798" w:rsidP="00EA1798">
      <w:pPr>
        <w:tabs>
          <w:tab w:val="left" w:pos="851"/>
          <w:tab w:val="left" w:pos="8505"/>
          <w:tab w:val="left" w:pos="9360"/>
        </w:tabs>
        <w:spacing w:line="360" w:lineRule="auto"/>
        <w:ind w:left="714"/>
        <w:rPr>
          <w:rFonts w:ascii="Arial" w:hAnsi="Arial" w:cs="Arial"/>
          <w:b/>
          <w:sz w:val="24"/>
        </w:rPr>
      </w:pPr>
      <w:r w:rsidRPr="00EA1798">
        <w:rPr>
          <w:rFonts w:ascii="Arial" w:hAnsi="Arial" w:cs="Arial"/>
          <w:b/>
          <w:sz w:val="24"/>
        </w:rPr>
        <w:tab/>
      </w:r>
    </w:p>
    <w:p w14:paraId="0416C508" w14:textId="77777777" w:rsidR="00EA1798" w:rsidRPr="00EA1798" w:rsidRDefault="00EA1798" w:rsidP="00EA1798">
      <w:pPr>
        <w:tabs>
          <w:tab w:val="left" w:pos="851"/>
          <w:tab w:val="left" w:pos="8505"/>
          <w:tab w:val="left" w:pos="9360"/>
        </w:tabs>
        <w:spacing w:line="360" w:lineRule="auto"/>
        <w:ind w:left="714"/>
        <w:rPr>
          <w:rFonts w:ascii="Arial" w:hAnsi="Arial" w:cs="Arial"/>
          <w:b/>
          <w:sz w:val="24"/>
        </w:rPr>
      </w:pP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EA1798" w:rsidRPr="00EA1798" w14:paraId="7A888FC4" w14:textId="77777777" w:rsidTr="00FF64B7">
        <w:tc>
          <w:tcPr>
            <w:tcW w:w="6726" w:type="dxa"/>
          </w:tcPr>
          <w:p w14:paraId="78917BA6" w14:textId="77777777" w:rsidR="00EA1798" w:rsidRPr="00EA1798" w:rsidRDefault="00EA1798" w:rsidP="00EA1798">
            <w:pPr>
              <w:spacing w:line="360" w:lineRule="auto"/>
              <w:rPr>
                <w:rFonts w:ascii="Arial" w:hAnsi="Arial" w:cs="Arial"/>
                <w:b/>
                <w:bCs/>
                <w:sz w:val="24"/>
                <w:lang w:eastAsia="en-GB"/>
              </w:rPr>
            </w:pPr>
          </w:p>
          <w:p w14:paraId="004194E8" w14:textId="77777777" w:rsidR="00EA1798" w:rsidRPr="00EA1798" w:rsidRDefault="00EA1798" w:rsidP="00EA1798">
            <w:pPr>
              <w:spacing w:line="360" w:lineRule="auto"/>
              <w:jc w:val="center"/>
              <w:rPr>
                <w:rFonts w:ascii="Arial" w:hAnsi="Arial" w:cs="Arial"/>
                <w:b/>
                <w:bCs/>
                <w:sz w:val="36"/>
                <w:szCs w:val="36"/>
                <w:lang w:eastAsia="en-GB"/>
              </w:rPr>
            </w:pPr>
            <w:r w:rsidRPr="00EA1798">
              <w:rPr>
                <w:rFonts w:ascii="Arial" w:hAnsi="Arial" w:cs="Arial"/>
                <w:b/>
                <w:bCs/>
                <w:sz w:val="36"/>
                <w:szCs w:val="36"/>
                <w:lang w:eastAsia="en-GB"/>
              </w:rPr>
              <w:t>TABLE OF CONTENTS</w:t>
            </w:r>
          </w:p>
        </w:tc>
        <w:tc>
          <w:tcPr>
            <w:tcW w:w="1933" w:type="dxa"/>
          </w:tcPr>
          <w:p w14:paraId="6EFA36A9" w14:textId="77777777" w:rsidR="00EA1798" w:rsidRPr="00EA1798" w:rsidRDefault="00EA1798" w:rsidP="00EA1798">
            <w:pPr>
              <w:spacing w:line="360" w:lineRule="auto"/>
              <w:rPr>
                <w:rFonts w:ascii="Arial" w:hAnsi="Arial" w:cs="Arial"/>
                <w:b/>
                <w:bCs/>
                <w:sz w:val="24"/>
                <w:lang w:eastAsia="en-GB"/>
              </w:rPr>
            </w:pPr>
          </w:p>
          <w:p w14:paraId="100FDBF3" w14:textId="77777777" w:rsidR="00EA1798" w:rsidRPr="00EA1798" w:rsidRDefault="00EA1798" w:rsidP="00EA1798">
            <w:pPr>
              <w:spacing w:line="360" w:lineRule="auto"/>
              <w:jc w:val="center"/>
              <w:rPr>
                <w:rFonts w:ascii="Arial" w:hAnsi="Arial" w:cs="Arial"/>
                <w:b/>
                <w:bCs/>
                <w:sz w:val="36"/>
                <w:szCs w:val="36"/>
                <w:lang w:eastAsia="en-GB"/>
              </w:rPr>
            </w:pPr>
          </w:p>
          <w:p w14:paraId="4B75A004" w14:textId="77777777" w:rsidR="00EA1798" w:rsidRPr="00EA1798" w:rsidRDefault="00EA1798" w:rsidP="00EA1798">
            <w:pPr>
              <w:spacing w:line="360" w:lineRule="auto"/>
              <w:jc w:val="center"/>
              <w:rPr>
                <w:rFonts w:ascii="Arial" w:hAnsi="Arial" w:cs="Arial"/>
                <w:b/>
                <w:bCs/>
                <w:sz w:val="36"/>
                <w:szCs w:val="36"/>
                <w:lang w:eastAsia="en-GB"/>
              </w:rPr>
            </w:pPr>
            <w:r w:rsidRPr="00EA1798">
              <w:rPr>
                <w:rFonts w:ascii="Arial" w:hAnsi="Arial" w:cs="Arial"/>
                <w:b/>
                <w:bCs/>
                <w:sz w:val="36"/>
                <w:szCs w:val="36"/>
                <w:lang w:eastAsia="en-GB"/>
              </w:rPr>
              <w:t>Page</w:t>
            </w:r>
          </w:p>
        </w:tc>
      </w:tr>
      <w:tr w:rsidR="00EA1798" w:rsidRPr="00EA1798" w14:paraId="3C368B8F" w14:textId="77777777" w:rsidTr="00FF64B7">
        <w:tc>
          <w:tcPr>
            <w:tcW w:w="6726" w:type="dxa"/>
          </w:tcPr>
          <w:p w14:paraId="64005BFF" w14:textId="77777777" w:rsidR="00EA1798" w:rsidRPr="00EA1798" w:rsidRDefault="00EA1798" w:rsidP="00EA1798">
            <w:pPr>
              <w:spacing w:line="360" w:lineRule="auto"/>
              <w:rPr>
                <w:rFonts w:ascii="Arial" w:hAnsi="Arial" w:cs="Arial"/>
                <w:bCs/>
                <w:sz w:val="24"/>
                <w:lang w:eastAsia="en-GB"/>
              </w:rPr>
            </w:pPr>
          </w:p>
          <w:p w14:paraId="7CD620F9" w14:textId="77777777" w:rsidR="00EA1798" w:rsidRPr="00EA1798" w:rsidRDefault="00EA1798" w:rsidP="00EA1798">
            <w:pPr>
              <w:spacing w:line="360" w:lineRule="auto"/>
              <w:rPr>
                <w:rFonts w:ascii="Arial" w:hAnsi="Arial" w:cs="Arial"/>
                <w:bCs/>
                <w:sz w:val="24"/>
                <w:lang w:eastAsia="en-GB"/>
              </w:rPr>
            </w:pPr>
          </w:p>
          <w:p w14:paraId="3DBBDA68" w14:textId="77777777" w:rsidR="00EA1798" w:rsidRPr="00EA1798" w:rsidRDefault="00EA1798" w:rsidP="00EA1798">
            <w:pPr>
              <w:spacing w:line="360" w:lineRule="auto"/>
              <w:rPr>
                <w:rFonts w:ascii="Arial" w:hAnsi="Arial" w:cs="Arial"/>
                <w:bCs/>
                <w:sz w:val="24"/>
                <w:lang w:eastAsia="en-GB"/>
              </w:rPr>
            </w:pPr>
            <w:r w:rsidRPr="00EA1798">
              <w:rPr>
                <w:rFonts w:ascii="Arial" w:hAnsi="Arial" w:cs="Arial"/>
                <w:bCs/>
                <w:sz w:val="24"/>
                <w:lang w:eastAsia="en-GB"/>
              </w:rPr>
              <w:t>SUMMARY ………………………………………………………</w:t>
            </w:r>
          </w:p>
        </w:tc>
        <w:tc>
          <w:tcPr>
            <w:tcW w:w="1933" w:type="dxa"/>
          </w:tcPr>
          <w:p w14:paraId="6AB69BA0" w14:textId="77777777" w:rsidR="00EA1798" w:rsidRPr="00EA1798" w:rsidRDefault="00EA1798" w:rsidP="00EA1798">
            <w:pPr>
              <w:spacing w:line="360" w:lineRule="auto"/>
              <w:rPr>
                <w:rFonts w:ascii="Arial" w:hAnsi="Arial" w:cs="Arial"/>
                <w:bCs/>
                <w:sz w:val="24"/>
                <w:lang w:eastAsia="en-GB"/>
              </w:rPr>
            </w:pPr>
          </w:p>
          <w:p w14:paraId="7A7D2CC7" w14:textId="77777777" w:rsidR="00EA1798" w:rsidRPr="00EA1798" w:rsidRDefault="00EA1798" w:rsidP="00EA1798">
            <w:pPr>
              <w:spacing w:line="360" w:lineRule="auto"/>
              <w:rPr>
                <w:rFonts w:ascii="Arial" w:hAnsi="Arial" w:cs="Arial"/>
                <w:bCs/>
                <w:sz w:val="24"/>
                <w:lang w:eastAsia="en-GB"/>
              </w:rPr>
            </w:pPr>
          </w:p>
          <w:p w14:paraId="2F2BBE76" w14:textId="3292CBE8" w:rsidR="00EA1798" w:rsidRPr="00EA1798" w:rsidRDefault="00EA1798" w:rsidP="00EA1798">
            <w:pPr>
              <w:spacing w:line="360" w:lineRule="auto"/>
              <w:jc w:val="center"/>
              <w:rPr>
                <w:rFonts w:ascii="Arial" w:hAnsi="Arial" w:cs="Arial"/>
                <w:bCs/>
                <w:sz w:val="24"/>
                <w:lang w:eastAsia="en-GB"/>
              </w:rPr>
            </w:pPr>
            <w:r>
              <w:rPr>
                <w:rFonts w:ascii="Arial" w:hAnsi="Arial" w:cs="Arial"/>
                <w:bCs/>
                <w:sz w:val="24"/>
                <w:lang w:eastAsia="en-GB"/>
              </w:rPr>
              <w:t>1</w:t>
            </w:r>
          </w:p>
        </w:tc>
      </w:tr>
      <w:tr w:rsidR="00EA1798" w:rsidRPr="00EA1798" w14:paraId="3365449F" w14:textId="77777777" w:rsidTr="00FF64B7">
        <w:tc>
          <w:tcPr>
            <w:tcW w:w="6726" w:type="dxa"/>
          </w:tcPr>
          <w:p w14:paraId="1394CCDC" w14:textId="77777777" w:rsidR="00EA1798" w:rsidRPr="00EA1798" w:rsidRDefault="00EA1798" w:rsidP="00EA1798">
            <w:pPr>
              <w:spacing w:line="360" w:lineRule="auto"/>
              <w:rPr>
                <w:rFonts w:ascii="Arial" w:hAnsi="Arial" w:cs="Arial"/>
                <w:bCs/>
                <w:sz w:val="24"/>
                <w:lang w:eastAsia="en-GB"/>
              </w:rPr>
            </w:pPr>
          </w:p>
        </w:tc>
        <w:tc>
          <w:tcPr>
            <w:tcW w:w="1933" w:type="dxa"/>
          </w:tcPr>
          <w:p w14:paraId="4E83DA94" w14:textId="77777777" w:rsidR="00EA1798" w:rsidRPr="00EA1798" w:rsidRDefault="00EA1798" w:rsidP="00EA1798">
            <w:pPr>
              <w:spacing w:line="360" w:lineRule="auto"/>
              <w:rPr>
                <w:rFonts w:ascii="Arial" w:hAnsi="Arial" w:cs="Arial"/>
                <w:bCs/>
                <w:sz w:val="24"/>
                <w:lang w:eastAsia="en-GB"/>
              </w:rPr>
            </w:pPr>
          </w:p>
        </w:tc>
      </w:tr>
      <w:tr w:rsidR="00EA1798" w:rsidRPr="00EA1798" w14:paraId="0FBB8170" w14:textId="77777777" w:rsidTr="00FF64B7">
        <w:tc>
          <w:tcPr>
            <w:tcW w:w="6726" w:type="dxa"/>
            <w:hideMark/>
          </w:tcPr>
          <w:p w14:paraId="4F064DF8" w14:textId="77777777" w:rsidR="00EA1798" w:rsidRPr="00EA1798" w:rsidRDefault="00EA1798" w:rsidP="00EA1798">
            <w:pPr>
              <w:spacing w:line="360" w:lineRule="auto"/>
              <w:rPr>
                <w:rFonts w:ascii="Arial" w:hAnsi="Arial" w:cs="Arial"/>
                <w:bCs/>
                <w:sz w:val="24"/>
                <w:lang w:eastAsia="en-GB"/>
              </w:rPr>
            </w:pPr>
            <w:r w:rsidRPr="00EA1798">
              <w:rPr>
                <w:rFonts w:ascii="Arial" w:hAnsi="Arial" w:cs="Arial"/>
                <w:bCs/>
                <w:sz w:val="24"/>
                <w:lang w:eastAsia="en-GB"/>
              </w:rPr>
              <w:t>THE COMPLAINT ……………………………………………….</w:t>
            </w:r>
          </w:p>
        </w:tc>
        <w:tc>
          <w:tcPr>
            <w:tcW w:w="1933" w:type="dxa"/>
          </w:tcPr>
          <w:p w14:paraId="3FEA0480" w14:textId="44A56058" w:rsidR="00EA1798" w:rsidRPr="00EA1798" w:rsidRDefault="00EA1798" w:rsidP="00EA1798">
            <w:pPr>
              <w:spacing w:line="360" w:lineRule="auto"/>
              <w:jc w:val="center"/>
              <w:rPr>
                <w:rFonts w:ascii="Arial" w:hAnsi="Arial" w:cs="Arial"/>
                <w:bCs/>
                <w:sz w:val="24"/>
                <w:lang w:eastAsia="en-GB"/>
              </w:rPr>
            </w:pPr>
            <w:r>
              <w:rPr>
                <w:rFonts w:ascii="Arial" w:hAnsi="Arial" w:cs="Arial"/>
                <w:bCs/>
                <w:sz w:val="24"/>
                <w:lang w:eastAsia="en-GB"/>
              </w:rPr>
              <w:t>3</w:t>
            </w:r>
          </w:p>
        </w:tc>
      </w:tr>
      <w:tr w:rsidR="00EA1798" w:rsidRPr="00EA1798" w14:paraId="0DF4EF17" w14:textId="77777777" w:rsidTr="00FF64B7">
        <w:tc>
          <w:tcPr>
            <w:tcW w:w="6726" w:type="dxa"/>
          </w:tcPr>
          <w:p w14:paraId="27615E7C" w14:textId="77777777" w:rsidR="00EA1798" w:rsidRPr="00EA1798" w:rsidRDefault="00EA1798" w:rsidP="00EA1798">
            <w:pPr>
              <w:spacing w:line="360" w:lineRule="auto"/>
              <w:rPr>
                <w:rFonts w:ascii="Arial" w:hAnsi="Arial" w:cs="Arial"/>
                <w:bCs/>
                <w:sz w:val="24"/>
                <w:lang w:eastAsia="en-GB"/>
              </w:rPr>
            </w:pPr>
          </w:p>
        </w:tc>
        <w:tc>
          <w:tcPr>
            <w:tcW w:w="1933" w:type="dxa"/>
          </w:tcPr>
          <w:p w14:paraId="5D7288BF" w14:textId="77777777" w:rsidR="00EA1798" w:rsidRPr="00EA1798" w:rsidRDefault="00EA1798" w:rsidP="00EA1798">
            <w:pPr>
              <w:spacing w:line="360" w:lineRule="auto"/>
              <w:rPr>
                <w:rFonts w:ascii="Arial" w:hAnsi="Arial" w:cs="Arial"/>
                <w:bCs/>
                <w:sz w:val="24"/>
                <w:lang w:eastAsia="en-GB"/>
              </w:rPr>
            </w:pPr>
          </w:p>
        </w:tc>
      </w:tr>
      <w:tr w:rsidR="00EA1798" w:rsidRPr="00EA1798" w14:paraId="28DEE73F" w14:textId="77777777" w:rsidTr="00FF64B7">
        <w:tc>
          <w:tcPr>
            <w:tcW w:w="6726" w:type="dxa"/>
            <w:hideMark/>
          </w:tcPr>
          <w:p w14:paraId="088507D2" w14:textId="77777777" w:rsidR="00EA1798" w:rsidRPr="00EA1798" w:rsidRDefault="00EA1798" w:rsidP="00EA1798">
            <w:pPr>
              <w:spacing w:line="360" w:lineRule="auto"/>
              <w:rPr>
                <w:rFonts w:ascii="Arial" w:hAnsi="Arial" w:cs="Arial"/>
                <w:bCs/>
                <w:sz w:val="24"/>
                <w:lang w:eastAsia="en-GB"/>
              </w:rPr>
            </w:pPr>
            <w:r w:rsidRPr="00EA1798">
              <w:rPr>
                <w:rFonts w:ascii="Arial" w:hAnsi="Arial" w:cs="Arial"/>
                <w:bCs/>
                <w:sz w:val="24"/>
                <w:lang w:eastAsia="en-GB"/>
              </w:rPr>
              <w:t>INVESTIGATION METHODOLOGY ………………………….</w:t>
            </w:r>
          </w:p>
        </w:tc>
        <w:tc>
          <w:tcPr>
            <w:tcW w:w="1933" w:type="dxa"/>
          </w:tcPr>
          <w:p w14:paraId="7289BB2F" w14:textId="176DDA60" w:rsidR="00EA1798" w:rsidRPr="00EA1798" w:rsidRDefault="00EA1798" w:rsidP="00EA1798">
            <w:pPr>
              <w:spacing w:line="360" w:lineRule="auto"/>
              <w:jc w:val="center"/>
              <w:rPr>
                <w:rFonts w:ascii="Arial" w:hAnsi="Arial" w:cs="Arial"/>
                <w:bCs/>
                <w:sz w:val="24"/>
                <w:lang w:eastAsia="en-GB"/>
              </w:rPr>
            </w:pPr>
            <w:r>
              <w:rPr>
                <w:rFonts w:ascii="Arial" w:hAnsi="Arial" w:cs="Arial"/>
                <w:bCs/>
                <w:sz w:val="24"/>
                <w:lang w:eastAsia="en-GB"/>
              </w:rPr>
              <w:t>4</w:t>
            </w:r>
          </w:p>
        </w:tc>
      </w:tr>
      <w:tr w:rsidR="00EA1798" w:rsidRPr="00EA1798" w14:paraId="1B236D61" w14:textId="77777777" w:rsidTr="00FF64B7">
        <w:tc>
          <w:tcPr>
            <w:tcW w:w="6726" w:type="dxa"/>
          </w:tcPr>
          <w:p w14:paraId="0A5A2864" w14:textId="77777777" w:rsidR="00EA1798" w:rsidRPr="00EA1798" w:rsidRDefault="00EA1798" w:rsidP="00EA1798">
            <w:pPr>
              <w:spacing w:line="360" w:lineRule="auto"/>
              <w:rPr>
                <w:rFonts w:ascii="Arial" w:hAnsi="Arial" w:cs="Arial"/>
                <w:bCs/>
                <w:sz w:val="24"/>
                <w:lang w:eastAsia="en-GB"/>
              </w:rPr>
            </w:pPr>
          </w:p>
        </w:tc>
        <w:tc>
          <w:tcPr>
            <w:tcW w:w="1933" w:type="dxa"/>
          </w:tcPr>
          <w:p w14:paraId="3FCC4943" w14:textId="77777777" w:rsidR="00EA1798" w:rsidRPr="00EA1798" w:rsidRDefault="00EA1798" w:rsidP="00EA1798">
            <w:pPr>
              <w:spacing w:line="360" w:lineRule="auto"/>
              <w:rPr>
                <w:rFonts w:ascii="Arial" w:hAnsi="Arial" w:cs="Arial"/>
                <w:bCs/>
                <w:sz w:val="24"/>
                <w:lang w:eastAsia="en-GB"/>
              </w:rPr>
            </w:pPr>
          </w:p>
        </w:tc>
      </w:tr>
      <w:tr w:rsidR="00EA1798" w:rsidRPr="00EA1798" w14:paraId="19A5C4DB" w14:textId="77777777" w:rsidTr="00FF64B7">
        <w:tc>
          <w:tcPr>
            <w:tcW w:w="6726" w:type="dxa"/>
            <w:hideMark/>
          </w:tcPr>
          <w:p w14:paraId="3927D424" w14:textId="77777777" w:rsidR="00EA1798" w:rsidRPr="00EA1798" w:rsidRDefault="00EA1798" w:rsidP="00EA1798">
            <w:pPr>
              <w:spacing w:line="360" w:lineRule="auto"/>
              <w:rPr>
                <w:rFonts w:ascii="Arial" w:hAnsi="Arial" w:cs="Arial"/>
                <w:bCs/>
                <w:sz w:val="24"/>
                <w:lang w:eastAsia="en-GB"/>
              </w:rPr>
            </w:pPr>
            <w:r w:rsidRPr="00EA1798">
              <w:rPr>
                <w:rFonts w:ascii="Arial" w:hAnsi="Arial" w:cs="Arial"/>
                <w:bCs/>
                <w:sz w:val="24"/>
                <w:lang w:eastAsia="en-GB"/>
              </w:rPr>
              <w:t>THE INVESTIGATION ………………………………………….</w:t>
            </w:r>
          </w:p>
        </w:tc>
        <w:tc>
          <w:tcPr>
            <w:tcW w:w="1933" w:type="dxa"/>
          </w:tcPr>
          <w:p w14:paraId="480241DE" w14:textId="6C5F5683" w:rsidR="00EA1798" w:rsidRPr="00EA1798" w:rsidRDefault="00EA1798" w:rsidP="00EA1798">
            <w:pPr>
              <w:spacing w:line="360" w:lineRule="auto"/>
              <w:jc w:val="center"/>
              <w:rPr>
                <w:rFonts w:ascii="Arial" w:hAnsi="Arial" w:cs="Arial"/>
                <w:bCs/>
                <w:sz w:val="24"/>
                <w:lang w:eastAsia="en-GB"/>
              </w:rPr>
            </w:pPr>
            <w:r>
              <w:rPr>
                <w:rFonts w:ascii="Arial" w:hAnsi="Arial" w:cs="Arial"/>
                <w:bCs/>
                <w:sz w:val="24"/>
                <w:lang w:eastAsia="en-GB"/>
              </w:rPr>
              <w:t>7</w:t>
            </w:r>
          </w:p>
        </w:tc>
      </w:tr>
      <w:tr w:rsidR="00EA1798" w:rsidRPr="00EA1798" w14:paraId="512DB663" w14:textId="77777777" w:rsidTr="00FF64B7">
        <w:tc>
          <w:tcPr>
            <w:tcW w:w="6726" w:type="dxa"/>
          </w:tcPr>
          <w:p w14:paraId="077DCBEC" w14:textId="77777777" w:rsidR="00EA1798" w:rsidRPr="00EA1798" w:rsidRDefault="00EA1798" w:rsidP="00EA1798">
            <w:pPr>
              <w:spacing w:line="360" w:lineRule="auto"/>
              <w:rPr>
                <w:rFonts w:ascii="Arial" w:hAnsi="Arial" w:cs="Arial"/>
                <w:bCs/>
                <w:sz w:val="24"/>
                <w:lang w:eastAsia="en-GB"/>
              </w:rPr>
            </w:pPr>
          </w:p>
        </w:tc>
        <w:tc>
          <w:tcPr>
            <w:tcW w:w="1933" w:type="dxa"/>
          </w:tcPr>
          <w:p w14:paraId="0004BF5B" w14:textId="77777777" w:rsidR="00EA1798" w:rsidRPr="00EA1798" w:rsidRDefault="00EA1798" w:rsidP="00EA1798">
            <w:pPr>
              <w:spacing w:line="360" w:lineRule="auto"/>
              <w:rPr>
                <w:rFonts w:ascii="Arial" w:hAnsi="Arial" w:cs="Arial"/>
                <w:bCs/>
                <w:sz w:val="24"/>
                <w:lang w:eastAsia="en-GB"/>
              </w:rPr>
            </w:pPr>
          </w:p>
        </w:tc>
      </w:tr>
      <w:tr w:rsidR="00EA1798" w:rsidRPr="00EA1798" w14:paraId="747E82D5" w14:textId="77777777" w:rsidTr="00FF64B7">
        <w:tc>
          <w:tcPr>
            <w:tcW w:w="6726" w:type="dxa"/>
            <w:hideMark/>
          </w:tcPr>
          <w:p w14:paraId="61BAD3DF" w14:textId="77777777" w:rsidR="00EA1798" w:rsidRPr="00EA1798" w:rsidRDefault="00EA1798" w:rsidP="00EA1798">
            <w:pPr>
              <w:spacing w:line="360" w:lineRule="auto"/>
              <w:rPr>
                <w:rFonts w:ascii="Arial" w:hAnsi="Arial" w:cs="Arial"/>
                <w:bCs/>
                <w:sz w:val="24"/>
                <w:lang w:eastAsia="en-GB"/>
              </w:rPr>
            </w:pPr>
            <w:r w:rsidRPr="00EA1798">
              <w:rPr>
                <w:rFonts w:ascii="Arial" w:hAnsi="Arial" w:cs="Arial"/>
                <w:bCs/>
                <w:sz w:val="24"/>
                <w:lang w:eastAsia="en-GB"/>
              </w:rPr>
              <w:t>CONCLUSION …………………………………………………...</w:t>
            </w:r>
          </w:p>
        </w:tc>
        <w:tc>
          <w:tcPr>
            <w:tcW w:w="1933" w:type="dxa"/>
          </w:tcPr>
          <w:p w14:paraId="575F0CE5" w14:textId="6C30FAF2" w:rsidR="00EA1798" w:rsidRPr="00EA1798" w:rsidRDefault="00EA1798" w:rsidP="00EA1798">
            <w:pPr>
              <w:spacing w:line="360" w:lineRule="auto"/>
              <w:jc w:val="center"/>
              <w:rPr>
                <w:rFonts w:ascii="Arial" w:hAnsi="Arial" w:cs="Arial"/>
                <w:bCs/>
                <w:sz w:val="24"/>
                <w:lang w:eastAsia="en-GB"/>
              </w:rPr>
            </w:pPr>
            <w:r>
              <w:rPr>
                <w:rFonts w:ascii="Arial" w:hAnsi="Arial" w:cs="Arial"/>
                <w:bCs/>
                <w:sz w:val="24"/>
                <w:lang w:eastAsia="en-GB"/>
              </w:rPr>
              <w:t>37</w:t>
            </w:r>
          </w:p>
        </w:tc>
      </w:tr>
      <w:tr w:rsidR="00EA1798" w:rsidRPr="00EA1798" w14:paraId="69105324" w14:textId="77777777" w:rsidTr="00FF64B7">
        <w:tc>
          <w:tcPr>
            <w:tcW w:w="6726" w:type="dxa"/>
          </w:tcPr>
          <w:p w14:paraId="346E16D2" w14:textId="77777777" w:rsidR="00EA1798" w:rsidRPr="00EA1798" w:rsidRDefault="00EA1798" w:rsidP="00EA1798">
            <w:pPr>
              <w:spacing w:line="360" w:lineRule="auto"/>
              <w:rPr>
                <w:rFonts w:ascii="Arial" w:hAnsi="Arial" w:cs="Arial"/>
                <w:bCs/>
                <w:sz w:val="24"/>
                <w:lang w:eastAsia="en-GB"/>
              </w:rPr>
            </w:pPr>
          </w:p>
        </w:tc>
        <w:tc>
          <w:tcPr>
            <w:tcW w:w="1933" w:type="dxa"/>
          </w:tcPr>
          <w:p w14:paraId="7E6E506D" w14:textId="77777777" w:rsidR="00EA1798" w:rsidRPr="00EA1798" w:rsidRDefault="00EA1798" w:rsidP="00EA1798">
            <w:pPr>
              <w:spacing w:line="360" w:lineRule="auto"/>
              <w:rPr>
                <w:rFonts w:ascii="Arial" w:hAnsi="Arial" w:cs="Arial"/>
                <w:bCs/>
                <w:sz w:val="24"/>
                <w:lang w:eastAsia="en-GB"/>
              </w:rPr>
            </w:pPr>
          </w:p>
        </w:tc>
      </w:tr>
      <w:tr w:rsidR="00EA1798" w:rsidRPr="00EA1798" w14:paraId="5E5131E5" w14:textId="77777777" w:rsidTr="00FF64B7">
        <w:tc>
          <w:tcPr>
            <w:tcW w:w="6726" w:type="dxa"/>
            <w:hideMark/>
          </w:tcPr>
          <w:p w14:paraId="32527B7F" w14:textId="77777777" w:rsidR="00EA1798" w:rsidRPr="00EA1798" w:rsidRDefault="00EA1798" w:rsidP="00EA1798">
            <w:pPr>
              <w:spacing w:line="360" w:lineRule="auto"/>
              <w:rPr>
                <w:rFonts w:ascii="Arial" w:hAnsi="Arial" w:cs="Arial"/>
                <w:bCs/>
                <w:sz w:val="24"/>
                <w:lang w:eastAsia="en-GB"/>
              </w:rPr>
            </w:pPr>
            <w:r w:rsidRPr="00EA1798">
              <w:rPr>
                <w:rFonts w:ascii="Arial" w:hAnsi="Arial" w:cs="Arial"/>
                <w:bCs/>
                <w:sz w:val="24"/>
                <w:lang w:eastAsia="en-GB"/>
              </w:rPr>
              <w:t>APPENDICES …………………………………………………….</w:t>
            </w:r>
          </w:p>
        </w:tc>
        <w:tc>
          <w:tcPr>
            <w:tcW w:w="1933" w:type="dxa"/>
          </w:tcPr>
          <w:p w14:paraId="215894CD" w14:textId="6B8000F4" w:rsidR="00EA1798" w:rsidRPr="00EA1798" w:rsidRDefault="00EA1798" w:rsidP="00EA1798">
            <w:pPr>
              <w:spacing w:line="360" w:lineRule="auto"/>
              <w:jc w:val="center"/>
              <w:rPr>
                <w:rFonts w:ascii="Arial" w:hAnsi="Arial" w:cs="Arial"/>
                <w:bCs/>
                <w:sz w:val="24"/>
                <w:lang w:eastAsia="en-GB"/>
              </w:rPr>
            </w:pPr>
            <w:r>
              <w:rPr>
                <w:rFonts w:ascii="Arial" w:hAnsi="Arial" w:cs="Arial"/>
                <w:bCs/>
                <w:sz w:val="24"/>
                <w:lang w:eastAsia="en-GB"/>
              </w:rPr>
              <w:t>42</w:t>
            </w:r>
          </w:p>
        </w:tc>
      </w:tr>
      <w:tr w:rsidR="00EA1798" w:rsidRPr="00EA1798" w14:paraId="608F026D" w14:textId="77777777" w:rsidTr="00FF64B7">
        <w:tc>
          <w:tcPr>
            <w:tcW w:w="6726" w:type="dxa"/>
          </w:tcPr>
          <w:p w14:paraId="6BF40B96" w14:textId="77777777" w:rsidR="00EA1798" w:rsidRPr="00EA1798" w:rsidRDefault="00EA1798" w:rsidP="00EA1798">
            <w:pPr>
              <w:spacing w:line="360" w:lineRule="auto"/>
              <w:rPr>
                <w:rFonts w:ascii="Arial" w:hAnsi="Arial" w:cs="Arial"/>
                <w:bCs/>
                <w:sz w:val="24"/>
                <w:lang w:eastAsia="en-GB"/>
              </w:rPr>
            </w:pPr>
          </w:p>
          <w:p w14:paraId="0C6D5AD4" w14:textId="77777777" w:rsidR="00EA1798" w:rsidRPr="00EA1798" w:rsidRDefault="00EA1798" w:rsidP="00EA1798">
            <w:pPr>
              <w:spacing w:line="360" w:lineRule="auto"/>
              <w:rPr>
                <w:rFonts w:ascii="Arial" w:hAnsi="Arial" w:cs="Arial"/>
                <w:bCs/>
                <w:sz w:val="24"/>
                <w:lang w:eastAsia="en-GB"/>
              </w:rPr>
            </w:pPr>
            <w:r w:rsidRPr="00EA1798">
              <w:rPr>
                <w:rFonts w:ascii="Arial" w:hAnsi="Arial" w:cs="Arial"/>
                <w:bCs/>
                <w:sz w:val="24"/>
                <w:lang w:eastAsia="en-GB"/>
              </w:rPr>
              <w:t>Appendix 1 – The Principles of Good Administration</w:t>
            </w:r>
          </w:p>
          <w:p w14:paraId="5A4228B1" w14:textId="77777777" w:rsidR="00EA1798" w:rsidRPr="00EA1798" w:rsidRDefault="00EA1798" w:rsidP="00EA1798">
            <w:pPr>
              <w:spacing w:line="360" w:lineRule="auto"/>
              <w:rPr>
                <w:rFonts w:ascii="Arial" w:hAnsi="Arial" w:cs="Arial"/>
                <w:bCs/>
                <w:sz w:val="24"/>
                <w:lang w:eastAsia="en-GB"/>
              </w:rPr>
            </w:pPr>
            <w:r w:rsidRPr="00EA1798">
              <w:rPr>
                <w:rFonts w:ascii="Arial" w:hAnsi="Arial" w:cs="Arial"/>
                <w:bCs/>
                <w:sz w:val="24"/>
                <w:lang w:eastAsia="en-GB"/>
              </w:rPr>
              <w:t>Appendix 2 – The Principles of Good Complaints Handling</w:t>
            </w:r>
          </w:p>
        </w:tc>
        <w:tc>
          <w:tcPr>
            <w:tcW w:w="1933" w:type="dxa"/>
          </w:tcPr>
          <w:p w14:paraId="371FF88D" w14:textId="77777777" w:rsidR="00EA1798" w:rsidRPr="00EA1798" w:rsidRDefault="00EA1798" w:rsidP="00EA1798">
            <w:pPr>
              <w:spacing w:line="360" w:lineRule="auto"/>
              <w:rPr>
                <w:rFonts w:ascii="Arial" w:hAnsi="Arial" w:cs="Arial"/>
                <w:bCs/>
                <w:sz w:val="24"/>
                <w:lang w:eastAsia="en-GB"/>
              </w:rPr>
            </w:pPr>
          </w:p>
        </w:tc>
      </w:tr>
    </w:tbl>
    <w:p w14:paraId="695CFB31"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2F1D80B6"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19DF8DE7"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30538AD8"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10025597"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449A4285"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6CF6B8C9"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501BFA5E"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5C60D205"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0965FCE9"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28A42A1F"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3CF0B8EF"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79F38236" w14:textId="77777777" w:rsidR="00EA1798" w:rsidRPr="00EA1798" w:rsidRDefault="00EA1798" w:rsidP="00EA1798">
      <w:pPr>
        <w:widowControl/>
        <w:autoSpaceDE/>
        <w:autoSpaceDN/>
        <w:adjustRightInd/>
        <w:spacing w:after="160" w:line="259" w:lineRule="auto"/>
        <w:rPr>
          <w:rFonts w:asciiTheme="minorHAnsi" w:eastAsiaTheme="minorHAnsi" w:hAnsiTheme="minorHAnsi" w:cstheme="minorBidi"/>
          <w:b/>
          <w:bCs/>
          <w:sz w:val="22"/>
          <w:szCs w:val="22"/>
        </w:rPr>
      </w:pPr>
    </w:p>
    <w:p w14:paraId="42B8C1F4" w14:textId="77777777" w:rsidR="0090371F" w:rsidRPr="00F477A2" w:rsidRDefault="0090371F" w:rsidP="00D9053B">
      <w:pPr>
        <w:widowControl/>
        <w:autoSpaceDE/>
        <w:autoSpaceDN/>
        <w:adjustRightInd/>
        <w:rPr>
          <w:rFonts w:ascii="Arial" w:hAnsi="Arial"/>
          <w:bCs/>
          <w:sz w:val="24"/>
        </w:rPr>
        <w:sectPr w:rsidR="0090371F" w:rsidRPr="00F477A2">
          <w:headerReference w:type="even" r:id="rId12"/>
          <w:headerReference w:type="default" r:id="rId13"/>
          <w:footerReference w:type="default" r:id="rId14"/>
          <w:headerReference w:type="first" r:id="rId15"/>
          <w:pgSz w:w="11906" w:h="16838"/>
          <w:pgMar w:top="1440" w:right="1440" w:bottom="1440" w:left="1440" w:header="708" w:footer="708" w:gutter="0"/>
          <w:cols w:space="720"/>
        </w:sectPr>
      </w:pPr>
    </w:p>
    <w:p w14:paraId="42B8C1F5" w14:textId="5850D4A2" w:rsidR="0090371F" w:rsidRPr="00F477A2" w:rsidRDefault="00945DB6"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sidRPr="00F477A2">
        <w:rPr>
          <w:rFonts w:ascii="Arial" w:hAnsi="Arial"/>
          <w:b/>
          <w:sz w:val="24"/>
        </w:rPr>
        <w:lastRenderedPageBreak/>
        <w:t>Case Reference:</w:t>
      </w:r>
      <w:r w:rsidR="001B4B72" w:rsidRPr="00F477A2">
        <w:rPr>
          <w:rFonts w:ascii="Arial" w:hAnsi="Arial"/>
          <w:b/>
          <w:sz w:val="24"/>
        </w:rPr>
        <w:t xml:space="preserve"> </w:t>
      </w:r>
      <w:bookmarkStart w:id="1" w:name="_Hlk189487702"/>
      <w:r w:rsidR="001B4B72" w:rsidRPr="00F477A2">
        <w:rPr>
          <w:rFonts w:ascii="Arial" w:hAnsi="Arial"/>
          <w:bCs/>
          <w:sz w:val="24"/>
        </w:rPr>
        <w:t>202002</w:t>
      </w:r>
      <w:r w:rsidR="006D6FCB" w:rsidRPr="00F477A2">
        <w:rPr>
          <w:rFonts w:ascii="Arial" w:hAnsi="Arial"/>
          <w:bCs/>
          <w:sz w:val="24"/>
        </w:rPr>
        <w:t>565</w:t>
      </w:r>
      <w:bookmarkEnd w:id="1"/>
    </w:p>
    <w:p w14:paraId="42B8C1F6" w14:textId="09D0A92E" w:rsidR="0090371F" w:rsidRPr="00F477A2" w:rsidRDefault="00945DB6"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u w:val="words"/>
        </w:rPr>
      </w:pPr>
      <w:r w:rsidRPr="00F477A2">
        <w:rPr>
          <w:rFonts w:ascii="Arial" w:hAnsi="Arial"/>
          <w:b/>
          <w:sz w:val="24"/>
        </w:rPr>
        <w:t>Listed Authority:</w:t>
      </w:r>
      <w:r w:rsidRPr="00F477A2">
        <w:rPr>
          <w:rFonts w:ascii="Arial" w:hAnsi="Arial"/>
          <w:bCs/>
          <w:sz w:val="24"/>
        </w:rPr>
        <w:t xml:space="preserve"> </w:t>
      </w:r>
      <w:r w:rsidR="006D6FCB" w:rsidRPr="00F477A2">
        <w:rPr>
          <w:rFonts w:ascii="Arial" w:hAnsi="Arial"/>
          <w:bCs/>
          <w:sz w:val="24"/>
        </w:rPr>
        <w:t>Belfast</w:t>
      </w:r>
      <w:r w:rsidR="001B4B72" w:rsidRPr="00F477A2">
        <w:rPr>
          <w:rFonts w:ascii="Arial" w:hAnsi="Arial"/>
          <w:bCs/>
          <w:sz w:val="24"/>
        </w:rPr>
        <w:t xml:space="preserve"> Health and Social Care Trust </w:t>
      </w:r>
    </w:p>
    <w:p w14:paraId="42B8C1F7" w14:textId="77777777" w:rsidR="0090371F" w:rsidRPr="00F477A2" w:rsidRDefault="0090371F"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42B8C1F8" w14:textId="77777777" w:rsidR="0090371F" w:rsidRPr="00F477A2" w:rsidRDefault="00945DB6"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8"/>
          <w:szCs w:val="28"/>
        </w:rPr>
      </w:pPr>
      <w:r w:rsidRPr="00F477A2">
        <w:rPr>
          <w:rFonts w:ascii="Arial" w:hAnsi="Arial"/>
          <w:b/>
          <w:sz w:val="28"/>
          <w:szCs w:val="28"/>
        </w:rPr>
        <w:t>SUMMARY</w:t>
      </w:r>
    </w:p>
    <w:p w14:paraId="35D70B91" w14:textId="77777777" w:rsidR="0090371F" w:rsidRPr="00F477A2" w:rsidRDefault="0090371F" w:rsidP="00D9053B">
      <w:pPr>
        <w:widowControl/>
        <w:autoSpaceDE/>
        <w:autoSpaceDN/>
        <w:adjustRightInd/>
        <w:rPr>
          <w:rFonts w:ascii="Arial" w:hAnsi="Arial"/>
        </w:rPr>
      </w:pPr>
    </w:p>
    <w:p w14:paraId="7DE3C304" w14:textId="1E17D46B" w:rsidR="00FA76E4" w:rsidRPr="00F477A2" w:rsidRDefault="001B4B72" w:rsidP="001B4B72">
      <w:pPr>
        <w:spacing w:line="360" w:lineRule="auto"/>
        <w:rPr>
          <w:rFonts w:ascii="Arial" w:eastAsia="Calibri" w:hAnsi="Arial" w:cs="Arial"/>
          <w:sz w:val="24"/>
        </w:rPr>
      </w:pPr>
      <w:r w:rsidRPr="00F477A2">
        <w:rPr>
          <w:rFonts w:ascii="Arial" w:eastAsia="Calibri" w:hAnsi="Arial" w:cs="Arial"/>
          <w:sz w:val="24"/>
        </w:rPr>
        <w:t xml:space="preserve">I received a complaint about the </w:t>
      </w:r>
      <w:r w:rsidR="006D6FCB" w:rsidRPr="00F477A2">
        <w:rPr>
          <w:rFonts w:ascii="Arial" w:eastAsia="Calibri" w:hAnsi="Arial" w:cs="Arial"/>
          <w:sz w:val="24"/>
        </w:rPr>
        <w:t>Belfast</w:t>
      </w:r>
      <w:r w:rsidR="001A7EEE" w:rsidRPr="00F477A2">
        <w:rPr>
          <w:rFonts w:ascii="Arial" w:eastAsia="Calibri" w:hAnsi="Arial" w:cs="Arial"/>
          <w:sz w:val="24"/>
        </w:rPr>
        <w:t xml:space="preserve"> </w:t>
      </w:r>
      <w:r w:rsidRPr="00F477A2">
        <w:rPr>
          <w:rFonts w:ascii="Arial" w:eastAsia="Calibri" w:hAnsi="Arial" w:cs="Arial"/>
          <w:sz w:val="24"/>
        </w:rPr>
        <w:t>Health and Social Care Trust</w:t>
      </w:r>
      <w:r w:rsidR="00FA76E4" w:rsidRPr="00F477A2">
        <w:rPr>
          <w:rFonts w:ascii="Arial" w:eastAsia="Calibri" w:hAnsi="Arial" w:cs="Arial"/>
          <w:sz w:val="24"/>
        </w:rPr>
        <w:t>’s</w:t>
      </w:r>
      <w:r w:rsidRPr="00F477A2">
        <w:rPr>
          <w:rFonts w:ascii="Arial" w:eastAsia="Calibri" w:hAnsi="Arial" w:cs="Arial"/>
          <w:sz w:val="24"/>
        </w:rPr>
        <w:t xml:space="preserve"> (the Trust)</w:t>
      </w:r>
      <w:r w:rsidR="007D6FBC" w:rsidRPr="00F477A2">
        <w:rPr>
          <w:rFonts w:ascii="Arial" w:eastAsia="Calibri" w:hAnsi="Arial" w:cs="Arial"/>
          <w:sz w:val="24"/>
        </w:rPr>
        <w:t xml:space="preserve"> care and treatment </w:t>
      </w:r>
      <w:r w:rsidR="00FA76E4" w:rsidRPr="00F477A2">
        <w:rPr>
          <w:rFonts w:ascii="Arial" w:eastAsia="Calibri" w:hAnsi="Arial" w:cs="Arial"/>
          <w:sz w:val="24"/>
        </w:rPr>
        <w:t>of</w:t>
      </w:r>
      <w:r w:rsidRPr="00F477A2">
        <w:rPr>
          <w:rFonts w:ascii="Arial" w:eastAsia="Calibri" w:hAnsi="Arial" w:cs="Arial"/>
          <w:sz w:val="24"/>
        </w:rPr>
        <w:t xml:space="preserve"> the complainant’s late </w:t>
      </w:r>
      <w:r w:rsidR="001A7EEE" w:rsidRPr="00F477A2">
        <w:rPr>
          <w:rFonts w:ascii="Arial" w:eastAsia="Calibri" w:hAnsi="Arial" w:cs="Arial"/>
          <w:sz w:val="24"/>
        </w:rPr>
        <w:t>mother</w:t>
      </w:r>
      <w:r w:rsidRPr="00F477A2">
        <w:rPr>
          <w:rFonts w:ascii="Arial" w:eastAsia="Calibri" w:hAnsi="Arial" w:cs="Arial"/>
          <w:sz w:val="24"/>
        </w:rPr>
        <w:t xml:space="preserve"> (the patient)</w:t>
      </w:r>
      <w:r w:rsidR="007D6FBC" w:rsidRPr="00F477A2">
        <w:rPr>
          <w:rFonts w:ascii="Arial" w:eastAsia="Calibri" w:hAnsi="Arial" w:cs="Arial"/>
          <w:sz w:val="24"/>
        </w:rPr>
        <w:t xml:space="preserve"> </w:t>
      </w:r>
      <w:r w:rsidR="00FA76E4" w:rsidRPr="00F477A2">
        <w:rPr>
          <w:rFonts w:ascii="Arial" w:eastAsia="Calibri" w:hAnsi="Arial" w:cs="Arial"/>
          <w:sz w:val="24"/>
        </w:rPr>
        <w:t xml:space="preserve">both as an out-patient and in-patient in the Royal Victoria Hospital during the period of 5 August to 14 September 2019. </w:t>
      </w:r>
    </w:p>
    <w:p w14:paraId="6C253667" w14:textId="77777777" w:rsidR="00FA76E4" w:rsidRPr="00F477A2" w:rsidRDefault="00FA76E4" w:rsidP="001B4B72">
      <w:pPr>
        <w:spacing w:line="360" w:lineRule="auto"/>
        <w:rPr>
          <w:rFonts w:ascii="Arial" w:eastAsia="Calibri" w:hAnsi="Arial" w:cs="Arial"/>
          <w:sz w:val="24"/>
        </w:rPr>
      </w:pPr>
    </w:p>
    <w:p w14:paraId="0A464867" w14:textId="639D1EEA" w:rsidR="00CC3E2D" w:rsidRPr="00F477A2" w:rsidRDefault="00FA76E4" w:rsidP="001B4B72">
      <w:pPr>
        <w:spacing w:line="360" w:lineRule="auto"/>
        <w:rPr>
          <w:rFonts w:ascii="Arial" w:eastAsia="Calibri" w:hAnsi="Arial" w:cs="Arial"/>
          <w:sz w:val="24"/>
        </w:rPr>
      </w:pPr>
      <w:r w:rsidRPr="00F477A2">
        <w:rPr>
          <w:rFonts w:ascii="Arial" w:eastAsia="Calibri" w:hAnsi="Arial" w:cs="Arial"/>
          <w:sz w:val="24"/>
        </w:rPr>
        <w:t xml:space="preserve">The patient fell on 1 August 2019. </w:t>
      </w:r>
      <w:r w:rsidR="00EF3F1C" w:rsidRPr="00F477A2">
        <w:rPr>
          <w:rFonts w:ascii="Arial" w:eastAsia="Calibri" w:hAnsi="Arial" w:cs="Arial"/>
          <w:sz w:val="24"/>
        </w:rPr>
        <w:t xml:space="preserve">She presented to </w:t>
      </w:r>
      <w:r w:rsidRPr="00F477A2">
        <w:rPr>
          <w:rFonts w:ascii="Arial" w:eastAsia="Calibri" w:hAnsi="Arial" w:cs="Arial"/>
          <w:sz w:val="24"/>
        </w:rPr>
        <w:t xml:space="preserve">the Causeway Hospital in the Northern Health and Social Care Trust on 1 August </w:t>
      </w:r>
      <w:proofErr w:type="gramStart"/>
      <w:r w:rsidRPr="00F477A2">
        <w:rPr>
          <w:rFonts w:ascii="Arial" w:eastAsia="Calibri" w:hAnsi="Arial" w:cs="Arial"/>
          <w:sz w:val="24"/>
        </w:rPr>
        <w:t>2019</w:t>
      </w:r>
      <w:proofErr w:type="gramEnd"/>
      <w:r w:rsidR="00EF3F1C" w:rsidRPr="00F477A2">
        <w:rPr>
          <w:rFonts w:ascii="Arial" w:eastAsia="Calibri" w:hAnsi="Arial" w:cs="Arial"/>
          <w:sz w:val="24"/>
        </w:rPr>
        <w:t xml:space="preserve"> and, after an X-ray, she </w:t>
      </w:r>
      <w:r w:rsidRPr="00F477A2">
        <w:rPr>
          <w:rFonts w:ascii="Arial" w:eastAsia="Calibri" w:hAnsi="Arial" w:cs="Arial"/>
          <w:sz w:val="24"/>
        </w:rPr>
        <w:t>was sent home</w:t>
      </w:r>
      <w:r w:rsidR="00EF3F1C" w:rsidRPr="00F477A2">
        <w:rPr>
          <w:rFonts w:ascii="Arial" w:eastAsia="Calibri" w:hAnsi="Arial" w:cs="Arial"/>
          <w:sz w:val="24"/>
        </w:rPr>
        <w:t xml:space="preserve">.  On </w:t>
      </w:r>
      <w:r w:rsidR="00BC1820" w:rsidRPr="00F477A2">
        <w:rPr>
          <w:rFonts w:ascii="Arial" w:eastAsia="Calibri" w:hAnsi="Arial" w:cs="Arial"/>
          <w:sz w:val="24"/>
        </w:rPr>
        <w:t>4</w:t>
      </w:r>
      <w:r w:rsidR="00EF3F1C" w:rsidRPr="00F477A2">
        <w:rPr>
          <w:rFonts w:ascii="Arial" w:eastAsia="Calibri" w:hAnsi="Arial" w:cs="Arial"/>
          <w:sz w:val="24"/>
        </w:rPr>
        <w:t xml:space="preserve"> August 2019, she re-presented, in pain, to</w:t>
      </w:r>
      <w:r w:rsidR="0088087F" w:rsidRPr="00F477A2">
        <w:rPr>
          <w:rFonts w:ascii="Arial" w:eastAsia="Calibri" w:hAnsi="Arial" w:cs="Arial"/>
          <w:sz w:val="24"/>
        </w:rPr>
        <w:t xml:space="preserve"> the Causeway Hospital</w:t>
      </w:r>
      <w:r w:rsidRPr="00F477A2">
        <w:rPr>
          <w:rFonts w:ascii="Arial" w:eastAsia="Calibri" w:hAnsi="Arial" w:cs="Arial"/>
          <w:sz w:val="24"/>
        </w:rPr>
        <w:t xml:space="preserve"> </w:t>
      </w:r>
      <w:r w:rsidR="00EF3F1C" w:rsidRPr="00F477A2">
        <w:rPr>
          <w:rFonts w:ascii="Arial" w:eastAsia="Calibri" w:hAnsi="Arial" w:cs="Arial"/>
          <w:sz w:val="24"/>
        </w:rPr>
        <w:t>and, f</w:t>
      </w:r>
      <w:r w:rsidRPr="00F477A2">
        <w:rPr>
          <w:rFonts w:ascii="Arial" w:eastAsia="Calibri" w:hAnsi="Arial" w:cs="Arial"/>
          <w:sz w:val="24"/>
        </w:rPr>
        <w:t xml:space="preserve">ollowing a </w:t>
      </w:r>
      <w:r w:rsidR="00EF3F1C" w:rsidRPr="00F477A2">
        <w:rPr>
          <w:rFonts w:ascii="Arial" w:eastAsia="Calibri" w:hAnsi="Arial" w:cs="Arial"/>
          <w:sz w:val="24"/>
        </w:rPr>
        <w:t>computed tomography</w:t>
      </w:r>
      <w:r w:rsidR="0088087F" w:rsidRPr="00F477A2">
        <w:rPr>
          <w:rStyle w:val="FootnoteReference"/>
          <w:rFonts w:ascii="Arial" w:eastAsia="Calibri" w:hAnsi="Arial" w:cs="Arial"/>
          <w:sz w:val="24"/>
        </w:rPr>
        <w:footnoteReference w:id="1"/>
      </w:r>
      <w:r w:rsidR="00EF3F1C" w:rsidRPr="00F477A2">
        <w:rPr>
          <w:rFonts w:ascii="Arial" w:eastAsia="Calibri" w:hAnsi="Arial" w:cs="Arial"/>
          <w:sz w:val="24"/>
        </w:rPr>
        <w:t xml:space="preserve"> scan (CT) which indicated a spinal fracture, she transferred to </w:t>
      </w:r>
      <w:r w:rsidR="0088087F" w:rsidRPr="00F477A2">
        <w:rPr>
          <w:rFonts w:ascii="Arial" w:eastAsia="Calibri" w:hAnsi="Arial" w:cs="Arial"/>
          <w:sz w:val="24"/>
        </w:rPr>
        <w:t>the Royal Victoria Hospital</w:t>
      </w:r>
      <w:r w:rsidR="00EF3F1C" w:rsidRPr="00F477A2">
        <w:rPr>
          <w:rFonts w:ascii="Arial" w:eastAsia="Calibri" w:hAnsi="Arial" w:cs="Arial"/>
          <w:sz w:val="24"/>
        </w:rPr>
        <w:t xml:space="preserve">. </w:t>
      </w:r>
      <w:r w:rsidR="00CC3E2D" w:rsidRPr="00F477A2">
        <w:rPr>
          <w:rFonts w:ascii="Arial" w:eastAsia="Calibri" w:hAnsi="Arial" w:cs="Arial"/>
          <w:sz w:val="24"/>
        </w:rPr>
        <w:t xml:space="preserve">In </w:t>
      </w:r>
      <w:r w:rsidR="0088087F" w:rsidRPr="00F477A2">
        <w:rPr>
          <w:rFonts w:ascii="Arial" w:eastAsia="Calibri" w:hAnsi="Arial" w:cs="Arial"/>
          <w:sz w:val="24"/>
        </w:rPr>
        <w:t>the Royal Victoria Hospital</w:t>
      </w:r>
      <w:r w:rsidR="00CC3E2D" w:rsidRPr="00F477A2">
        <w:rPr>
          <w:rFonts w:ascii="Arial" w:eastAsia="Calibri" w:hAnsi="Arial" w:cs="Arial"/>
          <w:sz w:val="24"/>
        </w:rPr>
        <w:t>, the patient was</w:t>
      </w:r>
      <w:r w:rsidR="00EF3F1C" w:rsidRPr="00F477A2">
        <w:rPr>
          <w:rFonts w:ascii="Arial" w:eastAsia="Calibri" w:hAnsi="Arial" w:cs="Arial"/>
          <w:sz w:val="24"/>
        </w:rPr>
        <w:t xml:space="preserve"> given an Aspen collar</w:t>
      </w:r>
      <w:r w:rsidR="0088087F" w:rsidRPr="00F477A2">
        <w:rPr>
          <w:rStyle w:val="FootnoteReference"/>
          <w:rFonts w:ascii="Arial" w:eastAsia="Calibri" w:hAnsi="Arial" w:cs="Arial"/>
          <w:sz w:val="24"/>
        </w:rPr>
        <w:footnoteReference w:id="2"/>
      </w:r>
      <w:r w:rsidR="00EF3F1C" w:rsidRPr="00F477A2">
        <w:rPr>
          <w:rFonts w:ascii="Arial" w:eastAsia="Calibri" w:hAnsi="Arial" w:cs="Arial"/>
          <w:sz w:val="24"/>
        </w:rPr>
        <w:t xml:space="preserve"> and</w:t>
      </w:r>
      <w:r w:rsidR="00CC3E2D" w:rsidRPr="00F477A2">
        <w:rPr>
          <w:rFonts w:ascii="Arial" w:eastAsia="Calibri" w:hAnsi="Arial" w:cs="Arial"/>
          <w:sz w:val="24"/>
        </w:rPr>
        <w:t xml:space="preserve"> </w:t>
      </w:r>
      <w:r w:rsidR="00EF3F1C" w:rsidRPr="00F477A2">
        <w:rPr>
          <w:rFonts w:ascii="Arial" w:eastAsia="Calibri" w:hAnsi="Arial" w:cs="Arial"/>
          <w:sz w:val="24"/>
        </w:rPr>
        <w:t>discharged on 7 August 2019.  The patient continued to become increasingly unwell and was readmitted to</w:t>
      </w:r>
      <w:r w:rsidR="0088087F" w:rsidRPr="00F477A2">
        <w:rPr>
          <w:rFonts w:ascii="Arial" w:eastAsia="Calibri" w:hAnsi="Arial" w:cs="Arial"/>
          <w:sz w:val="24"/>
        </w:rPr>
        <w:t xml:space="preserve"> the Causeway Hospital </w:t>
      </w:r>
      <w:r w:rsidR="00EF3F1C" w:rsidRPr="00F477A2">
        <w:rPr>
          <w:rFonts w:ascii="Arial" w:eastAsia="Calibri" w:hAnsi="Arial" w:cs="Arial"/>
          <w:sz w:val="24"/>
        </w:rPr>
        <w:t xml:space="preserve">on 13 August 2019.  On 16 August 2019, the patient attended a scheduled review appointment with Consultant Spinal Orthopaedic Surgeon </w:t>
      </w:r>
      <w:r w:rsidR="00C22DC6" w:rsidRPr="00F477A2">
        <w:rPr>
          <w:rFonts w:ascii="Arial" w:eastAsia="Calibri" w:hAnsi="Arial" w:cs="Arial"/>
          <w:sz w:val="24"/>
        </w:rPr>
        <w:t xml:space="preserve">A </w:t>
      </w:r>
      <w:r w:rsidR="00EF3F1C" w:rsidRPr="00F477A2">
        <w:rPr>
          <w:rFonts w:ascii="Arial" w:eastAsia="Calibri" w:hAnsi="Arial" w:cs="Arial"/>
          <w:sz w:val="24"/>
        </w:rPr>
        <w:t>at which she was told she did not require the Aspen collar</w:t>
      </w:r>
      <w:r w:rsidR="00BC1820" w:rsidRPr="00F477A2">
        <w:rPr>
          <w:rFonts w:ascii="Arial" w:eastAsia="Calibri" w:hAnsi="Arial" w:cs="Arial"/>
          <w:sz w:val="24"/>
        </w:rPr>
        <w:t xml:space="preserve"> at home</w:t>
      </w:r>
      <w:r w:rsidR="00EF3F1C" w:rsidRPr="00F477A2">
        <w:rPr>
          <w:rFonts w:ascii="Arial" w:eastAsia="Calibri" w:hAnsi="Arial" w:cs="Arial"/>
          <w:sz w:val="24"/>
        </w:rPr>
        <w:t xml:space="preserve">. The patient continued as an in-patient in </w:t>
      </w:r>
      <w:r w:rsidR="0088087F" w:rsidRPr="00F477A2">
        <w:rPr>
          <w:rFonts w:ascii="Arial" w:eastAsia="Calibri" w:hAnsi="Arial" w:cs="Arial"/>
          <w:sz w:val="24"/>
        </w:rPr>
        <w:t xml:space="preserve">the Causeway Hospital </w:t>
      </w:r>
      <w:r w:rsidR="00EF3F1C" w:rsidRPr="00F477A2">
        <w:rPr>
          <w:rFonts w:ascii="Arial" w:eastAsia="Calibri" w:hAnsi="Arial" w:cs="Arial"/>
          <w:sz w:val="24"/>
        </w:rPr>
        <w:t xml:space="preserve">until 10 September 2019 when she transferred to </w:t>
      </w:r>
      <w:r w:rsidR="0088087F" w:rsidRPr="00F477A2">
        <w:rPr>
          <w:rFonts w:ascii="Arial" w:eastAsia="Calibri" w:hAnsi="Arial" w:cs="Arial"/>
          <w:sz w:val="24"/>
        </w:rPr>
        <w:t xml:space="preserve">the Royal Victora Hospital </w:t>
      </w:r>
      <w:r w:rsidR="00EF3F1C" w:rsidRPr="00F477A2">
        <w:rPr>
          <w:rFonts w:ascii="Arial" w:eastAsia="Calibri" w:hAnsi="Arial" w:cs="Arial"/>
          <w:sz w:val="24"/>
        </w:rPr>
        <w:t>following identification of spinal cord compression.</w:t>
      </w:r>
      <w:r w:rsidR="00CC3E2D" w:rsidRPr="00F477A2">
        <w:rPr>
          <w:rFonts w:ascii="Arial" w:eastAsia="Calibri" w:hAnsi="Arial" w:cs="Arial"/>
          <w:sz w:val="24"/>
        </w:rPr>
        <w:t xml:space="preserve">  It was decided surgery was not an option, and the plan of care was to manage the patient’s pain with the intention to then discharge her. Sadly, the patient died on 14 September 2019.  </w:t>
      </w:r>
    </w:p>
    <w:p w14:paraId="4E767D1A" w14:textId="77777777" w:rsidR="00CC3E2D" w:rsidRPr="00F477A2" w:rsidRDefault="00CC3E2D" w:rsidP="001B4B72">
      <w:pPr>
        <w:spacing w:line="360" w:lineRule="auto"/>
        <w:rPr>
          <w:rFonts w:ascii="Arial" w:eastAsia="Calibri" w:hAnsi="Arial" w:cs="Arial"/>
          <w:sz w:val="24"/>
        </w:rPr>
      </w:pPr>
    </w:p>
    <w:p w14:paraId="291A1069" w14:textId="59126026" w:rsidR="001B4B72" w:rsidRPr="00F477A2" w:rsidRDefault="00CC3E2D" w:rsidP="001B4B72">
      <w:pPr>
        <w:spacing w:line="360" w:lineRule="auto"/>
        <w:rPr>
          <w:rFonts w:ascii="Arial" w:eastAsia="Calibri" w:hAnsi="Arial" w:cs="Arial"/>
          <w:sz w:val="24"/>
          <w:highlight w:val="yellow"/>
        </w:rPr>
      </w:pPr>
      <w:r w:rsidRPr="00F477A2">
        <w:rPr>
          <w:rFonts w:ascii="Arial" w:eastAsia="Calibri" w:hAnsi="Arial" w:cs="Arial"/>
          <w:sz w:val="24"/>
        </w:rPr>
        <w:t xml:space="preserve">The complainant said the Trust did not listen to her concerns about the patient’s presenting pain at the </w:t>
      </w:r>
      <w:r w:rsidR="007D6FBC" w:rsidRPr="00F477A2">
        <w:rPr>
          <w:rFonts w:ascii="Arial" w:eastAsia="Calibri" w:hAnsi="Arial" w:cs="Arial"/>
          <w:sz w:val="24"/>
        </w:rPr>
        <w:t>review clinic on 16 August 2019</w:t>
      </w:r>
      <w:r w:rsidRPr="00F477A2">
        <w:rPr>
          <w:rFonts w:ascii="Arial" w:eastAsia="Calibri" w:hAnsi="Arial" w:cs="Arial"/>
          <w:sz w:val="24"/>
        </w:rPr>
        <w:t xml:space="preserve"> and the Trust should have carried out further investigations for this at that time.  The complainant said</w:t>
      </w:r>
      <w:r w:rsidR="0048776D" w:rsidRPr="00F477A2">
        <w:rPr>
          <w:rFonts w:ascii="Arial" w:eastAsia="Calibri" w:hAnsi="Arial" w:cs="Arial"/>
          <w:sz w:val="24"/>
        </w:rPr>
        <w:t>,</w:t>
      </w:r>
      <w:r w:rsidRPr="00F477A2">
        <w:rPr>
          <w:rFonts w:ascii="Arial" w:eastAsia="Calibri" w:hAnsi="Arial" w:cs="Arial"/>
          <w:sz w:val="24"/>
        </w:rPr>
        <w:t xml:space="preserve"> over the period when the patient was in </w:t>
      </w:r>
      <w:r w:rsidR="0088087F" w:rsidRPr="00F477A2">
        <w:rPr>
          <w:rFonts w:ascii="Arial" w:eastAsia="Calibri" w:hAnsi="Arial" w:cs="Arial"/>
          <w:sz w:val="24"/>
        </w:rPr>
        <w:t>the Causeway Hospital</w:t>
      </w:r>
      <w:r w:rsidRPr="00F477A2">
        <w:rPr>
          <w:rFonts w:ascii="Arial" w:eastAsia="Calibri" w:hAnsi="Arial" w:cs="Arial"/>
          <w:sz w:val="24"/>
        </w:rPr>
        <w:t>, the complainant tried unsuccessfully to access spinal</w:t>
      </w:r>
      <w:r w:rsidR="007D6FBC" w:rsidRPr="00F477A2">
        <w:rPr>
          <w:rFonts w:ascii="Arial" w:eastAsia="Calibri" w:hAnsi="Arial" w:cs="Arial"/>
          <w:sz w:val="24"/>
        </w:rPr>
        <w:t xml:space="preserve"> specialists’ advice</w:t>
      </w:r>
      <w:r w:rsidRPr="00F477A2">
        <w:rPr>
          <w:rFonts w:ascii="Arial" w:eastAsia="Calibri" w:hAnsi="Arial" w:cs="Arial"/>
          <w:sz w:val="24"/>
        </w:rPr>
        <w:t xml:space="preserve">.  The complainant also said the </w:t>
      </w:r>
      <w:r w:rsidRPr="00F477A2">
        <w:rPr>
          <w:rFonts w:ascii="Arial" w:eastAsia="Calibri" w:hAnsi="Arial" w:cs="Arial"/>
          <w:sz w:val="24"/>
        </w:rPr>
        <w:lastRenderedPageBreak/>
        <w:t>Trust did not record its consultations with the N</w:t>
      </w:r>
      <w:r w:rsidR="0088087F" w:rsidRPr="00F477A2">
        <w:rPr>
          <w:rFonts w:ascii="Arial" w:eastAsia="Calibri" w:hAnsi="Arial" w:cs="Arial"/>
          <w:sz w:val="24"/>
        </w:rPr>
        <w:t>orthern Health and Social Care Trust</w:t>
      </w:r>
      <w:r w:rsidRPr="00F477A2">
        <w:rPr>
          <w:rFonts w:ascii="Arial" w:eastAsia="Calibri" w:hAnsi="Arial" w:cs="Arial"/>
          <w:sz w:val="24"/>
        </w:rPr>
        <w:t xml:space="preserve"> about the patient, including review of the patient’s </w:t>
      </w:r>
      <w:r w:rsidR="006B7EEF" w:rsidRPr="00F477A2">
        <w:rPr>
          <w:rFonts w:ascii="Arial" w:eastAsia="Calibri" w:hAnsi="Arial" w:cs="Arial"/>
          <w:sz w:val="24"/>
        </w:rPr>
        <w:t xml:space="preserve">CT </w:t>
      </w:r>
      <w:r w:rsidRPr="00F477A2">
        <w:rPr>
          <w:rFonts w:ascii="Arial" w:eastAsia="Calibri" w:hAnsi="Arial" w:cs="Arial"/>
          <w:sz w:val="24"/>
        </w:rPr>
        <w:t>scan</w:t>
      </w:r>
      <w:r w:rsidR="006B7EEF" w:rsidRPr="00F477A2">
        <w:rPr>
          <w:rFonts w:ascii="Arial" w:eastAsia="Calibri" w:hAnsi="Arial" w:cs="Arial"/>
          <w:sz w:val="24"/>
        </w:rPr>
        <w:t xml:space="preserve"> images</w:t>
      </w:r>
      <w:r w:rsidRPr="00F477A2">
        <w:rPr>
          <w:rFonts w:ascii="Arial" w:eastAsia="Calibri" w:hAnsi="Arial" w:cs="Arial"/>
          <w:sz w:val="24"/>
        </w:rPr>
        <w:t xml:space="preserve"> and did not record the concerns she raised on 16 August 2019.  The complainant said the Trust failed to manage the </w:t>
      </w:r>
      <w:r w:rsidR="007D6FBC" w:rsidRPr="00F477A2">
        <w:rPr>
          <w:rFonts w:ascii="Arial" w:eastAsia="Calibri" w:hAnsi="Arial" w:cs="Arial"/>
          <w:sz w:val="24"/>
        </w:rPr>
        <w:t>patient’s pain</w:t>
      </w:r>
      <w:r w:rsidR="0048776D" w:rsidRPr="00F477A2">
        <w:rPr>
          <w:rFonts w:ascii="Arial" w:eastAsia="Calibri" w:hAnsi="Arial" w:cs="Arial"/>
          <w:sz w:val="24"/>
        </w:rPr>
        <w:t xml:space="preserve"> from 10 to 14 September 2019. She also said the Trust failed to both manage her complaint in line with its policy and to carry out a Serious Adverse Incident</w:t>
      </w:r>
      <w:r w:rsidR="003A1F95" w:rsidRPr="00F477A2">
        <w:rPr>
          <w:rFonts w:ascii="Arial" w:eastAsia="Calibri" w:hAnsi="Arial" w:cs="Arial"/>
          <w:sz w:val="24"/>
        </w:rPr>
        <w:t xml:space="preserve"> </w:t>
      </w:r>
      <w:r w:rsidR="0048776D" w:rsidRPr="00F477A2">
        <w:rPr>
          <w:rFonts w:ascii="Arial" w:eastAsia="Calibri" w:hAnsi="Arial" w:cs="Arial"/>
          <w:sz w:val="24"/>
        </w:rPr>
        <w:t>review.</w:t>
      </w:r>
    </w:p>
    <w:p w14:paraId="3D3F24B3" w14:textId="77777777" w:rsidR="0088087F" w:rsidRPr="00F477A2" w:rsidRDefault="0088087F" w:rsidP="00BB72F1">
      <w:pPr>
        <w:spacing w:line="360" w:lineRule="auto"/>
        <w:rPr>
          <w:rFonts w:ascii="Arial" w:eastAsia="Calibri" w:hAnsi="Arial" w:cs="Arial"/>
          <w:sz w:val="24"/>
        </w:rPr>
      </w:pPr>
    </w:p>
    <w:p w14:paraId="05DC389D" w14:textId="45B5BA76" w:rsidR="00BB72F1" w:rsidRPr="00F477A2" w:rsidRDefault="0048776D" w:rsidP="00BB72F1">
      <w:pPr>
        <w:spacing w:line="360" w:lineRule="auto"/>
        <w:rPr>
          <w:rFonts w:ascii="Arial" w:hAnsi="Arial" w:cs="Arial"/>
          <w:sz w:val="24"/>
        </w:rPr>
      </w:pPr>
      <w:r w:rsidRPr="00F477A2">
        <w:rPr>
          <w:rFonts w:ascii="Arial" w:eastAsia="Calibri" w:hAnsi="Arial" w:cs="Arial"/>
          <w:sz w:val="24"/>
        </w:rPr>
        <w:t xml:space="preserve">The investigation established there were significant failings in the patient’s care and treatment.  The Trust did not </w:t>
      </w:r>
      <w:r w:rsidRPr="00F477A2">
        <w:rPr>
          <w:rFonts w:ascii="Arial" w:hAnsi="Arial" w:cs="Arial"/>
          <w:sz w:val="24"/>
        </w:rPr>
        <w:t xml:space="preserve">offer the patient a different orthosis when she had difficulties with the Aspen collar and did not </w:t>
      </w:r>
      <w:r w:rsidR="00BB72F1" w:rsidRPr="00F477A2">
        <w:rPr>
          <w:rFonts w:ascii="Arial" w:hAnsi="Arial" w:cs="Arial"/>
          <w:sz w:val="24"/>
        </w:rPr>
        <w:t xml:space="preserve">consistently assess, monitor and manage the patient’s pain in accordance with national guidance.  The Trust also did not manage the </w:t>
      </w:r>
      <w:r w:rsidR="0088087F" w:rsidRPr="00F477A2">
        <w:rPr>
          <w:rFonts w:ascii="Arial" w:hAnsi="Arial" w:cs="Arial"/>
          <w:sz w:val="24"/>
        </w:rPr>
        <w:t xml:space="preserve">Northern Health and Social care Trust’s </w:t>
      </w:r>
      <w:r w:rsidR="00BB72F1" w:rsidRPr="00F477A2">
        <w:rPr>
          <w:rFonts w:ascii="Arial" w:hAnsi="Arial" w:cs="Arial"/>
          <w:sz w:val="24"/>
        </w:rPr>
        <w:t>referral for spinal advice, related to the patient, in accordance with</w:t>
      </w:r>
      <w:r w:rsidR="00F477A2" w:rsidRPr="00F477A2">
        <w:rPr>
          <w:rFonts w:ascii="Arial" w:hAnsi="Arial" w:cs="Arial"/>
          <w:sz w:val="24"/>
        </w:rPr>
        <w:t xml:space="preserve"> both</w:t>
      </w:r>
      <w:r w:rsidR="00BB72F1" w:rsidRPr="00F477A2">
        <w:rPr>
          <w:rFonts w:ascii="Arial" w:hAnsi="Arial" w:cs="Arial"/>
          <w:sz w:val="24"/>
        </w:rPr>
        <w:t xml:space="preserve"> its standard procedure and reasonable care and failed to maintain appropriate records in line with national guidance.  Further, the Trust did not escalate</w:t>
      </w:r>
      <w:r w:rsidRPr="00F477A2">
        <w:rPr>
          <w:rFonts w:ascii="Arial" w:hAnsi="Arial" w:cs="Arial"/>
          <w:sz w:val="24"/>
        </w:rPr>
        <w:t xml:space="preserve"> the complainant’s concerns about the patient’s deterioration to appropriate medical staff</w:t>
      </w:r>
      <w:r w:rsidR="00BB72F1" w:rsidRPr="00F477A2">
        <w:rPr>
          <w:rFonts w:ascii="Arial" w:hAnsi="Arial" w:cs="Arial"/>
          <w:sz w:val="24"/>
        </w:rPr>
        <w:t>.</w:t>
      </w:r>
    </w:p>
    <w:p w14:paraId="4E848481" w14:textId="77777777" w:rsidR="00BB72F1" w:rsidRPr="00F477A2" w:rsidRDefault="00BB72F1" w:rsidP="00BB72F1">
      <w:pPr>
        <w:spacing w:line="360" w:lineRule="auto"/>
        <w:rPr>
          <w:rFonts w:ascii="Arial" w:hAnsi="Arial" w:cs="Arial"/>
          <w:sz w:val="24"/>
        </w:rPr>
      </w:pPr>
    </w:p>
    <w:p w14:paraId="4AE9F87B" w14:textId="75DDA32E" w:rsidR="00502D4F" w:rsidRPr="00F477A2" w:rsidRDefault="00BB72F1" w:rsidP="00BB72F1">
      <w:pPr>
        <w:spacing w:line="360" w:lineRule="auto"/>
        <w:rPr>
          <w:rFonts w:ascii="Arial" w:hAnsi="Arial" w:cs="Arial"/>
          <w:sz w:val="24"/>
        </w:rPr>
      </w:pPr>
      <w:r w:rsidRPr="00F477A2">
        <w:rPr>
          <w:rFonts w:ascii="Arial" w:hAnsi="Arial" w:cs="Arial"/>
          <w:sz w:val="24"/>
        </w:rPr>
        <w:t xml:space="preserve">The investigation also found the Trust </w:t>
      </w:r>
      <w:r w:rsidR="003A1F95" w:rsidRPr="00F477A2">
        <w:rPr>
          <w:rFonts w:ascii="Arial" w:hAnsi="Arial" w:cs="Arial"/>
          <w:sz w:val="24"/>
        </w:rPr>
        <w:t xml:space="preserve">failed </w:t>
      </w:r>
      <w:r w:rsidR="00F477A2" w:rsidRPr="00F477A2">
        <w:rPr>
          <w:rFonts w:ascii="Arial" w:hAnsi="Arial" w:cs="Arial"/>
          <w:sz w:val="24"/>
        </w:rPr>
        <w:t xml:space="preserve">both </w:t>
      </w:r>
      <w:r w:rsidR="003A1F95" w:rsidRPr="00F477A2">
        <w:rPr>
          <w:rFonts w:ascii="Arial" w:hAnsi="Arial" w:cs="Arial"/>
          <w:sz w:val="24"/>
        </w:rPr>
        <w:t xml:space="preserve">to </w:t>
      </w:r>
      <w:r w:rsidR="00241021" w:rsidRPr="00F477A2">
        <w:rPr>
          <w:rFonts w:ascii="Arial" w:hAnsi="Arial" w:cs="Arial"/>
          <w:sz w:val="24"/>
        </w:rPr>
        <w:t>fully</w:t>
      </w:r>
      <w:r w:rsidR="003A1F95" w:rsidRPr="00F477A2">
        <w:rPr>
          <w:rFonts w:ascii="Arial" w:hAnsi="Arial" w:cs="Arial"/>
          <w:sz w:val="24"/>
        </w:rPr>
        <w:t xml:space="preserve"> </w:t>
      </w:r>
      <w:r w:rsidRPr="00F477A2">
        <w:rPr>
          <w:rFonts w:ascii="Arial" w:hAnsi="Arial" w:cs="Arial"/>
          <w:sz w:val="24"/>
        </w:rPr>
        <w:t>manage the complaint</w:t>
      </w:r>
      <w:r w:rsidR="003A1F95" w:rsidRPr="00F477A2">
        <w:rPr>
          <w:rFonts w:ascii="Arial" w:hAnsi="Arial" w:cs="Arial"/>
          <w:sz w:val="24"/>
        </w:rPr>
        <w:t xml:space="preserve"> and consider a S</w:t>
      </w:r>
      <w:r w:rsidR="0088087F" w:rsidRPr="00F477A2">
        <w:rPr>
          <w:rFonts w:ascii="Arial" w:hAnsi="Arial" w:cs="Arial"/>
          <w:sz w:val="24"/>
        </w:rPr>
        <w:t>erious Adverse Incident review</w:t>
      </w:r>
      <w:r w:rsidRPr="00F477A2">
        <w:rPr>
          <w:rFonts w:ascii="Arial" w:hAnsi="Arial" w:cs="Arial"/>
          <w:sz w:val="24"/>
        </w:rPr>
        <w:t xml:space="preserve"> in accordance with relevant procedures and guidanc</w:t>
      </w:r>
      <w:bookmarkStart w:id="2" w:name="_Hlk136610279"/>
      <w:r w:rsidR="003A1F95" w:rsidRPr="00F477A2">
        <w:rPr>
          <w:rFonts w:ascii="Arial" w:hAnsi="Arial" w:cs="Arial"/>
          <w:sz w:val="24"/>
        </w:rPr>
        <w:t>e.</w:t>
      </w:r>
    </w:p>
    <w:p w14:paraId="20B00AEC" w14:textId="77777777" w:rsidR="003A1F95" w:rsidRPr="00F477A2" w:rsidRDefault="003A1F95" w:rsidP="00BB72F1">
      <w:pPr>
        <w:spacing w:line="360" w:lineRule="auto"/>
        <w:rPr>
          <w:rFonts w:ascii="Arial" w:hAnsi="Arial" w:cs="Arial"/>
          <w:sz w:val="24"/>
        </w:rPr>
      </w:pPr>
    </w:p>
    <w:bookmarkEnd w:id="2"/>
    <w:p w14:paraId="2ED90229" w14:textId="77777777" w:rsidR="003A1F95" w:rsidRPr="00F477A2" w:rsidRDefault="003A1F95" w:rsidP="003A1F95">
      <w:pPr>
        <w:widowControl/>
        <w:autoSpaceDE/>
        <w:autoSpaceDN/>
        <w:adjustRightInd/>
        <w:spacing w:line="360" w:lineRule="auto"/>
        <w:rPr>
          <w:rFonts w:ascii="Arial" w:hAnsi="Arial"/>
          <w:sz w:val="24"/>
        </w:rPr>
      </w:pPr>
      <w:r w:rsidRPr="00F477A2">
        <w:rPr>
          <w:rFonts w:ascii="Arial" w:hAnsi="Arial"/>
          <w:sz w:val="24"/>
        </w:rPr>
        <w:t xml:space="preserve">I recommended the Trust provides the complainant with a written apology for the injustice caused by the failures in care and treatment. I made further recommendations for the Trust to address under an evidence-supported action plan to focus on service improvement and preventing a re-occurrence of the failings. </w:t>
      </w:r>
    </w:p>
    <w:p w14:paraId="5634B6A2" w14:textId="77777777" w:rsidR="003A1F95" w:rsidRPr="00F477A2" w:rsidRDefault="003A1F95" w:rsidP="003A1F95">
      <w:pPr>
        <w:widowControl/>
        <w:autoSpaceDE/>
        <w:autoSpaceDN/>
        <w:adjustRightInd/>
        <w:rPr>
          <w:rFonts w:ascii="Arial" w:hAnsi="Arial"/>
        </w:rPr>
      </w:pPr>
    </w:p>
    <w:p w14:paraId="38076360" w14:textId="77777777" w:rsidR="00655A4E" w:rsidRPr="00F477A2" w:rsidRDefault="00655A4E" w:rsidP="00D9053B">
      <w:pPr>
        <w:widowControl/>
        <w:autoSpaceDE/>
        <w:autoSpaceDN/>
        <w:adjustRightInd/>
        <w:rPr>
          <w:rFonts w:ascii="Arial" w:hAnsi="Arial"/>
        </w:rPr>
      </w:pPr>
    </w:p>
    <w:p w14:paraId="4CBA6426" w14:textId="4C4DEA22" w:rsidR="00670732" w:rsidRPr="00F477A2" w:rsidRDefault="00670732" w:rsidP="00670732">
      <w:pPr>
        <w:widowControl/>
        <w:autoSpaceDE/>
        <w:autoSpaceDN/>
        <w:adjustRightInd/>
        <w:spacing w:line="360" w:lineRule="auto"/>
        <w:rPr>
          <w:rFonts w:ascii="Arial" w:eastAsia="Calibri" w:hAnsi="Arial" w:cs="Arial"/>
          <w:sz w:val="24"/>
        </w:rPr>
      </w:pPr>
      <w:r w:rsidRPr="00F477A2">
        <w:rPr>
          <w:rFonts w:ascii="Arial" w:eastAsia="Calibri" w:hAnsi="Arial" w:cs="Arial"/>
          <w:sz w:val="24"/>
        </w:rPr>
        <w:t xml:space="preserve">The impact of the failings I identified on the quality of the family’s remaining time with the patient deeply saddens me and I wish to convey my sincere condolences to the complainant and her family on the sad loss of their loved one.  </w:t>
      </w:r>
    </w:p>
    <w:p w14:paraId="42B8C209" w14:textId="11D1C88C" w:rsidR="00655A4E" w:rsidRPr="00F477A2" w:rsidRDefault="00655A4E" w:rsidP="00D9053B">
      <w:pPr>
        <w:widowControl/>
        <w:autoSpaceDE/>
        <w:autoSpaceDN/>
        <w:adjustRightInd/>
        <w:rPr>
          <w:rFonts w:ascii="Arial" w:hAnsi="Arial"/>
        </w:rPr>
        <w:sectPr w:rsidR="00655A4E" w:rsidRPr="00F477A2" w:rsidSect="00415548">
          <w:footerReference w:type="default" r:id="rId16"/>
          <w:pgSz w:w="11906" w:h="16838"/>
          <w:pgMar w:top="1440" w:right="1440" w:bottom="1440" w:left="1440" w:header="708" w:footer="708" w:gutter="0"/>
          <w:pgNumType w:start="1"/>
          <w:cols w:space="720"/>
        </w:sectPr>
      </w:pPr>
    </w:p>
    <w:p w14:paraId="42B8C20A" w14:textId="77777777" w:rsidR="0090371F" w:rsidRPr="00F477A2" w:rsidRDefault="00945DB6" w:rsidP="00D9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r w:rsidRPr="00F477A2">
        <w:rPr>
          <w:rFonts w:ascii="Arial" w:hAnsi="Arial"/>
          <w:b/>
          <w:sz w:val="28"/>
          <w:szCs w:val="28"/>
        </w:rPr>
        <w:lastRenderedPageBreak/>
        <w:t>THE</w:t>
      </w:r>
      <w:r w:rsidRPr="00F477A2">
        <w:rPr>
          <w:rFonts w:ascii="Arial" w:hAnsi="Arial"/>
        </w:rPr>
        <w:t xml:space="preserve"> </w:t>
      </w:r>
      <w:r w:rsidRPr="00F477A2">
        <w:rPr>
          <w:rFonts w:ascii="Arial" w:hAnsi="Arial"/>
          <w:b/>
          <w:sz w:val="28"/>
          <w:szCs w:val="28"/>
        </w:rPr>
        <w:t>COMPLAINT</w:t>
      </w:r>
    </w:p>
    <w:p w14:paraId="1D49066F" w14:textId="545DBE5F" w:rsidR="00670732" w:rsidRPr="00F477A2" w:rsidRDefault="00945DB6" w:rsidP="0042550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sidRPr="00F477A2">
        <w:rPr>
          <w:rFonts w:ascii="Arial" w:hAnsi="Arial"/>
        </w:rPr>
        <w:t xml:space="preserve">This complaint was about care and treatment the </w:t>
      </w:r>
      <w:r w:rsidR="007D6FBC" w:rsidRPr="00F477A2">
        <w:rPr>
          <w:rFonts w:ascii="Arial" w:hAnsi="Arial"/>
        </w:rPr>
        <w:t xml:space="preserve">Belfast </w:t>
      </w:r>
      <w:r w:rsidR="00826901" w:rsidRPr="00F477A2">
        <w:rPr>
          <w:rFonts w:ascii="Arial" w:hAnsi="Arial"/>
        </w:rPr>
        <w:t>Health and Social Care Trust</w:t>
      </w:r>
      <w:r w:rsidRPr="00F477A2">
        <w:rPr>
          <w:rFonts w:ascii="Arial" w:hAnsi="Arial"/>
        </w:rPr>
        <w:t xml:space="preserve"> (the </w:t>
      </w:r>
      <w:r w:rsidR="00826901" w:rsidRPr="00F477A2">
        <w:rPr>
          <w:rFonts w:ascii="Arial" w:hAnsi="Arial"/>
        </w:rPr>
        <w:t>Trust</w:t>
      </w:r>
      <w:r w:rsidRPr="00F477A2">
        <w:rPr>
          <w:rFonts w:ascii="Arial" w:hAnsi="Arial"/>
        </w:rPr>
        <w:t xml:space="preserve">) provided to the patient </w:t>
      </w:r>
      <w:r w:rsidR="007D6FBC" w:rsidRPr="00F477A2">
        <w:rPr>
          <w:rFonts w:ascii="Arial" w:hAnsi="Arial"/>
        </w:rPr>
        <w:t>during the period of 5 August to 14 September 2019. This period included time when the patient attended a review clinic</w:t>
      </w:r>
      <w:r w:rsidR="00BC1820" w:rsidRPr="00F477A2">
        <w:rPr>
          <w:rFonts w:ascii="Arial" w:hAnsi="Arial"/>
        </w:rPr>
        <w:t xml:space="preserve"> at the Royal Victoria Hospital (RVH)</w:t>
      </w:r>
      <w:r w:rsidR="007D6FBC" w:rsidRPr="00F477A2">
        <w:rPr>
          <w:rFonts w:ascii="Arial" w:hAnsi="Arial"/>
        </w:rPr>
        <w:t>, was an in-patient in the Northern Health and Social Care Trust hospital (NHSCT) and when she was treated as an in-patient in t</w:t>
      </w:r>
      <w:r w:rsidR="00BC1820" w:rsidRPr="00F477A2">
        <w:rPr>
          <w:rFonts w:ascii="Arial" w:hAnsi="Arial"/>
        </w:rPr>
        <w:t>he RVH</w:t>
      </w:r>
      <w:r w:rsidR="007D6FBC" w:rsidRPr="00F477A2">
        <w:rPr>
          <w:rFonts w:ascii="Arial" w:hAnsi="Arial"/>
        </w:rPr>
        <w:t xml:space="preserve">.  The complaint also concerns the Trust’s management of the complaint.  </w:t>
      </w:r>
      <w:r w:rsidRPr="00F477A2">
        <w:rPr>
          <w:rFonts w:ascii="Arial" w:hAnsi="Arial"/>
        </w:rPr>
        <w:t xml:space="preserve">The complainant was the </w:t>
      </w:r>
      <w:r w:rsidR="00826901" w:rsidRPr="00F477A2">
        <w:rPr>
          <w:rFonts w:ascii="Arial" w:hAnsi="Arial"/>
        </w:rPr>
        <w:t xml:space="preserve">late patient’s </w:t>
      </w:r>
      <w:r w:rsidR="00823157" w:rsidRPr="00F477A2">
        <w:rPr>
          <w:rFonts w:ascii="Arial" w:hAnsi="Arial"/>
        </w:rPr>
        <w:t>daughter.</w:t>
      </w:r>
      <w:r w:rsidR="00670732" w:rsidRPr="00F477A2">
        <w:rPr>
          <w:rFonts w:ascii="Arial" w:hAnsi="Arial"/>
        </w:rPr>
        <w:t xml:space="preserve"> From the complainant’s correspondence and the Investigating Officer’s conversations with her, it is clear how deeply these events have affected the patient’s family. I also recognise the complainant and her family will find this report distressing.</w:t>
      </w:r>
    </w:p>
    <w:p w14:paraId="785D65DF" w14:textId="77777777" w:rsidR="00437802" w:rsidRPr="00F477A2" w:rsidRDefault="00437802" w:rsidP="00437802">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rPr>
      </w:pPr>
    </w:p>
    <w:p w14:paraId="60D45233" w14:textId="77777777" w:rsidR="00437802" w:rsidRPr="00F477A2" w:rsidRDefault="00437802" w:rsidP="00437802">
      <w:pPr>
        <w:pStyle w:val="ListParagraph"/>
        <w:numPr>
          <w:ilvl w:val="0"/>
          <w:numId w:val="2"/>
        </w:numPr>
        <w:spacing w:line="360" w:lineRule="auto"/>
        <w:ind w:left="567" w:hanging="567"/>
        <w:rPr>
          <w:rFonts w:ascii="Arial" w:hAnsi="Arial" w:cs="Arial"/>
        </w:rPr>
      </w:pPr>
      <w:r w:rsidRPr="00F477A2">
        <w:rPr>
          <w:rFonts w:ascii="Arial" w:hAnsi="Arial" w:cs="Arial"/>
        </w:rPr>
        <w:t>I also investigated a complaint about the patient’s care and treatment in the NHSCT for a similar period; specifically, from 2 to 10 September 2019. This investigation is the subject of a separate report.</w:t>
      </w:r>
    </w:p>
    <w:p w14:paraId="6EFAE7B1" w14:textId="77777777" w:rsidR="00826901" w:rsidRPr="00F477A2" w:rsidRDefault="00826901" w:rsidP="00D9053B">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b/>
          <w:sz w:val="24"/>
        </w:rPr>
      </w:pPr>
    </w:p>
    <w:p w14:paraId="42B8C20D" w14:textId="3BC42637" w:rsidR="0090371F" w:rsidRPr="00F477A2" w:rsidRDefault="00945DB6" w:rsidP="00D9053B">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b/>
          <w:sz w:val="24"/>
        </w:rPr>
      </w:pPr>
      <w:r w:rsidRPr="00F477A2">
        <w:rPr>
          <w:rFonts w:ascii="Arial" w:hAnsi="Arial"/>
          <w:b/>
          <w:sz w:val="24"/>
        </w:rPr>
        <w:t xml:space="preserve">Background </w:t>
      </w:r>
    </w:p>
    <w:p w14:paraId="5C9EA26F" w14:textId="2148F1ED" w:rsidR="006E1AA3" w:rsidRPr="00F477A2" w:rsidRDefault="00826901" w:rsidP="001D3496">
      <w:pPr>
        <w:pStyle w:val="ListParagraph"/>
        <w:numPr>
          <w:ilvl w:val="0"/>
          <w:numId w:val="2"/>
        </w:numPr>
        <w:spacing w:line="360" w:lineRule="auto"/>
        <w:ind w:left="567" w:hanging="567"/>
        <w:rPr>
          <w:rFonts w:ascii="Arial" w:hAnsi="Arial" w:cs="Arial"/>
        </w:rPr>
      </w:pPr>
      <w:r w:rsidRPr="00F477A2">
        <w:rPr>
          <w:rFonts w:ascii="Arial" w:hAnsi="Arial"/>
        </w:rPr>
        <w:t>T</w:t>
      </w:r>
      <w:r w:rsidR="00823157" w:rsidRPr="00F477A2">
        <w:rPr>
          <w:rFonts w:ascii="Arial" w:hAnsi="Arial"/>
        </w:rPr>
        <w:t xml:space="preserve">he patient had rheumatoid arthritis, joint fusions, joint replacements and osteoporosis.  On 1 August 2019, the patient fell. She was treated in </w:t>
      </w:r>
      <w:r w:rsidR="00EA3C2E" w:rsidRPr="00F477A2">
        <w:rPr>
          <w:rFonts w:ascii="Arial" w:hAnsi="Arial"/>
        </w:rPr>
        <w:t xml:space="preserve">the </w:t>
      </w:r>
      <w:r w:rsidR="007D6FBC" w:rsidRPr="00F477A2">
        <w:rPr>
          <w:rFonts w:ascii="Arial" w:hAnsi="Arial"/>
        </w:rPr>
        <w:t xml:space="preserve">NHSCT, </w:t>
      </w:r>
      <w:r w:rsidR="00823157" w:rsidRPr="00F477A2">
        <w:rPr>
          <w:rFonts w:ascii="Arial" w:hAnsi="Arial"/>
        </w:rPr>
        <w:t>x-ray</w:t>
      </w:r>
      <w:r w:rsidR="00C56CEC" w:rsidRPr="00F477A2">
        <w:rPr>
          <w:rFonts w:ascii="Arial" w:hAnsi="Arial"/>
        </w:rPr>
        <w:t xml:space="preserve">ed then </w:t>
      </w:r>
      <w:r w:rsidR="00823157" w:rsidRPr="00F477A2">
        <w:rPr>
          <w:rFonts w:ascii="Arial" w:hAnsi="Arial"/>
        </w:rPr>
        <w:t xml:space="preserve">discharged.  The patient re-presented to </w:t>
      </w:r>
      <w:r w:rsidR="00C56CEC" w:rsidRPr="00F477A2">
        <w:rPr>
          <w:rFonts w:ascii="Arial" w:hAnsi="Arial"/>
        </w:rPr>
        <w:t xml:space="preserve">the NHSCT </w:t>
      </w:r>
      <w:r w:rsidR="00823157" w:rsidRPr="00F477A2">
        <w:rPr>
          <w:rFonts w:ascii="Arial" w:hAnsi="Arial"/>
        </w:rPr>
        <w:t>on 4 August 2019</w:t>
      </w:r>
      <w:r w:rsidR="00C56CEC" w:rsidRPr="00F477A2">
        <w:rPr>
          <w:rFonts w:ascii="Arial" w:hAnsi="Arial"/>
        </w:rPr>
        <w:t xml:space="preserve">, </w:t>
      </w:r>
      <w:r w:rsidR="00EA3C2E" w:rsidRPr="00F477A2">
        <w:rPr>
          <w:rFonts w:ascii="Arial" w:hAnsi="Arial"/>
        </w:rPr>
        <w:t>at which point a</w:t>
      </w:r>
      <w:r w:rsidR="00297E20" w:rsidRPr="00F477A2">
        <w:rPr>
          <w:rFonts w:ascii="Arial" w:hAnsi="Arial"/>
        </w:rPr>
        <w:t xml:space="preserve"> </w:t>
      </w:r>
      <w:r w:rsidR="00823157" w:rsidRPr="00F477A2">
        <w:rPr>
          <w:rFonts w:ascii="Arial" w:hAnsi="Arial"/>
        </w:rPr>
        <w:t xml:space="preserve">fracture was </w:t>
      </w:r>
      <w:r w:rsidR="00297E20" w:rsidRPr="00F477A2">
        <w:rPr>
          <w:rFonts w:ascii="Arial" w:hAnsi="Arial"/>
        </w:rPr>
        <w:t>identified</w:t>
      </w:r>
      <w:r w:rsidR="00823157" w:rsidRPr="00F477A2">
        <w:rPr>
          <w:rFonts w:ascii="Arial" w:hAnsi="Arial"/>
        </w:rPr>
        <w:t xml:space="preserve">.  </w:t>
      </w:r>
      <w:r w:rsidR="00297E20" w:rsidRPr="00F477A2">
        <w:rPr>
          <w:rFonts w:ascii="Arial" w:hAnsi="Arial"/>
        </w:rPr>
        <w:t xml:space="preserve">The patient was then </w:t>
      </w:r>
      <w:r w:rsidR="00823157" w:rsidRPr="00F477A2">
        <w:rPr>
          <w:rFonts w:ascii="Arial" w:hAnsi="Arial"/>
        </w:rPr>
        <w:t xml:space="preserve">transferred to the </w:t>
      </w:r>
      <w:r w:rsidR="00BC1820" w:rsidRPr="00F477A2">
        <w:rPr>
          <w:rFonts w:ascii="Arial" w:hAnsi="Arial"/>
        </w:rPr>
        <w:t>RVH</w:t>
      </w:r>
      <w:r w:rsidR="00297E20" w:rsidRPr="00F477A2">
        <w:rPr>
          <w:rFonts w:ascii="Arial" w:hAnsi="Arial"/>
        </w:rPr>
        <w:t xml:space="preserve">. She had further investigations </w:t>
      </w:r>
      <w:r w:rsidR="00EA3C2E" w:rsidRPr="00F477A2">
        <w:rPr>
          <w:rFonts w:ascii="Arial" w:hAnsi="Arial"/>
        </w:rPr>
        <w:t>in the</w:t>
      </w:r>
      <w:r w:rsidR="00C56CEC" w:rsidRPr="00F477A2">
        <w:rPr>
          <w:rFonts w:ascii="Arial" w:hAnsi="Arial"/>
        </w:rPr>
        <w:t xml:space="preserve"> </w:t>
      </w:r>
      <w:r w:rsidR="00BC1820" w:rsidRPr="00F477A2">
        <w:rPr>
          <w:rFonts w:ascii="Arial" w:hAnsi="Arial"/>
        </w:rPr>
        <w:t>RVH</w:t>
      </w:r>
      <w:r w:rsidR="00C56CEC" w:rsidRPr="00F477A2">
        <w:rPr>
          <w:rFonts w:ascii="Arial" w:hAnsi="Arial"/>
        </w:rPr>
        <w:t xml:space="preserve"> a</w:t>
      </w:r>
      <w:r w:rsidR="00297E20" w:rsidRPr="00F477A2">
        <w:rPr>
          <w:rFonts w:ascii="Arial" w:hAnsi="Arial"/>
        </w:rPr>
        <w:t xml:space="preserve">nd discharged on 7 August 2019 with an </w:t>
      </w:r>
      <w:r w:rsidR="00BC1820" w:rsidRPr="00F477A2">
        <w:rPr>
          <w:rFonts w:ascii="Arial" w:hAnsi="Arial"/>
        </w:rPr>
        <w:t>A</w:t>
      </w:r>
      <w:r w:rsidR="00823157" w:rsidRPr="00F477A2">
        <w:rPr>
          <w:rFonts w:ascii="Arial" w:hAnsi="Arial"/>
        </w:rPr>
        <w:t xml:space="preserve">spen collar. </w:t>
      </w:r>
      <w:r w:rsidR="00297E20" w:rsidRPr="00F477A2">
        <w:rPr>
          <w:rFonts w:ascii="Arial" w:hAnsi="Arial"/>
        </w:rPr>
        <w:t>O</w:t>
      </w:r>
      <w:r w:rsidR="00EA3C2E" w:rsidRPr="00F477A2">
        <w:rPr>
          <w:rFonts w:ascii="Arial" w:hAnsi="Arial"/>
        </w:rPr>
        <w:t>n</w:t>
      </w:r>
      <w:r w:rsidR="00297E20" w:rsidRPr="00F477A2">
        <w:rPr>
          <w:rFonts w:ascii="Arial" w:hAnsi="Arial"/>
        </w:rPr>
        <w:t xml:space="preserve"> 16 August 2019</w:t>
      </w:r>
      <w:r w:rsidR="00BC1820" w:rsidRPr="00F477A2">
        <w:rPr>
          <w:rFonts w:ascii="Arial" w:hAnsi="Arial"/>
        </w:rPr>
        <w:t>,</w:t>
      </w:r>
      <w:r w:rsidR="00297E20" w:rsidRPr="00F477A2">
        <w:rPr>
          <w:rFonts w:ascii="Arial" w:hAnsi="Arial"/>
        </w:rPr>
        <w:t xml:space="preserve"> the patient attended a review appointment at the </w:t>
      </w:r>
      <w:r w:rsidR="00BC1820" w:rsidRPr="00F477A2">
        <w:rPr>
          <w:rFonts w:ascii="Arial" w:hAnsi="Arial"/>
        </w:rPr>
        <w:t>RVH</w:t>
      </w:r>
      <w:r w:rsidR="00C22DC6" w:rsidRPr="00F477A2">
        <w:rPr>
          <w:rFonts w:ascii="Arial" w:hAnsi="Arial"/>
        </w:rPr>
        <w:t xml:space="preserve"> with Consultant Orthopaedic Surgeon A</w:t>
      </w:r>
      <w:r w:rsidR="00BC1820" w:rsidRPr="00F477A2">
        <w:rPr>
          <w:rFonts w:ascii="Arial" w:hAnsi="Arial"/>
        </w:rPr>
        <w:t xml:space="preserve">, </w:t>
      </w:r>
      <w:r w:rsidR="00297E20" w:rsidRPr="00F477A2">
        <w:rPr>
          <w:rFonts w:ascii="Arial" w:hAnsi="Arial"/>
        </w:rPr>
        <w:t>where</w:t>
      </w:r>
      <w:r w:rsidR="00EA3C2E" w:rsidRPr="00F477A2">
        <w:rPr>
          <w:rFonts w:ascii="Arial" w:hAnsi="Arial"/>
        </w:rPr>
        <w:t>,</w:t>
      </w:r>
      <w:r w:rsidR="00297E20" w:rsidRPr="00F477A2">
        <w:rPr>
          <w:rFonts w:ascii="Arial" w:hAnsi="Arial"/>
        </w:rPr>
        <w:t xml:space="preserve"> because </w:t>
      </w:r>
      <w:r w:rsidR="00EA3C2E" w:rsidRPr="00F477A2">
        <w:rPr>
          <w:rFonts w:ascii="Arial" w:hAnsi="Arial"/>
        </w:rPr>
        <w:t>the</w:t>
      </w:r>
      <w:r w:rsidR="00297E20" w:rsidRPr="00F477A2">
        <w:rPr>
          <w:rFonts w:ascii="Arial" w:hAnsi="Arial"/>
        </w:rPr>
        <w:t xml:space="preserve"> patient </w:t>
      </w:r>
      <w:r w:rsidR="00EA3C2E" w:rsidRPr="00F477A2">
        <w:rPr>
          <w:rFonts w:ascii="Arial" w:hAnsi="Arial"/>
        </w:rPr>
        <w:t>had</w:t>
      </w:r>
      <w:r w:rsidR="00297E20" w:rsidRPr="00F477A2">
        <w:rPr>
          <w:rFonts w:ascii="Arial" w:hAnsi="Arial"/>
        </w:rPr>
        <w:t xml:space="preserve"> issues with the co</w:t>
      </w:r>
      <w:r w:rsidR="00823157" w:rsidRPr="00F477A2">
        <w:rPr>
          <w:rFonts w:ascii="Arial" w:hAnsi="Arial"/>
        </w:rPr>
        <w:t>llar</w:t>
      </w:r>
      <w:r w:rsidR="00297E20" w:rsidRPr="00F477A2">
        <w:rPr>
          <w:rFonts w:ascii="Arial" w:hAnsi="Arial"/>
        </w:rPr>
        <w:t xml:space="preserve">, </w:t>
      </w:r>
      <w:r w:rsidR="00EA3C2E" w:rsidRPr="00F477A2">
        <w:rPr>
          <w:rFonts w:ascii="Arial" w:hAnsi="Arial"/>
        </w:rPr>
        <w:t>she</w:t>
      </w:r>
      <w:r w:rsidR="00297E20" w:rsidRPr="00F477A2">
        <w:rPr>
          <w:rFonts w:ascii="Arial" w:hAnsi="Arial"/>
        </w:rPr>
        <w:t xml:space="preserve"> was told it was not necessary for her to wear this at home.  </w:t>
      </w:r>
    </w:p>
    <w:p w14:paraId="096F59E6" w14:textId="77777777" w:rsidR="006E1AA3" w:rsidRPr="00F477A2" w:rsidRDefault="006E1AA3" w:rsidP="006E1AA3">
      <w:pPr>
        <w:pStyle w:val="ListParagraph"/>
        <w:spacing w:line="360" w:lineRule="auto"/>
        <w:ind w:left="567"/>
        <w:rPr>
          <w:rFonts w:ascii="Arial" w:hAnsi="Arial" w:cs="Arial"/>
        </w:rPr>
      </w:pPr>
    </w:p>
    <w:p w14:paraId="288AF997" w14:textId="1DB7F2A4" w:rsidR="002A3F93" w:rsidRPr="00F477A2" w:rsidRDefault="00297E20" w:rsidP="001D3496">
      <w:pPr>
        <w:pStyle w:val="ListParagraph"/>
        <w:numPr>
          <w:ilvl w:val="0"/>
          <w:numId w:val="2"/>
        </w:numPr>
        <w:spacing w:line="360" w:lineRule="auto"/>
        <w:ind w:left="567" w:hanging="567"/>
        <w:rPr>
          <w:rFonts w:ascii="Arial" w:hAnsi="Arial" w:cs="Arial"/>
        </w:rPr>
      </w:pPr>
      <w:r w:rsidRPr="00F477A2">
        <w:rPr>
          <w:rFonts w:ascii="Arial" w:hAnsi="Arial"/>
        </w:rPr>
        <w:t xml:space="preserve">On 2 September 2019, the patient </w:t>
      </w:r>
      <w:r w:rsidR="00343AB7" w:rsidRPr="00F477A2">
        <w:rPr>
          <w:rFonts w:ascii="Arial" w:hAnsi="Arial"/>
        </w:rPr>
        <w:t xml:space="preserve">was treated in the NHSCT, arriving by ambulance.  A </w:t>
      </w:r>
      <w:r w:rsidR="00EA3C2E" w:rsidRPr="00F477A2">
        <w:rPr>
          <w:rFonts w:ascii="Arial" w:hAnsi="Arial" w:cs="Arial"/>
          <w:shd w:val="clear" w:color="auto" w:fill="FFFFFF"/>
        </w:rPr>
        <w:t>CT scan was undertaken</w:t>
      </w:r>
      <w:r w:rsidR="0048216F" w:rsidRPr="00F477A2">
        <w:rPr>
          <w:rFonts w:ascii="Arial" w:hAnsi="Arial" w:cs="Arial"/>
          <w:shd w:val="clear" w:color="auto" w:fill="FFFFFF"/>
        </w:rPr>
        <w:t>, along with other investigations</w:t>
      </w:r>
      <w:r w:rsidR="00343AB7" w:rsidRPr="00F477A2">
        <w:rPr>
          <w:rFonts w:ascii="Arial" w:hAnsi="Arial" w:cs="Arial"/>
          <w:shd w:val="clear" w:color="auto" w:fill="FFFFFF"/>
        </w:rPr>
        <w:t xml:space="preserve">.  </w:t>
      </w:r>
      <w:r w:rsidR="00EA3C2E" w:rsidRPr="00F477A2">
        <w:rPr>
          <w:rFonts w:ascii="Arial" w:hAnsi="Arial" w:cs="Arial"/>
          <w:shd w:val="clear" w:color="auto" w:fill="FFFFFF"/>
        </w:rPr>
        <w:t xml:space="preserve">The radiology report from the CT scan </w:t>
      </w:r>
      <w:r w:rsidR="00646427" w:rsidRPr="00F477A2">
        <w:rPr>
          <w:rFonts w:ascii="Arial" w:hAnsi="Arial" w:cs="Arial"/>
          <w:shd w:val="clear" w:color="auto" w:fill="FFFFFF"/>
        </w:rPr>
        <w:t>indicated the fracture was ‘</w:t>
      </w:r>
      <w:r w:rsidR="00646427" w:rsidRPr="00F477A2">
        <w:rPr>
          <w:rFonts w:ascii="Arial" w:hAnsi="Arial" w:cs="Arial"/>
          <w:i/>
          <w:iCs/>
          <w:shd w:val="clear" w:color="auto" w:fill="FFFFFF"/>
        </w:rPr>
        <w:t>sub-totally healed</w:t>
      </w:r>
      <w:r w:rsidR="00646427" w:rsidRPr="00F477A2">
        <w:rPr>
          <w:rFonts w:ascii="Arial" w:hAnsi="Arial" w:cs="Arial"/>
          <w:shd w:val="clear" w:color="auto" w:fill="FFFFFF"/>
        </w:rPr>
        <w:t xml:space="preserve"> w</w:t>
      </w:r>
      <w:r w:rsidR="00646427" w:rsidRPr="00F477A2">
        <w:rPr>
          <w:rFonts w:ascii="Arial" w:hAnsi="Arial" w:cs="Arial"/>
          <w:i/>
        </w:rPr>
        <w:t>ith no new acute bony lesion or any canal stenosis</w:t>
      </w:r>
      <w:r w:rsidR="0048216F" w:rsidRPr="00F477A2">
        <w:rPr>
          <w:rStyle w:val="FootnoteReference"/>
          <w:rFonts w:ascii="Arial" w:hAnsi="Arial" w:cs="Arial"/>
          <w:i/>
        </w:rPr>
        <w:footnoteReference w:id="3"/>
      </w:r>
      <w:r w:rsidR="00646427" w:rsidRPr="00F477A2">
        <w:rPr>
          <w:rFonts w:ascii="Arial" w:hAnsi="Arial" w:cs="Arial"/>
          <w:i/>
        </w:rPr>
        <w:t>’.</w:t>
      </w:r>
      <w:r w:rsidR="00646427" w:rsidRPr="00F477A2">
        <w:rPr>
          <w:rFonts w:ascii="Arial" w:hAnsi="Arial" w:cs="Arial"/>
          <w:shd w:val="clear" w:color="auto" w:fill="FFFFFF"/>
        </w:rPr>
        <w:t xml:space="preserve"> During the </w:t>
      </w:r>
      <w:r w:rsidR="00343AB7" w:rsidRPr="00F477A2">
        <w:rPr>
          <w:rFonts w:ascii="Arial" w:hAnsi="Arial" w:cs="Arial"/>
          <w:shd w:val="clear" w:color="auto" w:fill="FFFFFF"/>
        </w:rPr>
        <w:t>NHSCT’</w:t>
      </w:r>
      <w:r w:rsidR="00646427" w:rsidRPr="00F477A2">
        <w:rPr>
          <w:rFonts w:ascii="Arial" w:hAnsi="Arial" w:cs="Arial"/>
          <w:shd w:val="clear" w:color="auto" w:fill="FFFFFF"/>
        </w:rPr>
        <w:t xml:space="preserve">s subsequent complaint investigation, after the patient sadly had passed away, it was identified </w:t>
      </w:r>
      <w:r w:rsidR="00646427" w:rsidRPr="00F477A2">
        <w:rPr>
          <w:rFonts w:ascii="Arial" w:hAnsi="Arial" w:cs="Arial"/>
          <w:shd w:val="clear" w:color="auto" w:fill="FFFFFF"/>
        </w:rPr>
        <w:lastRenderedPageBreak/>
        <w:t xml:space="preserve">the CT scan radiology report was incorrect and instead the scan </w:t>
      </w:r>
      <w:r w:rsidR="00646427" w:rsidRPr="00F477A2">
        <w:rPr>
          <w:rFonts w:ascii="Arial" w:hAnsi="Arial" w:cs="Arial"/>
        </w:rPr>
        <w:t xml:space="preserve">showed significant canal stenosis </w:t>
      </w:r>
      <w:r w:rsidR="005E25C9" w:rsidRPr="00F477A2">
        <w:rPr>
          <w:rFonts w:ascii="Arial" w:hAnsi="Arial" w:cs="Arial"/>
        </w:rPr>
        <w:t>because of</w:t>
      </w:r>
      <w:r w:rsidR="00646427" w:rsidRPr="00F477A2">
        <w:rPr>
          <w:rFonts w:ascii="Arial" w:hAnsi="Arial" w:cs="Arial"/>
        </w:rPr>
        <w:t xml:space="preserve"> the fracture which had led to </w:t>
      </w:r>
      <w:r w:rsidR="005D6566" w:rsidRPr="00F477A2">
        <w:rPr>
          <w:rFonts w:ascii="Arial" w:hAnsi="Arial" w:cs="Arial"/>
          <w:shd w:val="clear" w:color="auto" w:fill="FFFFFF"/>
        </w:rPr>
        <w:t>Spondylolisthesis</w:t>
      </w:r>
      <w:r w:rsidR="002A3F93" w:rsidRPr="00F477A2">
        <w:rPr>
          <w:rStyle w:val="FootnoteReference"/>
          <w:rFonts w:ascii="Arial" w:hAnsi="Arial" w:cs="Arial"/>
          <w:sz w:val="22"/>
          <w:szCs w:val="22"/>
        </w:rPr>
        <w:footnoteReference w:id="4"/>
      </w:r>
      <w:r w:rsidR="00646427" w:rsidRPr="00F477A2">
        <w:rPr>
          <w:rFonts w:ascii="Arial" w:hAnsi="Arial" w:cs="Arial"/>
        </w:rPr>
        <w:t xml:space="preserve">.  </w:t>
      </w:r>
      <w:r w:rsidR="00343AB7" w:rsidRPr="00F477A2">
        <w:rPr>
          <w:rFonts w:ascii="Arial" w:hAnsi="Arial" w:cs="Arial"/>
        </w:rPr>
        <w:t xml:space="preserve">On 3 September 2019, the NHSCT consulted the Trust about the patient.  The </w:t>
      </w:r>
      <w:r w:rsidR="00BC1820" w:rsidRPr="00F477A2">
        <w:rPr>
          <w:rFonts w:ascii="Arial" w:hAnsi="Arial" w:cs="Arial"/>
        </w:rPr>
        <w:t xml:space="preserve">records indicate </w:t>
      </w:r>
      <w:r w:rsidR="00B74F43" w:rsidRPr="00F477A2">
        <w:rPr>
          <w:rFonts w:ascii="Arial" w:hAnsi="Arial" w:cs="Arial"/>
        </w:rPr>
        <w:t xml:space="preserve">a member of Trust staff </w:t>
      </w:r>
      <w:r w:rsidR="006B7EEF" w:rsidRPr="00F477A2">
        <w:rPr>
          <w:rFonts w:ascii="Arial" w:hAnsi="Arial" w:cs="Arial"/>
        </w:rPr>
        <w:t xml:space="preserve">reviewed the scan images.  </w:t>
      </w:r>
      <w:r w:rsidR="009E0951" w:rsidRPr="00F477A2">
        <w:rPr>
          <w:rFonts w:ascii="Arial" w:hAnsi="Arial" w:cs="Arial"/>
        </w:rPr>
        <w:t xml:space="preserve">The Trust reported to the NHSCT the images were reviewed and </w:t>
      </w:r>
      <w:r w:rsidR="0016084A" w:rsidRPr="00F477A2">
        <w:rPr>
          <w:rFonts w:ascii="Arial" w:hAnsi="Arial" w:cs="Arial"/>
        </w:rPr>
        <w:t>it was</w:t>
      </w:r>
      <w:r w:rsidR="009E0951" w:rsidRPr="00F477A2">
        <w:rPr>
          <w:rFonts w:ascii="Arial" w:hAnsi="Arial" w:cs="Arial"/>
        </w:rPr>
        <w:t xml:space="preserve"> content with the healing of the fracture.   </w:t>
      </w:r>
      <w:r w:rsidR="002A3F93" w:rsidRPr="00F477A2">
        <w:rPr>
          <w:rFonts w:ascii="Arial" w:hAnsi="Arial" w:cs="Arial"/>
        </w:rPr>
        <w:t xml:space="preserve">On 10 September 2019, a </w:t>
      </w:r>
      <w:r w:rsidR="009B46C1" w:rsidRPr="00F477A2">
        <w:rPr>
          <w:rFonts w:ascii="Arial" w:hAnsi="Arial" w:cs="Arial"/>
        </w:rPr>
        <w:t>Magnetic Resonance Imaging</w:t>
      </w:r>
      <w:r w:rsidR="009B46C1" w:rsidRPr="00F477A2">
        <w:rPr>
          <w:rStyle w:val="FootnoteReference"/>
          <w:rFonts w:ascii="Arial" w:hAnsi="Arial" w:cs="Arial"/>
        </w:rPr>
        <w:footnoteReference w:id="5"/>
      </w:r>
      <w:r w:rsidR="009B46C1" w:rsidRPr="00F477A2">
        <w:rPr>
          <w:rFonts w:ascii="Arial" w:hAnsi="Arial" w:cs="Arial"/>
        </w:rPr>
        <w:t xml:space="preserve"> scan (</w:t>
      </w:r>
      <w:r w:rsidR="002A3F93" w:rsidRPr="00F477A2">
        <w:rPr>
          <w:rFonts w:ascii="Arial" w:hAnsi="Arial" w:cs="Arial"/>
        </w:rPr>
        <w:t>MRI</w:t>
      </w:r>
      <w:r w:rsidR="009B46C1" w:rsidRPr="00F477A2">
        <w:rPr>
          <w:rFonts w:ascii="Arial" w:hAnsi="Arial" w:cs="Arial"/>
        </w:rPr>
        <w:t>)</w:t>
      </w:r>
      <w:r w:rsidR="002A3F93" w:rsidRPr="00F477A2">
        <w:rPr>
          <w:rFonts w:ascii="Arial" w:hAnsi="Arial" w:cs="Arial"/>
        </w:rPr>
        <w:t xml:space="preserve"> was undertaken which identified </w:t>
      </w:r>
      <w:r w:rsidR="000B7DEB" w:rsidRPr="00F477A2">
        <w:rPr>
          <w:rFonts w:ascii="Arial" w:hAnsi="Arial" w:cs="Arial"/>
        </w:rPr>
        <w:t xml:space="preserve">there was a </w:t>
      </w:r>
      <w:r w:rsidR="002A3F93" w:rsidRPr="00F477A2">
        <w:rPr>
          <w:rFonts w:ascii="Arial" w:hAnsi="Arial" w:cs="Arial"/>
        </w:rPr>
        <w:t>severe central canal stenosis</w:t>
      </w:r>
      <w:r w:rsidR="00BF50BA" w:rsidRPr="00F477A2">
        <w:rPr>
          <w:rFonts w:ascii="Arial" w:hAnsi="Arial" w:cs="Arial"/>
        </w:rPr>
        <w:t xml:space="preserve">, </w:t>
      </w:r>
      <w:r w:rsidR="006E1AA3" w:rsidRPr="00F477A2">
        <w:rPr>
          <w:rFonts w:ascii="Arial" w:hAnsi="Arial" w:cs="Arial"/>
          <w:i/>
          <w:iCs/>
        </w:rPr>
        <w:t>‘</w:t>
      </w:r>
      <w:r w:rsidR="002A3F93" w:rsidRPr="00F477A2">
        <w:rPr>
          <w:rFonts w:ascii="Arial" w:hAnsi="Arial" w:cs="Arial"/>
          <w:i/>
          <w:iCs/>
        </w:rPr>
        <w:t xml:space="preserve">loss of </w:t>
      </w:r>
      <w:r w:rsidR="00BF50BA" w:rsidRPr="00F477A2">
        <w:rPr>
          <w:rFonts w:ascii="Helvetica" w:hAnsi="Helvetica"/>
          <w:i/>
          <w:iCs/>
          <w:shd w:val="clear" w:color="auto" w:fill="FFFFFF"/>
        </w:rPr>
        <w:t>Cerebrospinal fluid</w:t>
      </w:r>
      <w:r w:rsidR="002A3F93" w:rsidRPr="00F477A2">
        <w:rPr>
          <w:rFonts w:ascii="Arial" w:hAnsi="Arial" w:cs="Arial"/>
          <w:i/>
          <w:iCs/>
        </w:rPr>
        <w:t xml:space="preserve"> surrounding the cord</w:t>
      </w:r>
      <w:r w:rsidR="00BF50BA" w:rsidRPr="00F477A2">
        <w:rPr>
          <w:rStyle w:val="FootnoteReference"/>
          <w:rFonts w:ascii="Arial" w:hAnsi="Arial" w:cs="Arial"/>
          <w:i/>
          <w:iCs/>
        </w:rPr>
        <w:footnoteReference w:id="6"/>
      </w:r>
      <w:r w:rsidR="002A3F93" w:rsidRPr="00F477A2">
        <w:rPr>
          <w:rFonts w:ascii="Arial" w:hAnsi="Arial" w:cs="Arial"/>
          <w:i/>
          <w:iCs/>
        </w:rPr>
        <w:t xml:space="preserve"> and increased signal within the cord in keeping with cord oedema</w:t>
      </w:r>
      <w:r w:rsidR="006E1AA3" w:rsidRPr="00F477A2">
        <w:rPr>
          <w:rFonts w:ascii="Arial" w:hAnsi="Arial" w:cs="Arial"/>
          <w:i/>
          <w:iCs/>
        </w:rPr>
        <w:t>’</w:t>
      </w:r>
      <w:r w:rsidR="00BF50BA" w:rsidRPr="00F477A2">
        <w:rPr>
          <w:rStyle w:val="FootnoteReference"/>
          <w:rFonts w:ascii="Arial" w:hAnsi="Arial" w:cs="Arial"/>
        </w:rPr>
        <w:footnoteReference w:id="7"/>
      </w:r>
      <w:r w:rsidR="002A3F93" w:rsidRPr="00F477A2">
        <w:rPr>
          <w:rFonts w:ascii="Arial" w:hAnsi="Arial" w:cs="Arial"/>
        </w:rPr>
        <w:t>.</w:t>
      </w:r>
      <w:r w:rsidR="00F76FE8" w:rsidRPr="00F477A2">
        <w:rPr>
          <w:rFonts w:ascii="Arial" w:hAnsi="Arial" w:cs="Arial"/>
        </w:rPr>
        <w:t xml:space="preserve"> At this point</w:t>
      </w:r>
      <w:r w:rsidR="006E1AA3" w:rsidRPr="00F477A2">
        <w:rPr>
          <w:rFonts w:ascii="Arial" w:hAnsi="Arial" w:cs="Arial"/>
        </w:rPr>
        <w:t>,</w:t>
      </w:r>
      <w:r w:rsidR="00F76FE8" w:rsidRPr="00F477A2">
        <w:rPr>
          <w:rFonts w:ascii="Arial" w:hAnsi="Arial" w:cs="Arial"/>
        </w:rPr>
        <w:t xml:space="preserve"> the patient was transferred to the </w:t>
      </w:r>
      <w:r w:rsidR="00BC1820" w:rsidRPr="00F477A2">
        <w:rPr>
          <w:rFonts w:ascii="Arial" w:hAnsi="Arial" w:cs="Arial"/>
        </w:rPr>
        <w:t>RVH</w:t>
      </w:r>
      <w:r w:rsidR="00F76FE8" w:rsidRPr="00F477A2">
        <w:rPr>
          <w:rFonts w:ascii="Arial" w:hAnsi="Arial" w:cs="Arial"/>
        </w:rPr>
        <w:t>.</w:t>
      </w:r>
      <w:r w:rsidR="009E0951" w:rsidRPr="00F477A2">
        <w:rPr>
          <w:rFonts w:ascii="Arial" w:hAnsi="Arial" w:cs="Arial"/>
        </w:rPr>
        <w:t xml:space="preserve"> On 11 September 2019, the Trust discussed treatment options with the patient and her family, including the possibilities for spinal surgery. A decision was taken to not perform surgery, with a plan to manage the condition by stabilising the patient’s neck with a collar, managing her pain, and prepare for her return home.  Sadly, the pa</w:t>
      </w:r>
      <w:r w:rsidR="00F76FE8" w:rsidRPr="00F477A2">
        <w:rPr>
          <w:rFonts w:ascii="Arial" w:hAnsi="Arial" w:cs="Arial"/>
        </w:rPr>
        <w:t xml:space="preserve">tient died on 14 September 2019 </w:t>
      </w:r>
      <w:r w:rsidR="009E0951" w:rsidRPr="00F477A2">
        <w:rPr>
          <w:rFonts w:ascii="Arial" w:hAnsi="Arial" w:cs="Arial"/>
        </w:rPr>
        <w:t xml:space="preserve">in the Trust hospital </w:t>
      </w:r>
      <w:r w:rsidR="00F76FE8" w:rsidRPr="00F477A2">
        <w:rPr>
          <w:rFonts w:ascii="Arial" w:hAnsi="Arial" w:cs="Arial"/>
        </w:rPr>
        <w:t>from</w:t>
      </w:r>
      <w:r w:rsidR="009B46C1" w:rsidRPr="00F477A2">
        <w:rPr>
          <w:rFonts w:ascii="Arial" w:hAnsi="Arial" w:cs="Arial"/>
          <w:i/>
          <w:iCs/>
        </w:rPr>
        <w:t xml:space="preserve"> ‘</w:t>
      </w:r>
      <w:r w:rsidR="00F76FE8" w:rsidRPr="00F477A2">
        <w:rPr>
          <w:rFonts w:ascii="Arial" w:hAnsi="Arial" w:cs="Arial"/>
          <w:i/>
          <w:iCs/>
        </w:rPr>
        <w:t>Bronchopneumonia due to immobility due to C7 fracture’.</w:t>
      </w:r>
    </w:p>
    <w:p w14:paraId="379C9436" w14:textId="44DBF6B5" w:rsidR="00823157" w:rsidRPr="00F477A2" w:rsidRDefault="00823157" w:rsidP="00F76FE8">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rPr>
      </w:pPr>
    </w:p>
    <w:p w14:paraId="42B8C210" w14:textId="4AFFBAC5" w:rsidR="0090371F" w:rsidRPr="00F477A2" w:rsidRDefault="00945DB6" w:rsidP="00D9053B">
      <w:pPr>
        <w:widowControl/>
        <w:tabs>
          <w:tab w:val="left" w:pos="567"/>
        </w:tabs>
        <w:autoSpaceDE/>
        <w:adjustRightInd/>
        <w:spacing w:line="360" w:lineRule="auto"/>
        <w:rPr>
          <w:rFonts w:ascii="Arial" w:hAnsi="Arial"/>
          <w:b/>
          <w:sz w:val="24"/>
        </w:rPr>
      </w:pPr>
      <w:r w:rsidRPr="00F477A2">
        <w:rPr>
          <w:rFonts w:ascii="Arial" w:hAnsi="Arial" w:cs="Arial"/>
          <w:b/>
          <w:sz w:val="24"/>
        </w:rPr>
        <w:t>Issue(s) of complaint</w:t>
      </w:r>
    </w:p>
    <w:p w14:paraId="42B8C211" w14:textId="1CC1BC23" w:rsidR="0090371F" w:rsidRPr="00F477A2" w:rsidRDefault="00945DB6" w:rsidP="00D84C7A">
      <w:pPr>
        <w:pStyle w:val="ListParagraph"/>
        <w:numPr>
          <w:ilvl w:val="0"/>
          <w:numId w:val="2"/>
        </w:numPr>
        <w:tabs>
          <w:tab w:val="left" w:pos="567"/>
        </w:tabs>
        <w:spacing w:line="360" w:lineRule="auto"/>
        <w:ind w:left="567" w:hanging="567"/>
        <w:rPr>
          <w:rFonts w:ascii="Arial" w:hAnsi="Arial"/>
        </w:rPr>
      </w:pPr>
      <w:r w:rsidRPr="00F477A2">
        <w:rPr>
          <w:rFonts w:ascii="Arial" w:hAnsi="Arial"/>
        </w:rPr>
        <w:t>I accepted the following issue</w:t>
      </w:r>
      <w:r w:rsidR="00297E20" w:rsidRPr="00F477A2">
        <w:rPr>
          <w:rFonts w:ascii="Arial" w:hAnsi="Arial"/>
        </w:rPr>
        <w:t>s</w:t>
      </w:r>
      <w:r w:rsidRPr="00F477A2">
        <w:rPr>
          <w:rFonts w:ascii="Arial" w:hAnsi="Arial"/>
        </w:rPr>
        <w:t xml:space="preserve"> of complaint for investigation:</w:t>
      </w:r>
    </w:p>
    <w:p w14:paraId="42B8C212" w14:textId="77777777" w:rsidR="0090371F" w:rsidRPr="00F477A2" w:rsidRDefault="0090371F" w:rsidP="00D9053B">
      <w:pPr>
        <w:widowControl/>
        <w:tabs>
          <w:tab w:val="left" w:pos="567"/>
        </w:tabs>
        <w:autoSpaceDE/>
        <w:adjustRightInd/>
        <w:ind w:left="567" w:hanging="567"/>
        <w:rPr>
          <w:rFonts w:ascii="Arial" w:hAnsi="Arial"/>
          <w:sz w:val="24"/>
        </w:rPr>
      </w:pPr>
    </w:p>
    <w:p w14:paraId="7AE25EDF" w14:textId="61430ABF" w:rsidR="00B262FE" w:rsidRPr="00F477A2" w:rsidRDefault="00B262FE" w:rsidP="00270B46">
      <w:pPr>
        <w:widowControl/>
        <w:autoSpaceDE/>
        <w:autoSpaceDN/>
        <w:adjustRightInd/>
        <w:spacing w:line="360" w:lineRule="auto"/>
        <w:ind w:left="567"/>
        <w:contextualSpacing/>
        <w:rPr>
          <w:rFonts w:ascii="Arial" w:hAnsi="Arial" w:cs="Arial"/>
          <w:b/>
          <w:sz w:val="24"/>
          <w:lang w:val="en-US" w:eastAsia="en-GB"/>
        </w:rPr>
      </w:pPr>
      <w:bookmarkStart w:id="3" w:name="_Hlk137204088"/>
      <w:r w:rsidRPr="00F477A2">
        <w:rPr>
          <w:rFonts w:ascii="Arial" w:hAnsi="Arial" w:cs="Arial"/>
          <w:b/>
          <w:sz w:val="24"/>
          <w:lang w:val="en-US" w:eastAsia="en-GB"/>
        </w:rPr>
        <w:t>Issue1:  Whether the care and treatment which was provided to the patient by the Trust between 5 August and 14 September 2019 was appropriate and reasonable in accordance with relevant standards and guidance.</w:t>
      </w:r>
    </w:p>
    <w:p w14:paraId="352792E0" w14:textId="77777777" w:rsidR="00CA2043" w:rsidRPr="00F477A2" w:rsidRDefault="00CA2043" w:rsidP="00270B46">
      <w:pPr>
        <w:widowControl/>
        <w:autoSpaceDE/>
        <w:autoSpaceDN/>
        <w:adjustRightInd/>
        <w:spacing w:line="360" w:lineRule="auto"/>
        <w:ind w:left="567"/>
        <w:contextualSpacing/>
        <w:rPr>
          <w:rFonts w:ascii="Arial" w:hAnsi="Arial" w:cs="Arial"/>
          <w:b/>
          <w:sz w:val="24"/>
          <w:lang w:val="en-US" w:eastAsia="en-GB"/>
        </w:rPr>
      </w:pPr>
    </w:p>
    <w:p w14:paraId="60425EE6" w14:textId="62CC980C" w:rsidR="00B262FE" w:rsidRPr="00F477A2" w:rsidRDefault="00B262FE" w:rsidP="00270B46">
      <w:pPr>
        <w:widowControl/>
        <w:autoSpaceDE/>
        <w:autoSpaceDN/>
        <w:adjustRightInd/>
        <w:spacing w:line="360" w:lineRule="auto"/>
        <w:ind w:left="567"/>
        <w:contextualSpacing/>
        <w:rPr>
          <w:rFonts w:ascii="Arial" w:hAnsi="Arial" w:cs="Arial"/>
          <w:b/>
          <w:sz w:val="24"/>
          <w:lang w:eastAsia="en-GB"/>
        </w:rPr>
      </w:pPr>
      <w:bookmarkStart w:id="4" w:name="_Hlk137480058"/>
      <w:bookmarkEnd w:id="3"/>
      <w:r w:rsidRPr="00F477A2">
        <w:rPr>
          <w:rFonts w:ascii="Arial" w:hAnsi="Arial" w:cs="Arial"/>
          <w:b/>
          <w:sz w:val="24"/>
          <w:lang w:eastAsia="en-GB"/>
        </w:rPr>
        <w:t>Issue 2:  Whether the Trust managed the complaint in accordance with relevant standards and guidance.</w:t>
      </w:r>
    </w:p>
    <w:bookmarkEnd w:id="4"/>
    <w:p w14:paraId="66E905A4" w14:textId="77777777" w:rsidR="006B7EEF" w:rsidRPr="00F477A2" w:rsidRDefault="006B7EEF" w:rsidP="00297E20">
      <w:pPr>
        <w:widowControl/>
        <w:tabs>
          <w:tab w:val="left" w:pos="567"/>
          <w:tab w:val="left" w:pos="1701"/>
        </w:tabs>
        <w:autoSpaceDE/>
        <w:adjustRightInd/>
        <w:spacing w:line="360" w:lineRule="auto"/>
        <w:ind w:left="567" w:hanging="567"/>
        <w:rPr>
          <w:rFonts w:ascii="Arial" w:hAnsi="Arial"/>
          <w:b/>
          <w:sz w:val="28"/>
          <w:szCs w:val="28"/>
        </w:rPr>
      </w:pPr>
    </w:p>
    <w:p w14:paraId="42B8C217" w14:textId="148A4BAF" w:rsidR="0090371F" w:rsidRPr="00F477A2" w:rsidRDefault="00945DB6" w:rsidP="00297E20">
      <w:pPr>
        <w:widowControl/>
        <w:tabs>
          <w:tab w:val="left" w:pos="567"/>
          <w:tab w:val="left" w:pos="1701"/>
        </w:tabs>
        <w:autoSpaceDE/>
        <w:adjustRightInd/>
        <w:spacing w:line="360" w:lineRule="auto"/>
        <w:ind w:left="567" w:hanging="567"/>
        <w:rPr>
          <w:rFonts w:ascii="Arial" w:hAnsi="Arial"/>
          <w:b/>
          <w:sz w:val="28"/>
          <w:szCs w:val="28"/>
        </w:rPr>
      </w:pPr>
      <w:r w:rsidRPr="00F477A2">
        <w:rPr>
          <w:rFonts w:ascii="Arial" w:hAnsi="Arial"/>
          <w:b/>
          <w:sz w:val="28"/>
          <w:szCs w:val="28"/>
        </w:rPr>
        <w:t>INVESTIGATION METHODOLOGY</w:t>
      </w:r>
    </w:p>
    <w:p w14:paraId="42B8C219" w14:textId="75C1B13E" w:rsidR="0090371F" w:rsidRPr="00F477A2" w:rsidRDefault="004B1360" w:rsidP="00CD6C67">
      <w:pPr>
        <w:pStyle w:val="ListParagraph"/>
        <w:numPr>
          <w:ilvl w:val="0"/>
          <w:numId w:val="2"/>
        </w:num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rPr>
      </w:pPr>
      <w:r w:rsidRPr="00F477A2">
        <w:rPr>
          <w:rFonts w:ascii="Arial" w:hAnsi="Arial" w:cs="Arial"/>
        </w:rPr>
        <w:t>To</w:t>
      </w:r>
      <w:r w:rsidR="00945DB6" w:rsidRPr="00F477A2">
        <w:rPr>
          <w:rFonts w:ascii="Arial" w:hAnsi="Arial" w:cs="Arial"/>
        </w:rPr>
        <w:t xml:space="preserve"> investigate this complaint, the Investigating Officer obtained from the </w:t>
      </w:r>
      <w:r w:rsidR="009D6453" w:rsidRPr="00F477A2">
        <w:rPr>
          <w:rFonts w:ascii="Arial" w:hAnsi="Arial" w:cs="Arial"/>
        </w:rPr>
        <w:t>Trust</w:t>
      </w:r>
      <w:r w:rsidR="00945DB6" w:rsidRPr="00F477A2">
        <w:rPr>
          <w:rFonts w:ascii="Arial" w:hAnsi="Arial" w:cs="Arial"/>
        </w:rPr>
        <w:t xml:space="preserve"> all relevant documentation together with its comments on the issues the complainant </w:t>
      </w:r>
      <w:r w:rsidR="00945DB6" w:rsidRPr="00F477A2">
        <w:rPr>
          <w:rFonts w:ascii="Arial" w:hAnsi="Arial" w:cs="Arial"/>
        </w:rPr>
        <w:lastRenderedPageBreak/>
        <w:t xml:space="preserve">raised.  This documentation included information relating to the </w:t>
      </w:r>
      <w:r w:rsidR="009D6453" w:rsidRPr="00F477A2">
        <w:rPr>
          <w:rFonts w:ascii="Arial" w:hAnsi="Arial" w:cs="Arial"/>
        </w:rPr>
        <w:t>Trust’s</w:t>
      </w:r>
      <w:r w:rsidR="00945DB6" w:rsidRPr="00F477A2">
        <w:rPr>
          <w:rFonts w:ascii="Arial" w:hAnsi="Arial" w:cs="Arial"/>
        </w:rPr>
        <w:t xml:space="preserve"> complaints process. </w:t>
      </w:r>
    </w:p>
    <w:p w14:paraId="5B428AE7" w14:textId="77777777" w:rsidR="00B72011" w:rsidRPr="00F477A2" w:rsidRDefault="00B72011" w:rsidP="00B72011">
      <w:pPr>
        <w:pStyle w:val="ListParagraph"/>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1"/>
        <w:rPr>
          <w:rFonts w:ascii="Arial" w:hAnsi="Arial"/>
        </w:rPr>
      </w:pPr>
    </w:p>
    <w:p w14:paraId="42B8C21A" w14:textId="22D79DE1" w:rsidR="0090371F" w:rsidRPr="00F477A2" w:rsidRDefault="00945DB6" w:rsidP="00D9053B">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0" w:hanging="600"/>
        <w:rPr>
          <w:rFonts w:ascii="Arial" w:hAnsi="Arial"/>
          <w:b/>
          <w:sz w:val="24"/>
        </w:rPr>
      </w:pPr>
      <w:r w:rsidRPr="00F477A2">
        <w:rPr>
          <w:rFonts w:ascii="Arial" w:hAnsi="Arial"/>
          <w:b/>
          <w:sz w:val="24"/>
        </w:rPr>
        <w:t xml:space="preserve">Independent Professional Advice Sought </w:t>
      </w:r>
    </w:p>
    <w:p w14:paraId="42B8C21B" w14:textId="07042961" w:rsidR="0090371F" w:rsidRPr="00F477A2" w:rsidRDefault="00945DB6" w:rsidP="00CD6C67">
      <w:pPr>
        <w:pStyle w:val="ListParagraph"/>
        <w:numPr>
          <w:ilvl w:val="0"/>
          <w:numId w:val="2"/>
        </w:numPr>
        <w:spacing w:line="360" w:lineRule="auto"/>
        <w:ind w:left="567" w:hanging="567"/>
        <w:rPr>
          <w:rFonts w:ascii="Arial" w:hAnsi="Arial"/>
        </w:rPr>
      </w:pPr>
      <w:r w:rsidRPr="00F477A2">
        <w:rPr>
          <w:rFonts w:ascii="Arial" w:hAnsi="Arial"/>
        </w:rPr>
        <w:t>After further consideration of the issues, I obtained independent professional advice from the following independent professional advisor</w:t>
      </w:r>
      <w:r w:rsidR="00B72011" w:rsidRPr="00F477A2">
        <w:rPr>
          <w:rFonts w:ascii="Arial" w:hAnsi="Arial"/>
        </w:rPr>
        <w:t>s</w:t>
      </w:r>
      <w:r w:rsidRPr="00F477A2">
        <w:rPr>
          <w:rFonts w:ascii="Arial" w:hAnsi="Arial"/>
        </w:rPr>
        <w:t xml:space="preserve"> (IPA):</w:t>
      </w:r>
    </w:p>
    <w:p w14:paraId="42B8C21C" w14:textId="77777777" w:rsidR="0090371F" w:rsidRPr="00F477A2" w:rsidRDefault="0090371F" w:rsidP="00D9053B">
      <w:pPr>
        <w:tabs>
          <w:tab w:val="left" w:pos="1134"/>
        </w:tabs>
        <w:rPr>
          <w:rFonts w:ascii="Arial" w:hAnsi="Arial"/>
          <w:sz w:val="24"/>
        </w:rPr>
      </w:pPr>
    </w:p>
    <w:p w14:paraId="0C7DD626" w14:textId="2EAC915B" w:rsidR="007F6E18" w:rsidRPr="00F477A2" w:rsidRDefault="00945DB6" w:rsidP="009656A9">
      <w:pPr>
        <w:pStyle w:val="ListParagraph"/>
        <w:numPr>
          <w:ilvl w:val="0"/>
          <w:numId w:val="4"/>
        </w:numPr>
        <w:tabs>
          <w:tab w:val="left" w:pos="567"/>
          <w:tab w:val="left" w:pos="1701"/>
        </w:tabs>
        <w:spacing w:line="360" w:lineRule="auto"/>
        <w:rPr>
          <w:rFonts w:ascii="Arial" w:hAnsi="Arial"/>
        </w:rPr>
      </w:pPr>
      <w:r w:rsidRPr="00F477A2">
        <w:rPr>
          <w:rFonts w:ascii="Arial" w:hAnsi="Arial"/>
          <w:bCs/>
        </w:rPr>
        <w:t xml:space="preserve">A Consultant </w:t>
      </w:r>
      <w:r w:rsidR="00B262FE" w:rsidRPr="00F477A2">
        <w:rPr>
          <w:rFonts w:ascii="Arial" w:hAnsi="Arial"/>
          <w:bCs/>
        </w:rPr>
        <w:t>Orthopaedic Surgeon</w:t>
      </w:r>
      <w:r w:rsidR="00EB7CB3" w:rsidRPr="00F477A2">
        <w:rPr>
          <w:rFonts w:ascii="Arial" w:hAnsi="Arial"/>
          <w:bCs/>
        </w:rPr>
        <w:t xml:space="preserve"> </w:t>
      </w:r>
      <w:r w:rsidR="00A85287" w:rsidRPr="00F477A2">
        <w:rPr>
          <w:rFonts w:ascii="Arial" w:hAnsi="Arial"/>
          <w:bCs/>
        </w:rPr>
        <w:t>with</w:t>
      </w:r>
      <w:r w:rsidR="00EB7CB3" w:rsidRPr="00F477A2">
        <w:rPr>
          <w:rFonts w:ascii="Arial" w:hAnsi="Arial"/>
          <w:bCs/>
        </w:rPr>
        <w:t xml:space="preserve"> </w:t>
      </w:r>
      <w:r w:rsidR="007F6E18" w:rsidRPr="00F477A2">
        <w:rPr>
          <w:rFonts w:ascii="Arial" w:hAnsi="Arial"/>
          <w:bCs/>
        </w:rPr>
        <w:t>1</w:t>
      </w:r>
      <w:r w:rsidR="00A85287" w:rsidRPr="00F477A2">
        <w:rPr>
          <w:rFonts w:ascii="Arial" w:hAnsi="Arial"/>
          <w:bCs/>
        </w:rPr>
        <w:t>7</w:t>
      </w:r>
      <w:r w:rsidR="00EB7CB3" w:rsidRPr="00F477A2">
        <w:rPr>
          <w:rFonts w:ascii="Arial" w:hAnsi="Arial"/>
          <w:bCs/>
        </w:rPr>
        <w:t xml:space="preserve"> </w:t>
      </w:r>
      <w:r w:rsidR="005D6566" w:rsidRPr="00F477A2">
        <w:rPr>
          <w:rFonts w:ascii="Arial" w:hAnsi="Arial"/>
          <w:bCs/>
        </w:rPr>
        <w:t>years’ experience</w:t>
      </w:r>
      <w:r w:rsidR="00A85287" w:rsidRPr="00F477A2">
        <w:rPr>
          <w:rFonts w:ascii="Arial" w:hAnsi="Arial"/>
          <w:bCs/>
        </w:rPr>
        <w:t xml:space="preserve"> of trauma and orthopaedic surgery, specialising in spinal surgery MS, FRCS, FRCS(Orth)</w:t>
      </w:r>
      <w:r w:rsidR="007F6E18" w:rsidRPr="00F477A2">
        <w:rPr>
          <w:rFonts w:ascii="Arial" w:hAnsi="Arial" w:cs="Arial"/>
        </w:rPr>
        <w:t xml:space="preserve"> (C</w:t>
      </w:r>
      <w:r w:rsidR="00A85287" w:rsidRPr="00F477A2">
        <w:rPr>
          <w:rFonts w:ascii="Arial" w:hAnsi="Arial" w:cs="Arial"/>
        </w:rPr>
        <w:t xml:space="preserve">O </w:t>
      </w:r>
      <w:r w:rsidR="007F6E18" w:rsidRPr="00F477A2">
        <w:rPr>
          <w:rFonts w:ascii="Arial" w:hAnsi="Arial" w:cs="Arial"/>
        </w:rPr>
        <w:t>IPA);</w:t>
      </w:r>
      <w:r w:rsidR="007F6E18" w:rsidRPr="00F477A2">
        <w:rPr>
          <w:rFonts w:ascii="Arial" w:hAnsi="Arial"/>
          <w:bCs/>
        </w:rPr>
        <w:t xml:space="preserve"> </w:t>
      </w:r>
    </w:p>
    <w:p w14:paraId="07E1865F" w14:textId="3381F87D" w:rsidR="007F6E18" w:rsidRPr="00F477A2" w:rsidRDefault="007F6E18" w:rsidP="009656A9">
      <w:pPr>
        <w:pStyle w:val="ListParagraph"/>
        <w:numPr>
          <w:ilvl w:val="0"/>
          <w:numId w:val="4"/>
        </w:numPr>
        <w:tabs>
          <w:tab w:val="left" w:pos="567"/>
          <w:tab w:val="left" w:pos="1701"/>
        </w:tabs>
        <w:spacing w:line="360" w:lineRule="auto"/>
        <w:rPr>
          <w:rFonts w:ascii="Arial" w:hAnsi="Arial"/>
        </w:rPr>
      </w:pPr>
      <w:r w:rsidRPr="00F477A2">
        <w:rPr>
          <w:rFonts w:ascii="Arial" w:hAnsi="Arial"/>
          <w:bCs/>
        </w:rPr>
        <w:t xml:space="preserve">A Consultant Radiologist for 15 years; </w:t>
      </w:r>
      <w:proofErr w:type="spellStart"/>
      <w:r w:rsidRPr="00F477A2">
        <w:rPr>
          <w:rFonts w:ascii="Arial" w:hAnsi="Arial"/>
          <w:bCs/>
        </w:rPr>
        <w:t>Bsc</w:t>
      </w:r>
      <w:proofErr w:type="spellEnd"/>
      <w:r w:rsidRPr="00F477A2">
        <w:rPr>
          <w:rFonts w:ascii="Arial" w:hAnsi="Arial"/>
          <w:bCs/>
        </w:rPr>
        <w:t xml:space="preserve"> (Hons), </w:t>
      </w:r>
      <w:proofErr w:type="spellStart"/>
      <w:r w:rsidRPr="00F477A2">
        <w:rPr>
          <w:rFonts w:ascii="Arial" w:hAnsi="Arial"/>
          <w:bCs/>
        </w:rPr>
        <w:t>MbChB</w:t>
      </w:r>
      <w:proofErr w:type="spellEnd"/>
      <w:r w:rsidRPr="00F477A2">
        <w:rPr>
          <w:rFonts w:ascii="Arial" w:hAnsi="Arial"/>
          <w:bCs/>
        </w:rPr>
        <w:t>, FRCR (CR IPA);</w:t>
      </w:r>
      <w:r w:rsidR="00A85287" w:rsidRPr="00F477A2">
        <w:rPr>
          <w:rFonts w:ascii="Arial" w:hAnsi="Arial"/>
          <w:bCs/>
        </w:rPr>
        <w:t xml:space="preserve"> </w:t>
      </w:r>
    </w:p>
    <w:p w14:paraId="33618DAD" w14:textId="6930C913" w:rsidR="007F6E18" w:rsidRPr="001433C6" w:rsidRDefault="00945DB6" w:rsidP="00A85287">
      <w:pPr>
        <w:pStyle w:val="ListParagraph"/>
        <w:numPr>
          <w:ilvl w:val="0"/>
          <w:numId w:val="4"/>
        </w:numPr>
        <w:tabs>
          <w:tab w:val="left" w:pos="567"/>
          <w:tab w:val="left" w:pos="1701"/>
        </w:tabs>
        <w:spacing w:line="360" w:lineRule="auto"/>
        <w:rPr>
          <w:rFonts w:ascii="Arial" w:hAnsi="Arial"/>
        </w:rPr>
      </w:pPr>
      <w:r w:rsidRPr="00F477A2">
        <w:rPr>
          <w:rFonts w:ascii="Arial" w:hAnsi="Arial"/>
        </w:rPr>
        <w:t xml:space="preserve">A Nurse with </w:t>
      </w:r>
      <w:r w:rsidR="00EB7CB3" w:rsidRPr="00F477A2">
        <w:rPr>
          <w:rFonts w:ascii="Arial" w:hAnsi="Arial"/>
        </w:rPr>
        <w:t xml:space="preserve">21 years’ experience across primary and secondary care; RGN, MSc Advanced Clinical Practice, BSc (Hons) Nurse Practitioner, MA </w:t>
      </w:r>
      <w:r w:rsidR="00EB7CB3" w:rsidRPr="001433C6">
        <w:rPr>
          <w:rFonts w:ascii="Arial" w:hAnsi="Arial"/>
        </w:rPr>
        <w:t xml:space="preserve">Health Service Management, Diploma in Adult Nursing </w:t>
      </w:r>
      <w:r w:rsidRPr="001433C6">
        <w:rPr>
          <w:rFonts w:ascii="Arial" w:hAnsi="Arial"/>
        </w:rPr>
        <w:t>(N</w:t>
      </w:r>
      <w:r w:rsidR="00A5218D" w:rsidRPr="001433C6">
        <w:rPr>
          <w:rFonts w:ascii="Arial" w:hAnsi="Arial"/>
        </w:rPr>
        <w:t>urse</w:t>
      </w:r>
      <w:r w:rsidRPr="001433C6">
        <w:rPr>
          <w:rFonts w:ascii="Arial" w:hAnsi="Arial"/>
        </w:rPr>
        <w:t xml:space="preserve"> IPA)</w:t>
      </w:r>
      <w:r w:rsidR="00A8208D" w:rsidRPr="001433C6">
        <w:rPr>
          <w:rFonts w:ascii="Arial" w:hAnsi="Arial"/>
        </w:rPr>
        <w:t>; and</w:t>
      </w:r>
    </w:p>
    <w:p w14:paraId="01F7F244" w14:textId="42EF1621" w:rsidR="00A8208D" w:rsidRPr="001433C6" w:rsidRDefault="00A8208D" w:rsidP="00A85287">
      <w:pPr>
        <w:pStyle w:val="ListParagraph"/>
        <w:numPr>
          <w:ilvl w:val="0"/>
          <w:numId w:val="4"/>
        </w:numPr>
        <w:tabs>
          <w:tab w:val="left" w:pos="567"/>
          <w:tab w:val="left" w:pos="1701"/>
        </w:tabs>
        <w:spacing w:line="360" w:lineRule="auto"/>
        <w:rPr>
          <w:rFonts w:ascii="Arial" w:hAnsi="Arial"/>
        </w:rPr>
      </w:pPr>
      <w:r w:rsidRPr="001433C6">
        <w:rPr>
          <w:rFonts w:ascii="Arial" w:hAnsi="Arial"/>
        </w:rPr>
        <w:t>A Consultant Anaesthetist with 20 years’ experience; MBBS, MD, FRCA, LLM (Medical Law and Ethics) (CA IPA).</w:t>
      </w:r>
    </w:p>
    <w:p w14:paraId="42B8C21F" w14:textId="77777777" w:rsidR="0090371F" w:rsidRPr="001433C6" w:rsidRDefault="0090371F" w:rsidP="00D9053B">
      <w:pPr>
        <w:tabs>
          <w:tab w:val="left" w:pos="567"/>
          <w:tab w:val="left" w:pos="1134"/>
        </w:tabs>
        <w:ind w:left="1134" w:hanging="567"/>
        <w:rPr>
          <w:rFonts w:ascii="Arial" w:hAnsi="Arial" w:cs="Arial"/>
          <w:kern w:val="28"/>
          <w:sz w:val="24"/>
        </w:rPr>
      </w:pPr>
    </w:p>
    <w:p w14:paraId="42B8C220" w14:textId="3C0969EB" w:rsidR="0090371F" w:rsidRPr="001433C6" w:rsidRDefault="00945DB6" w:rsidP="009834A6">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kern w:val="28"/>
        </w:rPr>
      </w:pPr>
      <w:r w:rsidRPr="001433C6">
        <w:rPr>
          <w:rFonts w:ascii="Arial" w:hAnsi="Arial" w:cs="Arial"/>
          <w:kern w:val="28"/>
        </w:rPr>
        <w:tab/>
        <w:t xml:space="preserve">I enclose the clinical advice received </w:t>
      </w:r>
      <w:r w:rsidR="00EB7CB3" w:rsidRPr="001433C6">
        <w:rPr>
          <w:rFonts w:ascii="Arial" w:hAnsi="Arial" w:cs="Arial"/>
          <w:kern w:val="28"/>
        </w:rPr>
        <w:t>from the C</w:t>
      </w:r>
      <w:r w:rsidR="00A85287" w:rsidRPr="001433C6">
        <w:rPr>
          <w:rFonts w:ascii="Arial" w:hAnsi="Arial" w:cs="Arial"/>
          <w:kern w:val="28"/>
        </w:rPr>
        <w:t>O</w:t>
      </w:r>
      <w:r w:rsidR="00EB7CB3" w:rsidRPr="001433C6">
        <w:rPr>
          <w:rFonts w:ascii="Arial" w:hAnsi="Arial" w:cs="Arial"/>
          <w:kern w:val="28"/>
        </w:rPr>
        <w:t xml:space="preserve"> IPA </w:t>
      </w:r>
      <w:r w:rsidRPr="001433C6">
        <w:rPr>
          <w:rFonts w:ascii="Arial" w:hAnsi="Arial" w:cs="Arial"/>
          <w:kern w:val="28"/>
        </w:rPr>
        <w:t>at Appendix</w:t>
      </w:r>
      <w:r w:rsidR="003D5C23" w:rsidRPr="001433C6">
        <w:rPr>
          <w:rFonts w:ascii="Arial" w:hAnsi="Arial" w:cs="Arial"/>
          <w:kern w:val="28"/>
        </w:rPr>
        <w:t xml:space="preserve"> </w:t>
      </w:r>
      <w:r w:rsidR="003927D2" w:rsidRPr="001433C6">
        <w:rPr>
          <w:rFonts w:ascii="Arial" w:hAnsi="Arial" w:cs="Arial"/>
          <w:kern w:val="28"/>
        </w:rPr>
        <w:t>four</w:t>
      </w:r>
      <w:r w:rsidR="003D5C23" w:rsidRPr="001433C6">
        <w:rPr>
          <w:rFonts w:ascii="Arial" w:hAnsi="Arial" w:cs="Arial"/>
          <w:kern w:val="28"/>
        </w:rPr>
        <w:t>, the C</w:t>
      </w:r>
      <w:r w:rsidR="007F6E18" w:rsidRPr="001433C6">
        <w:rPr>
          <w:rFonts w:ascii="Arial" w:hAnsi="Arial" w:cs="Arial"/>
          <w:kern w:val="28"/>
        </w:rPr>
        <w:t xml:space="preserve">R IPA at Appendix </w:t>
      </w:r>
      <w:r w:rsidR="00A85287" w:rsidRPr="001433C6">
        <w:rPr>
          <w:rFonts w:ascii="Arial" w:hAnsi="Arial" w:cs="Arial"/>
          <w:kern w:val="28"/>
        </w:rPr>
        <w:t>five</w:t>
      </w:r>
      <w:r w:rsidR="00A8208D" w:rsidRPr="001433C6">
        <w:rPr>
          <w:rFonts w:ascii="Arial" w:hAnsi="Arial" w:cs="Arial"/>
          <w:kern w:val="28"/>
        </w:rPr>
        <w:t xml:space="preserve">, </w:t>
      </w:r>
      <w:r w:rsidR="003D5C23" w:rsidRPr="001433C6">
        <w:rPr>
          <w:rFonts w:ascii="Arial" w:hAnsi="Arial" w:cs="Arial"/>
          <w:kern w:val="28"/>
        </w:rPr>
        <w:t>the N</w:t>
      </w:r>
      <w:r w:rsidR="00A5218D" w:rsidRPr="001433C6">
        <w:rPr>
          <w:rFonts w:ascii="Arial" w:hAnsi="Arial" w:cs="Arial"/>
          <w:kern w:val="28"/>
        </w:rPr>
        <w:t>urse</w:t>
      </w:r>
      <w:r w:rsidR="003D5C23" w:rsidRPr="001433C6">
        <w:rPr>
          <w:rFonts w:ascii="Arial" w:hAnsi="Arial" w:cs="Arial"/>
          <w:kern w:val="28"/>
        </w:rPr>
        <w:t xml:space="preserve"> IPA at Appendix </w:t>
      </w:r>
      <w:r w:rsidR="00A85287" w:rsidRPr="001433C6">
        <w:rPr>
          <w:rFonts w:ascii="Arial" w:hAnsi="Arial" w:cs="Arial"/>
          <w:kern w:val="28"/>
        </w:rPr>
        <w:t>six</w:t>
      </w:r>
      <w:r w:rsidR="00A8208D" w:rsidRPr="001433C6">
        <w:rPr>
          <w:rFonts w:ascii="Arial" w:hAnsi="Arial" w:cs="Arial"/>
          <w:kern w:val="28"/>
        </w:rPr>
        <w:t xml:space="preserve"> and the CA IPA at Appendix nine</w:t>
      </w:r>
      <w:r w:rsidR="003D5C23" w:rsidRPr="001433C6">
        <w:rPr>
          <w:rFonts w:ascii="Arial" w:hAnsi="Arial" w:cs="Arial"/>
          <w:kern w:val="28"/>
        </w:rPr>
        <w:t xml:space="preserve"> </w:t>
      </w:r>
      <w:r w:rsidRPr="001433C6">
        <w:rPr>
          <w:rFonts w:ascii="Arial" w:hAnsi="Arial" w:cs="Arial"/>
          <w:kern w:val="28"/>
        </w:rPr>
        <w:t>to this report.</w:t>
      </w:r>
    </w:p>
    <w:p w14:paraId="42B8C221" w14:textId="77777777" w:rsidR="0090371F" w:rsidRPr="00F477A2" w:rsidRDefault="0090371F"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kern w:val="28"/>
          <w:sz w:val="24"/>
          <w:lang w:eastAsia="en-GB"/>
        </w:rPr>
      </w:pPr>
    </w:p>
    <w:p w14:paraId="42B8C222" w14:textId="77777777" w:rsidR="0090371F" w:rsidRPr="00F477A2" w:rsidRDefault="00945DB6" w:rsidP="00CD6C67">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sidRPr="00F477A2">
        <w:rPr>
          <w:rFonts w:ascii="Arial" w:hAnsi="Arial" w:cs="Arial"/>
          <w:kern w:val="28"/>
        </w:rPr>
        <w:t>The information and advice which</w:t>
      </w:r>
      <w:r w:rsidRPr="00F477A2">
        <w:rPr>
          <w:rFonts w:ascii="Arial" w:hAnsi="Arial"/>
        </w:rPr>
        <w:t xml:space="preserve"> informed the findings and conclusions are included within the body of this report. The IPAs provided ‘advice’. However, how I weighed this advice, within the context of this </w:t>
      </w:r>
      <w:proofErr w:type="gramStart"/>
      <w:r w:rsidRPr="00F477A2">
        <w:rPr>
          <w:rFonts w:ascii="Arial" w:hAnsi="Arial"/>
        </w:rPr>
        <w:t>particular complaint</w:t>
      </w:r>
      <w:proofErr w:type="gramEnd"/>
      <w:r w:rsidRPr="00F477A2">
        <w:rPr>
          <w:rFonts w:ascii="Arial" w:hAnsi="Arial"/>
        </w:rPr>
        <w:t>, is a matter for my discretion.</w:t>
      </w:r>
    </w:p>
    <w:p w14:paraId="6D4F2B45" w14:textId="77777777" w:rsidR="00270B46" w:rsidRPr="00F477A2" w:rsidRDefault="00270B46"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sz w:val="24"/>
        </w:rPr>
      </w:pPr>
    </w:p>
    <w:p w14:paraId="42B8C224" w14:textId="0B0C2E0C" w:rsidR="0090371F" w:rsidRPr="00F477A2" w:rsidRDefault="00945DB6"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sz w:val="24"/>
        </w:rPr>
      </w:pPr>
      <w:r w:rsidRPr="00F477A2">
        <w:rPr>
          <w:rFonts w:ascii="Arial" w:hAnsi="Arial"/>
          <w:b/>
          <w:bCs/>
          <w:sz w:val="24"/>
        </w:rPr>
        <w:t>Relevant Standards and Guidance</w:t>
      </w:r>
    </w:p>
    <w:p w14:paraId="42B8C225" w14:textId="41893426" w:rsidR="0090371F" w:rsidRPr="00F477A2" w:rsidRDefault="004B1360" w:rsidP="00CD6C67">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F477A2">
        <w:rPr>
          <w:rFonts w:ascii="Arial" w:hAnsi="Arial"/>
          <w:bCs/>
        </w:rPr>
        <w:t>To</w:t>
      </w:r>
      <w:r w:rsidR="00945DB6" w:rsidRPr="00F477A2">
        <w:rPr>
          <w:rFonts w:ascii="Arial" w:hAnsi="Arial"/>
          <w:bCs/>
        </w:rPr>
        <w:t xml:space="preserve"> investigate complaints, I must establish a clear understanding of the standards, both of general application and those specific to the circumstances of the case.  I also refer to relevant regulatory, professional, and statutory guidance.  </w:t>
      </w:r>
    </w:p>
    <w:p w14:paraId="7435EE04" w14:textId="77777777" w:rsidR="00A8208D" w:rsidRDefault="00A8208D" w:rsidP="000F087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34" w:hanging="567"/>
        <w:rPr>
          <w:rFonts w:ascii="Arial" w:hAnsi="Arial"/>
          <w:bCs/>
          <w:sz w:val="24"/>
        </w:rPr>
      </w:pPr>
    </w:p>
    <w:p w14:paraId="42B8C227" w14:textId="61E39E1F" w:rsidR="0090371F" w:rsidRPr="00F477A2" w:rsidRDefault="00945DB6" w:rsidP="000F087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34" w:hanging="567"/>
        <w:rPr>
          <w:rFonts w:ascii="Arial" w:hAnsi="Arial"/>
          <w:bCs/>
          <w:sz w:val="24"/>
        </w:rPr>
      </w:pPr>
      <w:r w:rsidRPr="00F477A2">
        <w:rPr>
          <w:rFonts w:ascii="Arial" w:hAnsi="Arial"/>
          <w:bCs/>
          <w:sz w:val="24"/>
        </w:rPr>
        <w:t>The general standards are the Ombudsman’s Principles</w:t>
      </w:r>
      <w:r w:rsidRPr="00F477A2">
        <w:rPr>
          <w:rStyle w:val="FootnoteReference"/>
          <w:rFonts w:ascii="Arial" w:hAnsi="Arial"/>
          <w:bCs/>
          <w:sz w:val="24"/>
        </w:rPr>
        <w:footnoteReference w:id="8"/>
      </w:r>
      <w:r w:rsidRPr="00F477A2">
        <w:rPr>
          <w:rFonts w:ascii="Arial" w:hAnsi="Arial"/>
          <w:bCs/>
          <w:sz w:val="24"/>
        </w:rPr>
        <w:t>:</w:t>
      </w:r>
    </w:p>
    <w:p w14:paraId="42B8C228" w14:textId="7331B70D" w:rsidR="0090371F" w:rsidRPr="00F477A2" w:rsidRDefault="00945DB6" w:rsidP="00D84C7A">
      <w:pPr>
        <w:numPr>
          <w:ilvl w:val="0"/>
          <w:numId w:val="3"/>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F477A2">
        <w:rPr>
          <w:rFonts w:ascii="Arial" w:hAnsi="Arial"/>
          <w:bCs/>
          <w:sz w:val="24"/>
        </w:rPr>
        <w:t>The Principles of Good Administration</w:t>
      </w:r>
      <w:r w:rsidR="00520D39" w:rsidRPr="00F477A2">
        <w:rPr>
          <w:rFonts w:ascii="Arial" w:hAnsi="Arial"/>
          <w:bCs/>
          <w:sz w:val="24"/>
        </w:rPr>
        <w:t>; and</w:t>
      </w:r>
    </w:p>
    <w:p w14:paraId="56B0CEA4" w14:textId="666C80AC" w:rsidR="00520D39" w:rsidRPr="00F477A2" w:rsidRDefault="00520D39" w:rsidP="00D84C7A">
      <w:pPr>
        <w:numPr>
          <w:ilvl w:val="0"/>
          <w:numId w:val="3"/>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F477A2">
        <w:rPr>
          <w:rFonts w:ascii="Arial" w:hAnsi="Arial"/>
          <w:bCs/>
          <w:sz w:val="24"/>
        </w:rPr>
        <w:lastRenderedPageBreak/>
        <w:t>The Principles of Good Complaints Handling.</w:t>
      </w:r>
    </w:p>
    <w:p w14:paraId="42B8C22A" w14:textId="77777777" w:rsidR="0090371F" w:rsidRPr="00F477A2" w:rsidRDefault="0090371F"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42B8C22B" w14:textId="42D808F8" w:rsidR="0090371F" w:rsidRPr="00F477A2" w:rsidRDefault="00945DB6" w:rsidP="00CD6C67">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F477A2">
        <w:rPr>
          <w:rFonts w:ascii="Arial" w:hAnsi="Arial"/>
          <w:bCs/>
          <w:sz w:val="24"/>
        </w:rPr>
        <w:t>The specific standards and guidance referred to are those which applied at the time the events occurred.  These governed the exercise of the administrative functions and professional judgemen</w:t>
      </w:r>
      <w:r w:rsidR="00271558" w:rsidRPr="00F477A2">
        <w:rPr>
          <w:rFonts w:ascii="Arial" w:hAnsi="Arial"/>
          <w:bCs/>
          <w:sz w:val="24"/>
        </w:rPr>
        <w:t xml:space="preserve">t </w:t>
      </w:r>
      <w:r w:rsidRPr="00F477A2">
        <w:rPr>
          <w:rFonts w:ascii="Arial" w:hAnsi="Arial"/>
          <w:bCs/>
          <w:sz w:val="24"/>
        </w:rPr>
        <w:t xml:space="preserve">of those individuals whose actions are the subject of this complaint.  </w:t>
      </w:r>
    </w:p>
    <w:p w14:paraId="42B8C22C" w14:textId="77777777" w:rsidR="0090371F" w:rsidRPr="00F477A2" w:rsidRDefault="0090371F"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42B8C22D" w14:textId="77777777" w:rsidR="0090371F" w:rsidRPr="00F477A2" w:rsidRDefault="00945DB6"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F477A2">
        <w:rPr>
          <w:rFonts w:ascii="Arial" w:hAnsi="Arial"/>
          <w:bCs/>
          <w:sz w:val="24"/>
        </w:rPr>
        <w:tab/>
        <w:t>The specific standards and guidance relevant to this complaint are:</w:t>
      </w:r>
    </w:p>
    <w:p w14:paraId="64742F9C" w14:textId="40A75B69" w:rsidR="002E393D" w:rsidRPr="00F477A2" w:rsidRDefault="002E393D" w:rsidP="009656A9">
      <w:pPr>
        <w:pStyle w:val="ListParagraph"/>
        <w:numPr>
          <w:ilvl w:val="0"/>
          <w:numId w:val="5"/>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bookmarkStart w:id="5" w:name="_Hlk133589864"/>
      <w:r w:rsidRPr="00F477A2">
        <w:rPr>
          <w:rFonts w:ascii="Arial" w:hAnsi="Arial"/>
          <w:bCs/>
        </w:rPr>
        <w:t xml:space="preserve">The General Medical Council’s </w:t>
      </w:r>
      <w:r w:rsidR="00454C53" w:rsidRPr="00F477A2">
        <w:rPr>
          <w:rFonts w:ascii="Arial" w:hAnsi="Arial"/>
          <w:bCs/>
        </w:rPr>
        <w:t>Good Medical Practice, April 2019 (</w:t>
      </w:r>
      <w:r w:rsidRPr="00F477A2">
        <w:rPr>
          <w:rFonts w:ascii="Arial" w:hAnsi="Arial"/>
          <w:bCs/>
        </w:rPr>
        <w:t>GMC Guidance);</w:t>
      </w:r>
    </w:p>
    <w:p w14:paraId="13F807E1" w14:textId="5D16C7BD" w:rsidR="008559E0" w:rsidRPr="00F477A2" w:rsidRDefault="008559E0" w:rsidP="009656A9">
      <w:pPr>
        <w:pStyle w:val="ListParagraph"/>
        <w:numPr>
          <w:ilvl w:val="0"/>
          <w:numId w:val="5"/>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bookmarkStart w:id="6" w:name="_Hlk135657855"/>
      <w:r w:rsidRPr="00F477A2">
        <w:rPr>
          <w:rFonts w:ascii="Arial" w:hAnsi="Arial"/>
          <w:bCs/>
        </w:rPr>
        <w:t>National Institute for Health and Care Excellence British National Formulary</w:t>
      </w:r>
      <w:bookmarkEnd w:id="6"/>
      <w:r w:rsidR="00134813" w:rsidRPr="00F477A2">
        <w:rPr>
          <w:rFonts w:ascii="Arial" w:hAnsi="Arial"/>
          <w:bCs/>
        </w:rPr>
        <w:t>, September 2019 (NICE BNF);</w:t>
      </w:r>
      <w:r w:rsidRPr="00F477A2">
        <w:rPr>
          <w:rFonts w:ascii="Arial" w:hAnsi="Arial"/>
          <w:bCs/>
        </w:rPr>
        <w:t xml:space="preserve">  </w:t>
      </w:r>
    </w:p>
    <w:p w14:paraId="1567B62A" w14:textId="2F875D8D" w:rsidR="008559E0" w:rsidRPr="00F477A2" w:rsidRDefault="008559E0" w:rsidP="009656A9">
      <w:pPr>
        <w:pStyle w:val="ListParagraph"/>
        <w:numPr>
          <w:ilvl w:val="0"/>
          <w:numId w:val="5"/>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sidRPr="00F477A2">
        <w:rPr>
          <w:rFonts w:ascii="Arial" w:hAnsi="Arial"/>
          <w:bCs/>
        </w:rPr>
        <w:t xml:space="preserve">The Royal Pharmaceutical Society’s Pharmacy </w:t>
      </w:r>
      <w:r w:rsidR="006930FF" w:rsidRPr="00F477A2">
        <w:rPr>
          <w:rFonts w:ascii="Arial" w:hAnsi="Arial" w:cs="Arial"/>
        </w:rPr>
        <w:t>Professional Guidance on the Administration of Medicines in Healthcare Settings, January 2019</w:t>
      </w:r>
      <w:r w:rsidR="006930FF" w:rsidRPr="00F477A2">
        <w:rPr>
          <w:rFonts w:ascii="Arial" w:hAnsi="Arial" w:cs="Arial"/>
          <w:bCs/>
        </w:rPr>
        <w:t xml:space="preserve"> </w:t>
      </w:r>
      <w:r w:rsidR="00134813" w:rsidRPr="00F477A2">
        <w:rPr>
          <w:rFonts w:ascii="Arial" w:hAnsi="Arial"/>
          <w:bCs/>
        </w:rPr>
        <w:t>(RPS Guide);</w:t>
      </w:r>
    </w:p>
    <w:p w14:paraId="01587957" w14:textId="1BBB2492" w:rsidR="00134813" w:rsidRPr="00F477A2" w:rsidRDefault="002050A0" w:rsidP="009656A9">
      <w:pPr>
        <w:pStyle w:val="ListParagraph"/>
        <w:numPr>
          <w:ilvl w:val="0"/>
          <w:numId w:val="5"/>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bookmarkStart w:id="7" w:name="_Hlk135658992"/>
      <w:bookmarkStart w:id="8" w:name="_Hlk134715081"/>
      <w:bookmarkStart w:id="9" w:name="_Hlk136864441"/>
      <w:r w:rsidRPr="00F477A2">
        <w:rPr>
          <w:rFonts w:ascii="Arial" w:hAnsi="Arial"/>
          <w:bCs/>
        </w:rPr>
        <w:t>The Nursing and Midwifery Council’s Standards for Nurses,</w:t>
      </w:r>
      <w:bookmarkEnd w:id="7"/>
      <w:r w:rsidRPr="00F477A2">
        <w:rPr>
          <w:rFonts w:ascii="Arial" w:hAnsi="Arial"/>
          <w:bCs/>
        </w:rPr>
        <w:t xml:space="preserve"> 2018 </w:t>
      </w:r>
      <w:bookmarkEnd w:id="8"/>
      <w:r w:rsidRPr="00F477A2">
        <w:rPr>
          <w:rFonts w:ascii="Arial" w:hAnsi="Arial"/>
          <w:bCs/>
        </w:rPr>
        <w:t>(NMC Standards);</w:t>
      </w:r>
      <w:r w:rsidR="004E1CB9" w:rsidRPr="00F477A2">
        <w:rPr>
          <w:rFonts w:ascii="Arial" w:hAnsi="Arial"/>
          <w:bCs/>
        </w:rPr>
        <w:t xml:space="preserve"> </w:t>
      </w:r>
    </w:p>
    <w:p w14:paraId="57DDD472" w14:textId="0C9CACD8" w:rsidR="00881F37" w:rsidRPr="00F477A2" w:rsidRDefault="00881F37" w:rsidP="009656A9">
      <w:pPr>
        <w:pStyle w:val="ListParagraph"/>
        <w:numPr>
          <w:ilvl w:val="0"/>
          <w:numId w:val="5"/>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sidRPr="00F477A2">
        <w:rPr>
          <w:rFonts w:ascii="Arial" w:hAnsi="Arial"/>
          <w:bCs/>
        </w:rPr>
        <w:t>The Royal College of Physicians’ National Early Warning Score (NEWS) 2</w:t>
      </w:r>
      <w:r w:rsidRPr="00F477A2">
        <w:t xml:space="preserve"> </w:t>
      </w:r>
      <w:r w:rsidRPr="00F477A2">
        <w:rPr>
          <w:rFonts w:ascii="Arial" w:hAnsi="Arial" w:cs="Arial"/>
        </w:rPr>
        <w:t>Standardising the assessment of acute-illness severity in the NHS</w:t>
      </w:r>
      <w:r w:rsidRPr="00F477A2">
        <w:rPr>
          <w:rFonts w:ascii="Arial" w:hAnsi="Arial"/>
          <w:bCs/>
        </w:rPr>
        <w:t>, December 2017 (NEWS Guidance);</w:t>
      </w:r>
    </w:p>
    <w:p w14:paraId="649318F7" w14:textId="2044620C" w:rsidR="008559E0" w:rsidRPr="00F477A2" w:rsidRDefault="0097670B" w:rsidP="009656A9">
      <w:pPr>
        <w:pStyle w:val="ListParagraph"/>
        <w:numPr>
          <w:ilvl w:val="0"/>
          <w:numId w:val="5"/>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bookmarkStart w:id="10" w:name="_Hlk135659018"/>
      <w:r w:rsidRPr="00F477A2">
        <w:rPr>
          <w:rFonts w:ascii="Arial" w:hAnsi="Arial"/>
          <w:bCs/>
        </w:rPr>
        <w:t>The Nursing and Midwifery Council’s Code</w:t>
      </w:r>
      <w:bookmarkEnd w:id="10"/>
      <w:r w:rsidRPr="00F477A2">
        <w:rPr>
          <w:rFonts w:ascii="Arial" w:hAnsi="Arial"/>
          <w:bCs/>
        </w:rPr>
        <w:t>, 2</w:t>
      </w:r>
      <w:bookmarkEnd w:id="9"/>
      <w:r w:rsidRPr="00F477A2">
        <w:rPr>
          <w:rFonts w:ascii="Arial" w:hAnsi="Arial"/>
          <w:bCs/>
        </w:rPr>
        <w:t>018 (NMC Code)</w:t>
      </w:r>
      <w:r w:rsidR="00E351C1" w:rsidRPr="00F477A2">
        <w:rPr>
          <w:rFonts w:ascii="Arial" w:hAnsi="Arial"/>
          <w:bCs/>
        </w:rPr>
        <w:t>;</w:t>
      </w:r>
    </w:p>
    <w:p w14:paraId="105AB830" w14:textId="226461CC" w:rsidR="003B2863" w:rsidRPr="00F477A2" w:rsidRDefault="003B2863" w:rsidP="009656A9">
      <w:pPr>
        <w:pStyle w:val="ListParagraph"/>
        <w:numPr>
          <w:ilvl w:val="0"/>
          <w:numId w:val="5"/>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bookmarkStart w:id="11" w:name="_Hlk137740767"/>
      <w:r w:rsidRPr="00F477A2">
        <w:rPr>
          <w:rFonts w:ascii="Arial" w:hAnsi="Arial"/>
          <w:bCs/>
        </w:rPr>
        <w:t>The Health and Social Care Board’s Procedure for the Reporting and Follow up of Serious Adverse Incidents, 2016 (HSCB SAI Guidance);</w:t>
      </w:r>
    </w:p>
    <w:p w14:paraId="4E030A28" w14:textId="6C69B78A" w:rsidR="009163D2" w:rsidRPr="00F477A2" w:rsidRDefault="009163D2" w:rsidP="009163D2">
      <w:pPr>
        <w:pStyle w:val="ListParagraph"/>
        <w:numPr>
          <w:ilvl w:val="0"/>
          <w:numId w:val="5"/>
        </w:numPr>
        <w:spacing w:line="360" w:lineRule="auto"/>
        <w:rPr>
          <w:rFonts w:ascii="Arial" w:hAnsi="Arial" w:cs="Arial"/>
        </w:rPr>
      </w:pPr>
      <w:bookmarkStart w:id="12" w:name="_Hlk136935545"/>
      <w:bookmarkStart w:id="13" w:name="_Hlk136870252"/>
      <w:r w:rsidRPr="00F477A2">
        <w:rPr>
          <w:rFonts w:ascii="Arial" w:hAnsi="Arial" w:cs="Arial"/>
        </w:rPr>
        <w:t>T</w:t>
      </w:r>
      <w:bookmarkStart w:id="14" w:name="_Hlk136872937"/>
      <w:r w:rsidRPr="00F477A2">
        <w:rPr>
          <w:rFonts w:ascii="Arial" w:hAnsi="Arial" w:cs="Arial"/>
        </w:rPr>
        <w:t xml:space="preserve">he </w:t>
      </w:r>
      <w:r w:rsidR="00587E8D" w:rsidRPr="00F477A2">
        <w:rPr>
          <w:rFonts w:ascii="Arial" w:hAnsi="Arial" w:cs="Arial"/>
        </w:rPr>
        <w:t>Belfast</w:t>
      </w:r>
      <w:r w:rsidRPr="00F477A2">
        <w:rPr>
          <w:rFonts w:ascii="Arial" w:hAnsi="Arial" w:cs="Arial"/>
        </w:rPr>
        <w:t xml:space="preserve"> Health and </w:t>
      </w:r>
      <w:bookmarkEnd w:id="12"/>
      <w:bookmarkEnd w:id="14"/>
      <w:r w:rsidR="00587E8D" w:rsidRPr="00F477A2">
        <w:rPr>
          <w:rFonts w:ascii="Arial" w:hAnsi="Arial" w:cs="Arial"/>
        </w:rPr>
        <w:t>Social Care Trust’s Policy and Procedure for the Management of Comments, Concerns, Complaints &amp; Compliments, March 2017 (Trust Complaints Policy);</w:t>
      </w:r>
      <w:r w:rsidR="00F13ABA" w:rsidRPr="00F477A2">
        <w:rPr>
          <w:rFonts w:ascii="Arial" w:hAnsi="Arial" w:cs="Arial"/>
        </w:rPr>
        <w:t xml:space="preserve"> and</w:t>
      </w:r>
    </w:p>
    <w:p w14:paraId="30677966" w14:textId="6341E4A0" w:rsidR="009B46C1" w:rsidRPr="00F477A2" w:rsidRDefault="009163D2" w:rsidP="002F5001">
      <w:pPr>
        <w:pStyle w:val="ListParagraph"/>
        <w:numPr>
          <w:ilvl w:val="0"/>
          <w:numId w:val="5"/>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rPr>
      </w:pPr>
      <w:bookmarkStart w:id="15" w:name="_Hlk136942178"/>
      <w:bookmarkStart w:id="16" w:name="_Hlk137551025"/>
      <w:bookmarkStart w:id="17" w:name="_Hlk138076017"/>
      <w:bookmarkEnd w:id="13"/>
      <w:r w:rsidRPr="00F477A2">
        <w:rPr>
          <w:rFonts w:ascii="Arial" w:hAnsi="Arial" w:cs="Arial"/>
        </w:rPr>
        <w:t xml:space="preserve">The </w:t>
      </w:r>
      <w:r w:rsidR="00F13ABA" w:rsidRPr="00F477A2">
        <w:rPr>
          <w:rFonts w:ascii="Arial" w:hAnsi="Arial" w:cs="Arial"/>
        </w:rPr>
        <w:t>Department of Health’s</w:t>
      </w:r>
      <w:r w:rsidR="002F5001" w:rsidRPr="00F477A2">
        <w:rPr>
          <w:rFonts w:ascii="Arial" w:hAnsi="Arial" w:cs="Arial"/>
        </w:rPr>
        <w:t xml:space="preserve"> </w:t>
      </w:r>
      <w:bookmarkEnd w:id="5"/>
      <w:bookmarkEnd w:id="15"/>
      <w:r w:rsidR="002F5001" w:rsidRPr="00F477A2">
        <w:rPr>
          <w:rFonts w:ascii="Arial" w:hAnsi="Arial" w:cs="Arial"/>
        </w:rPr>
        <w:t>Guidance in Relation to the Health and Social Care Complaints Procedure</w:t>
      </w:r>
      <w:bookmarkEnd w:id="16"/>
      <w:r w:rsidR="00860805" w:rsidRPr="00F477A2">
        <w:rPr>
          <w:rFonts w:ascii="Arial" w:hAnsi="Arial" w:cs="Arial"/>
        </w:rPr>
        <w:t>, 2019</w:t>
      </w:r>
      <w:r w:rsidR="00F13ABA" w:rsidRPr="00F477A2">
        <w:rPr>
          <w:rFonts w:ascii="Arial" w:hAnsi="Arial" w:cs="Arial"/>
        </w:rPr>
        <w:t xml:space="preserve"> (DoH Complaints Guidance).</w:t>
      </w:r>
    </w:p>
    <w:bookmarkEnd w:id="11"/>
    <w:bookmarkEnd w:id="17"/>
    <w:p w14:paraId="62ABCE1F" w14:textId="77777777" w:rsidR="00D927EA" w:rsidRPr="00F477A2" w:rsidRDefault="00D927EA" w:rsidP="00D9053B">
      <w:pPr>
        <w:tabs>
          <w:tab w:val="left" w:pos="567"/>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sz w:val="24"/>
        </w:rPr>
      </w:pPr>
    </w:p>
    <w:p w14:paraId="42B8C234" w14:textId="2371E004" w:rsidR="0090371F" w:rsidRDefault="00945DB6" w:rsidP="00AA08ED">
      <w:pPr>
        <w:tabs>
          <w:tab w:val="left" w:pos="567"/>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sz w:val="24"/>
        </w:rPr>
      </w:pPr>
      <w:r w:rsidRPr="00F477A2">
        <w:rPr>
          <w:rFonts w:ascii="Arial" w:hAnsi="Arial" w:cs="Arial"/>
          <w:sz w:val="24"/>
        </w:rPr>
        <w:t xml:space="preserve">I enclose relevant sections of the guidance considered at Appendix </w:t>
      </w:r>
      <w:r w:rsidR="003927D2" w:rsidRPr="00F477A2">
        <w:rPr>
          <w:rFonts w:ascii="Arial" w:hAnsi="Arial" w:cs="Arial"/>
          <w:sz w:val="24"/>
        </w:rPr>
        <w:t>nine</w:t>
      </w:r>
      <w:r w:rsidR="00F2789D" w:rsidRPr="00F477A2">
        <w:rPr>
          <w:rFonts w:ascii="Arial" w:hAnsi="Arial" w:cs="Arial"/>
          <w:sz w:val="24"/>
        </w:rPr>
        <w:t xml:space="preserve"> </w:t>
      </w:r>
      <w:r w:rsidRPr="00F477A2">
        <w:rPr>
          <w:rFonts w:ascii="Arial" w:hAnsi="Arial" w:cs="Arial"/>
          <w:sz w:val="24"/>
        </w:rPr>
        <w:t>to this report.</w:t>
      </w:r>
    </w:p>
    <w:p w14:paraId="116AD95B" w14:textId="77777777" w:rsidR="00A8208D" w:rsidRPr="00F477A2" w:rsidRDefault="00A8208D" w:rsidP="00AA08ED">
      <w:pPr>
        <w:tabs>
          <w:tab w:val="left" w:pos="567"/>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sz w:val="24"/>
        </w:rPr>
      </w:pPr>
    </w:p>
    <w:p w14:paraId="42B8C239" w14:textId="016FB56E" w:rsidR="0090371F" w:rsidRPr="00F477A2" w:rsidRDefault="00945DB6" w:rsidP="00AA08ED">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F477A2">
        <w:rPr>
          <w:rFonts w:ascii="Arial" w:hAnsi="Arial" w:cs="Arial"/>
        </w:rPr>
        <w:t xml:space="preserve">I did not include all information obtained </w:t>
      </w:r>
      <w:r w:rsidR="004B1360" w:rsidRPr="00F477A2">
        <w:rPr>
          <w:rFonts w:ascii="Arial" w:hAnsi="Arial" w:cs="Arial"/>
        </w:rPr>
        <w:t>during</w:t>
      </w:r>
      <w:r w:rsidRPr="00F477A2">
        <w:rPr>
          <w:rFonts w:ascii="Arial" w:hAnsi="Arial" w:cs="Arial"/>
        </w:rPr>
        <w:t xml:space="preserve"> the investigation in this report. However, I am satisfied I </w:t>
      </w:r>
      <w:r w:rsidR="004B1360" w:rsidRPr="00F477A2">
        <w:rPr>
          <w:rFonts w:ascii="Arial" w:hAnsi="Arial" w:cs="Arial"/>
        </w:rPr>
        <w:t>considered</w:t>
      </w:r>
      <w:r w:rsidRPr="00F477A2">
        <w:rPr>
          <w:rFonts w:ascii="Arial" w:hAnsi="Arial" w:cs="Arial"/>
        </w:rPr>
        <w:t xml:space="preserve"> everything I considered relevant and important in reaching my findings.</w:t>
      </w:r>
    </w:p>
    <w:p w14:paraId="42B8C23A" w14:textId="77777777" w:rsidR="0090371F" w:rsidRPr="00F477A2" w:rsidRDefault="0090371F" w:rsidP="00CD6C67">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rFonts w:ascii="Arial" w:hAnsi="Arial"/>
          <w:bCs/>
        </w:rPr>
      </w:pPr>
    </w:p>
    <w:p w14:paraId="42B8C23B" w14:textId="7295FFF7" w:rsidR="0090371F" w:rsidRPr="00F477A2" w:rsidRDefault="008809C1" w:rsidP="00CD6C67">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F477A2">
        <w:rPr>
          <w:rFonts w:ascii="Arial" w:hAnsi="Arial" w:cs="Arial"/>
          <w:sz w:val="24"/>
        </w:rPr>
        <w:lastRenderedPageBreak/>
        <w:t xml:space="preserve">I shared a </w:t>
      </w:r>
      <w:r w:rsidR="00945DB6" w:rsidRPr="00F477A2">
        <w:rPr>
          <w:rFonts w:ascii="Arial" w:hAnsi="Arial" w:cs="Arial"/>
          <w:sz w:val="24"/>
        </w:rPr>
        <w:t xml:space="preserve">draft copy of this report with the complainant and the </w:t>
      </w:r>
      <w:r w:rsidR="007661C9" w:rsidRPr="00F477A2">
        <w:rPr>
          <w:rFonts w:ascii="Arial" w:hAnsi="Arial" w:cs="Arial"/>
          <w:sz w:val="24"/>
        </w:rPr>
        <w:t xml:space="preserve">Trust </w:t>
      </w:r>
      <w:r w:rsidR="00945DB6" w:rsidRPr="00F477A2">
        <w:rPr>
          <w:rFonts w:ascii="Arial" w:hAnsi="Arial" w:cs="Arial"/>
          <w:sz w:val="24"/>
        </w:rPr>
        <w:t>for comment on factual accuracy and the reasonableness of the findings and recommendations.</w:t>
      </w:r>
    </w:p>
    <w:p w14:paraId="7AEBB8A6" w14:textId="77777777" w:rsidR="008E7DE8" w:rsidRPr="00F477A2" w:rsidRDefault="008E7DE8" w:rsidP="00D9053B">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42B8C23D" w14:textId="3A760C29" w:rsidR="0090371F" w:rsidRPr="00F477A2" w:rsidRDefault="00945DB6" w:rsidP="00D9053B">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sz w:val="28"/>
          <w:szCs w:val="28"/>
        </w:rPr>
      </w:pPr>
      <w:r w:rsidRPr="00F477A2">
        <w:rPr>
          <w:rFonts w:ascii="Arial" w:hAnsi="Arial"/>
          <w:b/>
          <w:sz w:val="28"/>
          <w:szCs w:val="28"/>
        </w:rPr>
        <w:t>THE INVESTIGATION</w:t>
      </w:r>
    </w:p>
    <w:p w14:paraId="059A80E9" w14:textId="77777777" w:rsidR="00226894" w:rsidRPr="00F477A2" w:rsidRDefault="00226894"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p>
    <w:p w14:paraId="42B8C240" w14:textId="542409D8" w:rsidR="0090371F" w:rsidRPr="00F477A2" w:rsidRDefault="00945DB6"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sidRPr="00F477A2">
        <w:rPr>
          <w:rFonts w:ascii="Arial" w:hAnsi="Arial"/>
          <w:b/>
          <w:sz w:val="24"/>
        </w:rPr>
        <w:t>Detail of Complaint</w:t>
      </w:r>
    </w:p>
    <w:p w14:paraId="64D076C5" w14:textId="639225FC" w:rsidR="00270B46" w:rsidRPr="00F477A2" w:rsidRDefault="00270B46" w:rsidP="00270B46">
      <w:pPr>
        <w:widowControl/>
        <w:autoSpaceDE/>
        <w:autoSpaceDN/>
        <w:adjustRightInd/>
        <w:spacing w:line="360" w:lineRule="auto"/>
        <w:contextualSpacing/>
        <w:rPr>
          <w:rFonts w:ascii="Arial" w:hAnsi="Arial" w:cs="Arial"/>
          <w:bCs/>
          <w:i/>
          <w:iCs/>
          <w:sz w:val="24"/>
          <w:lang w:val="en-US" w:eastAsia="en-GB"/>
        </w:rPr>
      </w:pPr>
      <w:bookmarkStart w:id="18" w:name="_Hlk137473705"/>
      <w:r w:rsidRPr="00F477A2">
        <w:rPr>
          <w:rFonts w:ascii="Arial" w:hAnsi="Arial" w:cs="Arial"/>
          <w:bCs/>
          <w:i/>
          <w:iCs/>
          <w:sz w:val="24"/>
          <w:lang w:val="en-US" w:eastAsia="en-GB"/>
        </w:rPr>
        <w:t>Issue</w:t>
      </w:r>
      <w:r w:rsidR="00025FC8" w:rsidRPr="00F477A2">
        <w:rPr>
          <w:rFonts w:ascii="Arial" w:hAnsi="Arial" w:cs="Arial"/>
          <w:bCs/>
          <w:i/>
          <w:iCs/>
          <w:sz w:val="24"/>
          <w:lang w:val="en-US" w:eastAsia="en-GB"/>
        </w:rPr>
        <w:t xml:space="preserve"> </w:t>
      </w:r>
      <w:r w:rsidRPr="00F477A2">
        <w:rPr>
          <w:rFonts w:ascii="Arial" w:hAnsi="Arial" w:cs="Arial"/>
          <w:bCs/>
          <w:i/>
          <w:iCs/>
          <w:sz w:val="24"/>
          <w:lang w:val="en-US" w:eastAsia="en-GB"/>
        </w:rPr>
        <w:t>1:  Whether the care and treatment which was provided to the patient by the Trust between 5 August and 14 September 2019 was appropriate and reasonable in accordance with relevant standards and guidance.</w:t>
      </w:r>
    </w:p>
    <w:p w14:paraId="2C6961D2" w14:textId="60FE42EE" w:rsidR="00270B46" w:rsidRPr="00F477A2" w:rsidRDefault="00270B46" w:rsidP="00025FC8">
      <w:pPr>
        <w:widowControl/>
        <w:autoSpaceDE/>
        <w:autoSpaceDN/>
        <w:adjustRightInd/>
        <w:spacing w:line="360" w:lineRule="auto"/>
        <w:rPr>
          <w:rFonts w:ascii="Arial" w:hAnsi="Arial" w:cs="Arial"/>
          <w:bCs/>
          <w:i/>
          <w:iCs/>
          <w:sz w:val="24"/>
          <w:lang w:val="en-US" w:eastAsia="en-GB"/>
        </w:rPr>
      </w:pPr>
      <w:proofErr w:type="gramStart"/>
      <w:r w:rsidRPr="00F477A2">
        <w:rPr>
          <w:rFonts w:ascii="Arial" w:hAnsi="Arial" w:cs="Arial"/>
          <w:bCs/>
          <w:i/>
          <w:iCs/>
          <w:sz w:val="24"/>
          <w:lang w:val="en-US" w:eastAsia="en-GB"/>
        </w:rPr>
        <w:t>In particular, this</w:t>
      </w:r>
      <w:proofErr w:type="gramEnd"/>
      <w:r w:rsidRPr="00F477A2">
        <w:rPr>
          <w:rFonts w:ascii="Arial" w:hAnsi="Arial" w:cs="Arial"/>
          <w:bCs/>
          <w:i/>
          <w:iCs/>
          <w:sz w:val="24"/>
          <w:lang w:val="en-US" w:eastAsia="en-GB"/>
        </w:rPr>
        <w:t xml:space="preserve"> </w:t>
      </w:r>
      <w:r w:rsidR="00A8208D">
        <w:rPr>
          <w:rFonts w:ascii="Arial" w:hAnsi="Arial" w:cs="Arial"/>
          <w:bCs/>
          <w:i/>
          <w:iCs/>
          <w:sz w:val="24"/>
          <w:lang w:val="en-US" w:eastAsia="en-GB"/>
        </w:rPr>
        <w:t>considered</w:t>
      </w:r>
      <w:r w:rsidRPr="00F477A2">
        <w:rPr>
          <w:rFonts w:ascii="Arial" w:hAnsi="Arial" w:cs="Arial"/>
          <w:bCs/>
          <w:i/>
          <w:iCs/>
          <w:sz w:val="24"/>
          <w:lang w:val="en-US" w:eastAsia="en-GB"/>
        </w:rPr>
        <w:t>:</w:t>
      </w:r>
    </w:p>
    <w:p w14:paraId="61DA9199" w14:textId="77777777" w:rsidR="00270B46" w:rsidRPr="00F477A2" w:rsidRDefault="00270B46" w:rsidP="000F4CA2">
      <w:pPr>
        <w:widowControl/>
        <w:numPr>
          <w:ilvl w:val="0"/>
          <w:numId w:val="14"/>
        </w:numPr>
        <w:autoSpaceDE/>
        <w:autoSpaceDN/>
        <w:adjustRightInd/>
        <w:spacing w:line="360" w:lineRule="auto"/>
        <w:contextualSpacing/>
        <w:rPr>
          <w:rFonts w:ascii="Arial" w:hAnsi="Arial" w:cs="Arial"/>
          <w:bCs/>
          <w:i/>
          <w:iCs/>
          <w:sz w:val="24"/>
          <w:lang w:eastAsia="en-GB"/>
        </w:rPr>
      </w:pPr>
      <w:r w:rsidRPr="00F477A2">
        <w:rPr>
          <w:rFonts w:ascii="Arial" w:hAnsi="Arial" w:cs="Arial"/>
          <w:bCs/>
          <w:i/>
          <w:iCs/>
          <w:sz w:val="24"/>
          <w:lang w:eastAsia="en-GB"/>
        </w:rPr>
        <w:t>The advice and investigations provided to the patient;</w:t>
      </w:r>
      <w:bookmarkEnd w:id="18"/>
      <w:r w:rsidRPr="00F477A2">
        <w:rPr>
          <w:rFonts w:ascii="Arial" w:hAnsi="Arial" w:cs="Arial"/>
          <w:bCs/>
          <w:i/>
          <w:iCs/>
          <w:sz w:val="24"/>
          <w:lang w:eastAsia="en-GB"/>
        </w:rPr>
        <w:t xml:space="preserve"> </w:t>
      </w:r>
    </w:p>
    <w:p w14:paraId="19109265" w14:textId="77777777" w:rsidR="00270B46" w:rsidRPr="00F477A2" w:rsidRDefault="00270B46" w:rsidP="000F4CA2">
      <w:pPr>
        <w:widowControl/>
        <w:numPr>
          <w:ilvl w:val="0"/>
          <w:numId w:val="14"/>
        </w:numPr>
        <w:autoSpaceDE/>
        <w:autoSpaceDN/>
        <w:adjustRightInd/>
        <w:spacing w:line="360" w:lineRule="auto"/>
        <w:contextualSpacing/>
        <w:rPr>
          <w:rFonts w:ascii="Arial" w:hAnsi="Arial" w:cs="Arial"/>
          <w:bCs/>
          <w:i/>
          <w:iCs/>
          <w:sz w:val="24"/>
          <w:lang w:eastAsia="en-GB"/>
        </w:rPr>
      </w:pPr>
      <w:bookmarkStart w:id="19" w:name="_Hlk137473634"/>
      <w:bookmarkStart w:id="20" w:name="_Hlk137473736"/>
      <w:r w:rsidRPr="00F477A2">
        <w:rPr>
          <w:rFonts w:ascii="Arial" w:hAnsi="Arial" w:cs="Arial"/>
          <w:bCs/>
          <w:i/>
          <w:iCs/>
          <w:sz w:val="24"/>
          <w:lang w:eastAsia="en-GB"/>
        </w:rPr>
        <w:t>The Trust’s actions in relation to the Northern Health and Social Care Trust’s consultation about the patient between 2 and 5 September 2019, including recording of same;</w:t>
      </w:r>
    </w:p>
    <w:p w14:paraId="2BCCF12D" w14:textId="77777777" w:rsidR="00270B46" w:rsidRPr="00F477A2" w:rsidRDefault="00270B46" w:rsidP="000F4CA2">
      <w:pPr>
        <w:widowControl/>
        <w:numPr>
          <w:ilvl w:val="0"/>
          <w:numId w:val="14"/>
        </w:numPr>
        <w:autoSpaceDE/>
        <w:autoSpaceDN/>
        <w:adjustRightInd/>
        <w:spacing w:line="360" w:lineRule="auto"/>
        <w:contextualSpacing/>
        <w:rPr>
          <w:rFonts w:ascii="Arial" w:hAnsi="Arial" w:cs="Arial"/>
          <w:bCs/>
          <w:i/>
          <w:iCs/>
          <w:sz w:val="24"/>
          <w:lang w:eastAsia="en-GB"/>
        </w:rPr>
      </w:pPr>
      <w:bookmarkStart w:id="21" w:name="_Hlk137216389"/>
      <w:bookmarkEnd w:id="19"/>
      <w:r w:rsidRPr="00F477A2">
        <w:rPr>
          <w:rFonts w:ascii="Arial" w:hAnsi="Arial" w:cs="Arial"/>
          <w:bCs/>
          <w:i/>
          <w:iCs/>
          <w:sz w:val="24"/>
          <w:lang w:eastAsia="en-GB"/>
        </w:rPr>
        <w:t>The management of the patient’s pain</w:t>
      </w:r>
      <w:bookmarkEnd w:id="21"/>
      <w:r w:rsidRPr="00F477A2">
        <w:rPr>
          <w:rFonts w:ascii="Arial" w:hAnsi="Arial" w:cs="Arial"/>
          <w:bCs/>
          <w:i/>
          <w:iCs/>
          <w:sz w:val="24"/>
          <w:lang w:eastAsia="en-GB"/>
        </w:rPr>
        <w:t>; and</w:t>
      </w:r>
    </w:p>
    <w:p w14:paraId="704D25EF" w14:textId="77777777" w:rsidR="00270B46" w:rsidRPr="00F477A2" w:rsidRDefault="00270B46" w:rsidP="000F4CA2">
      <w:pPr>
        <w:widowControl/>
        <w:numPr>
          <w:ilvl w:val="0"/>
          <w:numId w:val="14"/>
        </w:numPr>
        <w:autoSpaceDE/>
        <w:autoSpaceDN/>
        <w:adjustRightInd/>
        <w:spacing w:line="360" w:lineRule="auto"/>
        <w:contextualSpacing/>
        <w:rPr>
          <w:rFonts w:ascii="Arial" w:hAnsi="Arial" w:cs="Arial"/>
          <w:bCs/>
          <w:i/>
          <w:iCs/>
          <w:sz w:val="24"/>
          <w:lang w:eastAsia="en-GB"/>
        </w:rPr>
      </w:pPr>
      <w:bookmarkStart w:id="22" w:name="_Hlk137477494"/>
      <w:r w:rsidRPr="00F477A2">
        <w:rPr>
          <w:rFonts w:ascii="Arial" w:hAnsi="Arial" w:cs="Arial"/>
          <w:bCs/>
          <w:i/>
          <w:iCs/>
          <w:sz w:val="24"/>
          <w:lang w:eastAsia="en-GB"/>
        </w:rPr>
        <w:t>The appropriate involvement of, and access to, relevant specialist advice, including information provided about this to the patient and her family</w:t>
      </w:r>
      <w:bookmarkEnd w:id="20"/>
      <w:r w:rsidRPr="00F477A2">
        <w:rPr>
          <w:rFonts w:ascii="Arial" w:hAnsi="Arial" w:cs="Arial"/>
          <w:bCs/>
          <w:i/>
          <w:iCs/>
          <w:sz w:val="24"/>
          <w:lang w:eastAsia="en-GB"/>
        </w:rPr>
        <w:t>.</w:t>
      </w:r>
    </w:p>
    <w:bookmarkEnd w:id="22"/>
    <w:p w14:paraId="5BF3DB7D" w14:textId="77777777" w:rsidR="00270B46" w:rsidRPr="00F477A2" w:rsidRDefault="00270B46" w:rsidP="00270B46">
      <w:pPr>
        <w:widowControl/>
        <w:autoSpaceDE/>
        <w:autoSpaceDN/>
        <w:adjustRightInd/>
        <w:spacing w:line="360" w:lineRule="auto"/>
        <w:ind w:left="927"/>
        <w:contextualSpacing/>
        <w:rPr>
          <w:rFonts w:ascii="Arial" w:hAnsi="Arial" w:cs="Arial"/>
          <w:bCs/>
          <w:sz w:val="24"/>
          <w:lang w:eastAsia="en-GB"/>
        </w:rPr>
      </w:pPr>
    </w:p>
    <w:p w14:paraId="4A12AB63" w14:textId="1AA12406" w:rsidR="009B46C1" w:rsidRPr="00F477A2" w:rsidRDefault="00F80B24" w:rsidP="004D7668">
      <w:pPr>
        <w:pStyle w:val="ListParagraph"/>
        <w:numPr>
          <w:ilvl w:val="0"/>
          <w:numId w:val="2"/>
        </w:numPr>
        <w:tabs>
          <w:tab w:val="left" w:pos="414"/>
          <w:tab w:val="left" w:pos="567"/>
          <w:tab w:val="left" w:pos="1134"/>
          <w:tab w:val="left" w:pos="1440"/>
          <w:tab w:val="left" w:pos="1854"/>
          <w:tab w:val="left" w:pos="2160"/>
          <w:tab w:val="left" w:pos="2574"/>
          <w:tab w:val="left" w:pos="2880"/>
          <w:tab w:val="left" w:pos="3294"/>
          <w:tab w:val="left" w:pos="3600"/>
          <w:tab w:val="left" w:pos="4014"/>
          <w:tab w:val="left" w:pos="4320"/>
          <w:tab w:val="left" w:pos="4734"/>
          <w:tab w:val="left" w:pos="5040"/>
          <w:tab w:val="left" w:pos="5454"/>
          <w:tab w:val="left" w:pos="5760"/>
          <w:tab w:val="left" w:pos="6174"/>
          <w:tab w:val="left" w:pos="6480"/>
          <w:tab w:val="left" w:pos="6894"/>
          <w:tab w:val="left" w:pos="7200"/>
          <w:tab w:val="left" w:pos="7614"/>
          <w:tab w:val="left" w:pos="7920"/>
          <w:tab w:val="left" w:pos="8334"/>
          <w:tab w:val="left" w:pos="8640"/>
          <w:tab w:val="left" w:pos="9054"/>
          <w:tab w:val="left" w:pos="9360"/>
          <w:tab w:val="left" w:pos="9774"/>
        </w:tabs>
        <w:spacing w:line="360" w:lineRule="auto"/>
        <w:ind w:left="567" w:hanging="567"/>
        <w:contextualSpacing/>
        <w:rPr>
          <w:rFonts w:ascii="Arial" w:hAnsi="Arial" w:cs="Arial"/>
          <w:i/>
          <w:iCs/>
        </w:rPr>
      </w:pPr>
      <w:r w:rsidRPr="00F477A2">
        <w:rPr>
          <w:rFonts w:ascii="Arial" w:hAnsi="Arial"/>
        </w:rPr>
        <w:t>T</w:t>
      </w:r>
      <w:r w:rsidR="000E3E5E" w:rsidRPr="00F477A2">
        <w:rPr>
          <w:rFonts w:ascii="Arial" w:hAnsi="Arial"/>
        </w:rPr>
        <w:t xml:space="preserve">here were </w:t>
      </w:r>
      <w:r w:rsidR="00F13ABA" w:rsidRPr="00F477A2">
        <w:rPr>
          <w:rFonts w:ascii="Arial" w:hAnsi="Arial"/>
        </w:rPr>
        <w:t>four</w:t>
      </w:r>
      <w:r w:rsidR="004D3B2A" w:rsidRPr="00F477A2">
        <w:rPr>
          <w:rFonts w:ascii="Arial" w:hAnsi="Arial"/>
        </w:rPr>
        <w:t xml:space="preserve"> main</w:t>
      </w:r>
      <w:r w:rsidR="000E3E5E" w:rsidRPr="00F477A2">
        <w:rPr>
          <w:rFonts w:ascii="Arial" w:hAnsi="Arial"/>
        </w:rPr>
        <w:t xml:space="preserve"> elements</w:t>
      </w:r>
      <w:r w:rsidRPr="00F477A2">
        <w:rPr>
          <w:rFonts w:ascii="Arial" w:hAnsi="Arial"/>
        </w:rPr>
        <w:t xml:space="preserve"> </w:t>
      </w:r>
      <w:r w:rsidR="004D3B2A" w:rsidRPr="00F477A2">
        <w:rPr>
          <w:rFonts w:ascii="Arial" w:hAnsi="Arial"/>
        </w:rPr>
        <w:t xml:space="preserve">included </w:t>
      </w:r>
      <w:r w:rsidRPr="00F477A2">
        <w:rPr>
          <w:rFonts w:ascii="Arial" w:hAnsi="Arial"/>
        </w:rPr>
        <w:t xml:space="preserve">within Issue one of the </w:t>
      </w:r>
      <w:proofErr w:type="gramStart"/>
      <w:r w:rsidRPr="00F477A2">
        <w:rPr>
          <w:rFonts w:ascii="Arial" w:hAnsi="Arial"/>
        </w:rPr>
        <w:t>complaint</w:t>
      </w:r>
      <w:proofErr w:type="gramEnd"/>
      <w:r w:rsidR="00270B46" w:rsidRPr="00F477A2">
        <w:rPr>
          <w:rFonts w:ascii="Arial" w:hAnsi="Arial"/>
        </w:rPr>
        <w:t>, as noted above</w:t>
      </w:r>
      <w:r w:rsidR="000E3E5E" w:rsidRPr="00F477A2">
        <w:rPr>
          <w:rFonts w:ascii="Arial" w:hAnsi="Arial"/>
        </w:rPr>
        <w:t xml:space="preserve">. </w:t>
      </w:r>
      <w:r w:rsidR="00F13ABA" w:rsidRPr="00F477A2">
        <w:rPr>
          <w:rFonts w:ascii="Arial" w:hAnsi="Arial"/>
        </w:rPr>
        <w:t xml:space="preserve"> </w:t>
      </w:r>
      <w:r w:rsidR="00270B46" w:rsidRPr="00F477A2">
        <w:rPr>
          <w:rFonts w:ascii="Arial" w:hAnsi="Arial"/>
        </w:rPr>
        <w:t>Each of these</w:t>
      </w:r>
      <w:r w:rsidR="00A5343B" w:rsidRPr="00F477A2">
        <w:rPr>
          <w:rFonts w:ascii="Arial" w:hAnsi="Arial"/>
        </w:rPr>
        <w:t xml:space="preserve"> four</w:t>
      </w:r>
      <w:r w:rsidR="00270B46" w:rsidRPr="00F477A2">
        <w:rPr>
          <w:rFonts w:ascii="Arial" w:hAnsi="Arial"/>
        </w:rPr>
        <w:t xml:space="preserve"> elements are </w:t>
      </w:r>
      <w:r w:rsidR="006A6794" w:rsidRPr="00F477A2">
        <w:rPr>
          <w:rFonts w:ascii="Arial" w:hAnsi="Arial"/>
        </w:rPr>
        <w:t xml:space="preserve">addressed </w:t>
      </w:r>
      <w:r w:rsidR="00F13ABA" w:rsidRPr="00F477A2">
        <w:rPr>
          <w:rFonts w:ascii="Arial" w:hAnsi="Arial"/>
        </w:rPr>
        <w:t>separately</w:t>
      </w:r>
      <w:r w:rsidR="006A6794" w:rsidRPr="00F477A2">
        <w:rPr>
          <w:rFonts w:ascii="Arial" w:hAnsi="Arial"/>
        </w:rPr>
        <w:t xml:space="preserve"> in the report</w:t>
      </w:r>
      <w:r w:rsidR="004D3B2A" w:rsidRPr="00F477A2">
        <w:rPr>
          <w:rFonts w:ascii="Arial" w:hAnsi="Arial"/>
        </w:rPr>
        <w:t xml:space="preserve">.  </w:t>
      </w:r>
    </w:p>
    <w:p w14:paraId="0CB6474F" w14:textId="77777777" w:rsidR="00D927EA" w:rsidRDefault="00D927EA" w:rsidP="00270B46">
      <w:pPr>
        <w:tabs>
          <w:tab w:val="left" w:pos="414"/>
          <w:tab w:val="left" w:pos="567"/>
          <w:tab w:val="left" w:pos="1134"/>
          <w:tab w:val="left" w:pos="1440"/>
          <w:tab w:val="left" w:pos="1854"/>
          <w:tab w:val="left" w:pos="2160"/>
          <w:tab w:val="left" w:pos="2574"/>
          <w:tab w:val="left" w:pos="2880"/>
          <w:tab w:val="left" w:pos="3294"/>
          <w:tab w:val="left" w:pos="3600"/>
          <w:tab w:val="left" w:pos="4014"/>
          <w:tab w:val="left" w:pos="4320"/>
          <w:tab w:val="left" w:pos="4734"/>
          <w:tab w:val="left" w:pos="5040"/>
          <w:tab w:val="left" w:pos="5454"/>
          <w:tab w:val="left" w:pos="5760"/>
          <w:tab w:val="left" w:pos="6174"/>
          <w:tab w:val="left" w:pos="6480"/>
          <w:tab w:val="left" w:pos="6894"/>
          <w:tab w:val="left" w:pos="7200"/>
          <w:tab w:val="left" w:pos="7614"/>
          <w:tab w:val="left" w:pos="7920"/>
          <w:tab w:val="left" w:pos="8334"/>
          <w:tab w:val="left" w:pos="8640"/>
          <w:tab w:val="left" w:pos="9054"/>
          <w:tab w:val="left" w:pos="9360"/>
          <w:tab w:val="left" w:pos="9774"/>
        </w:tabs>
        <w:spacing w:line="360" w:lineRule="auto"/>
        <w:contextualSpacing/>
        <w:rPr>
          <w:rFonts w:ascii="Arial" w:hAnsi="Arial" w:cs="Arial"/>
          <w:bCs/>
          <w:i/>
          <w:iCs/>
        </w:rPr>
      </w:pPr>
    </w:p>
    <w:p w14:paraId="52CC55BA" w14:textId="77777777" w:rsidR="00A8208D" w:rsidRPr="00F477A2" w:rsidRDefault="00A8208D" w:rsidP="00270B46">
      <w:pPr>
        <w:tabs>
          <w:tab w:val="left" w:pos="414"/>
          <w:tab w:val="left" w:pos="567"/>
          <w:tab w:val="left" w:pos="1134"/>
          <w:tab w:val="left" w:pos="1440"/>
          <w:tab w:val="left" w:pos="1854"/>
          <w:tab w:val="left" w:pos="2160"/>
          <w:tab w:val="left" w:pos="2574"/>
          <w:tab w:val="left" w:pos="2880"/>
          <w:tab w:val="left" w:pos="3294"/>
          <w:tab w:val="left" w:pos="3600"/>
          <w:tab w:val="left" w:pos="4014"/>
          <w:tab w:val="left" w:pos="4320"/>
          <w:tab w:val="left" w:pos="4734"/>
          <w:tab w:val="left" w:pos="5040"/>
          <w:tab w:val="left" w:pos="5454"/>
          <w:tab w:val="left" w:pos="5760"/>
          <w:tab w:val="left" w:pos="6174"/>
          <w:tab w:val="left" w:pos="6480"/>
          <w:tab w:val="left" w:pos="6894"/>
          <w:tab w:val="left" w:pos="7200"/>
          <w:tab w:val="left" w:pos="7614"/>
          <w:tab w:val="left" w:pos="7920"/>
          <w:tab w:val="left" w:pos="8334"/>
          <w:tab w:val="left" w:pos="8640"/>
          <w:tab w:val="left" w:pos="9054"/>
          <w:tab w:val="left" w:pos="9360"/>
          <w:tab w:val="left" w:pos="9774"/>
        </w:tabs>
        <w:spacing w:line="360" w:lineRule="auto"/>
        <w:contextualSpacing/>
        <w:rPr>
          <w:rFonts w:ascii="Arial" w:hAnsi="Arial" w:cs="Arial"/>
          <w:bCs/>
          <w:i/>
          <w:iCs/>
        </w:rPr>
      </w:pPr>
    </w:p>
    <w:p w14:paraId="78B33D6B" w14:textId="3709F043" w:rsidR="006A6794" w:rsidRPr="00F477A2" w:rsidRDefault="00270B46" w:rsidP="000F4CA2">
      <w:pPr>
        <w:pStyle w:val="ListParagraph"/>
        <w:numPr>
          <w:ilvl w:val="0"/>
          <w:numId w:val="15"/>
        </w:numPr>
        <w:tabs>
          <w:tab w:val="left" w:pos="414"/>
          <w:tab w:val="left" w:pos="567"/>
          <w:tab w:val="left" w:pos="1134"/>
          <w:tab w:val="left" w:pos="1440"/>
          <w:tab w:val="left" w:pos="1854"/>
          <w:tab w:val="left" w:pos="2160"/>
          <w:tab w:val="left" w:pos="2574"/>
          <w:tab w:val="left" w:pos="2880"/>
          <w:tab w:val="left" w:pos="3294"/>
          <w:tab w:val="left" w:pos="3600"/>
          <w:tab w:val="left" w:pos="4014"/>
          <w:tab w:val="left" w:pos="4320"/>
          <w:tab w:val="left" w:pos="4734"/>
          <w:tab w:val="left" w:pos="5040"/>
          <w:tab w:val="left" w:pos="5454"/>
          <w:tab w:val="left" w:pos="5760"/>
          <w:tab w:val="left" w:pos="6174"/>
          <w:tab w:val="left" w:pos="6480"/>
          <w:tab w:val="left" w:pos="6894"/>
          <w:tab w:val="left" w:pos="7200"/>
          <w:tab w:val="left" w:pos="7614"/>
          <w:tab w:val="left" w:pos="7920"/>
          <w:tab w:val="left" w:pos="8334"/>
          <w:tab w:val="left" w:pos="8640"/>
          <w:tab w:val="left" w:pos="9054"/>
          <w:tab w:val="left" w:pos="9360"/>
          <w:tab w:val="left" w:pos="9774"/>
        </w:tabs>
        <w:spacing w:line="360" w:lineRule="auto"/>
        <w:ind w:left="567" w:hanging="567"/>
        <w:contextualSpacing/>
        <w:rPr>
          <w:rFonts w:ascii="Arial" w:hAnsi="Arial"/>
        </w:rPr>
      </w:pPr>
      <w:r w:rsidRPr="00F477A2">
        <w:rPr>
          <w:rFonts w:ascii="Arial" w:hAnsi="Arial" w:cs="Arial"/>
          <w:bCs/>
          <w:i/>
          <w:iCs/>
        </w:rPr>
        <w:t>The advice and investigations provided to the patient</w:t>
      </w:r>
    </w:p>
    <w:p w14:paraId="7BD99403" w14:textId="2DCD8BDC" w:rsidR="00066D00" w:rsidRPr="00F477A2" w:rsidRDefault="00D0561F" w:rsidP="00CD6C67">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i/>
          <w:iCs/>
        </w:rPr>
      </w:pPr>
      <w:r w:rsidRPr="00F477A2">
        <w:rPr>
          <w:rFonts w:ascii="Helvetica" w:eastAsia="Calibri" w:hAnsi="Helvetica" w:cs="Helvetica"/>
        </w:rPr>
        <w:t xml:space="preserve">The complainant </w:t>
      </w:r>
      <w:r w:rsidR="0070406F" w:rsidRPr="00F477A2">
        <w:rPr>
          <w:rFonts w:ascii="Helvetica" w:eastAsia="Calibri" w:hAnsi="Helvetica" w:cs="Helvetica"/>
        </w:rPr>
        <w:t>said a</w:t>
      </w:r>
      <w:r w:rsidR="0070406F" w:rsidRPr="00F477A2">
        <w:rPr>
          <w:rFonts w:ascii="Helvetica" w:hAnsi="Helvetica" w:cs="Helvetica"/>
        </w:rPr>
        <w:t>n opportunity to recognise deterioration of the fracture was missed during the patient’s review appointment at the Trust on 16 August 2019.</w:t>
      </w:r>
      <w:r w:rsidR="00EB5695" w:rsidRPr="00F477A2">
        <w:t xml:space="preserve"> </w:t>
      </w:r>
      <w:r w:rsidR="00EB5695" w:rsidRPr="00F477A2">
        <w:rPr>
          <w:rFonts w:ascii="Helvetica" w:hAnsi="Helvetica" w:cs="Helvetica"/>
        </w:rPr>
        <w:t>The complainant said she raised her concerns on 16 August 2019 with Consultant Orthopaedic Surgeon</w:t>
      </w:r>
      <w:r w:rsidR="00C22DC6" w:rsidRPr="00F477A2">
        <w:rPr>
          <w:rFonts w:ascii="Helvetica" w:hAnsi="Helvetica" w:cs="Helvetica"/>
        </w:rPr>
        <w:t xml:space="preserve"> A</w:t>
      </w:r>
      <w:r w:rsidR="00EB5695" w:rsidRPr="00F477A2">
        <w:rPr>
          <w:rFonts w:ascii="Helvetica" w:hAnsi="Helvetica" w:cs="Helvetica"/>
        </w:rPr>
        <w:t>.</w:t>
      </w:r>
    </w:p>
    <w:p w14:paraId="79D136BD" w14:textId="77777777" w:rsidR="00BC1820" w:rsidRPr="00F477A2" w:rsidRDefault="00BC1820"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42B8C243" w14:textId="6A2DEBFD" w:rsidR="0090371F" w:rsidRPr="00F477A2" w:rsidRDefault="00945DB6"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Evidence Considered</w:t>
      </w:r>
    </w:p>
    <w:p w14:paraId="4E8D8F4A" w14:textId="50E80A6E" w:rsidR="00F2789D" w:rsidRPr="00F477A2" w:rsidRDefault="00F2789D"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2F5CB61D" w14:textId="77777777" w:rsidR="00F2789D" w:rsidRPr="00F477A2" w:rsidRDefault="00F2789D" w:rsidP="00F2789D">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Trust’s response to investigation enquiries</w:t>
      </w:r>
    </w:p>
    <w:p w14:paraId="12C33A6C" w14:textId="5F704F21" w:rsidR="00F2789D" w:rsidRPr="00F477A2" w:rsidRDefault="00F2789D" w:rsidP="00CD6C6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F477A2">
        <w:rPr>
          <w:rFonts w:ascii="Arial" w:hAnsi="Arial" w:cs="Arial"/>
          <w:bCs/>
        </w:rPr>
        <w:t xml:space="preserve">As part of investigation enquiries, the Trust had an opportunity to respond to the complaint.  The Trust’s response to the enquiries related to </w:t>
      </w:r>
      <w:r w:rsidR="00F5582E" w:rsidRPr="00F477A2">
        <w:rPr>
          <w:rFonts w:ascii="Arial" w:hAnsi="Arial" w:cs="Arial"/>
          <w:bCs/>
        </w:rPr>
        <w:t xml:space="preserve">both Issues, including all </w:t>
      </w:r>
      <w:r w:rsidRPr="00F477A2">
        <w:rPr>
          <w:rFonts w:ascii="Arial" w:hAnsi="Arial" w:cs="Arial"/>
          <w:bCs/>
        </w:rPr>
        <w:t xml:space="preserve">the </w:t>
      </w:r>
      <w:r w:rsidR="0089749A" w:rsidRPr="00F477A2">
        <w:rPr>
          <w:rFonts w:ascii="Arial" w:hAnsi="Arial" w:cs="Arial"/>
          <w:bCs/>
        </w:rPr>
        <w:t>elements of</w:t>
      </w:r>
      <w:r w:rsidR="00F5582E" w:rsidRPr="00F477A2">
        <w:rPr>
          <w:rFonts w:ascii="Arial" w:hAnsi="Arial" w:cs="Arial"/>
          <w:bCs/>
        </w:rPr>
        <w:t xml:space="preserve"> Issue one of th</w:t>
      </w:r>
      <w:r w:rsidR="0089749A" w:rsidRPr="00F477A2">
        <w:rPr>
          <w:rFonts w:ascii="Arial" w:hAnsi="Arial" w:cs="Arial"/>
          <w:bCs/>
        </w:rPr>
        <w:t xml:space="preserve">e </w:t>
      </w:r>
      <w:proofErr w:type="gramStart"/>
      <w:r w:rsidRPr="00F477A2">
        <w:rPr>
          <w:rFonts w:ascii="Arial" w:hAnsi="Arial" w:cs="Arial"/>
          <w:bCs/>
        </w:rPr>
        <w:t>complaint</w:t>
      </w:r>
      <w:proofErr w:type="gramEnd"/>
      <w:r w:rsidRPr="00F477A2">
        <w:rPr>
          <w:rFonts w:ascii="Arial" w:hAnsi="Arial" w:cs="Arial"/>
          <w:bCs/>
        </w:rPr>
        <w:t xml:space="preserve"> is at Appendix t</w:t>
      </w:r>
      <w:r w:rsidR="003927D2" w:rsidRPr="00F477A2">
        <w:rPr>
          <w:rFonts w:ascii="Arial" w:hAnsi="Arial" w:cs="Arial"/>
          <w:bCs/>
        </w:rPr>
        <w:t>hree</w:t>
      </w:r>
      <w:r w:rsidRPr="00F477A2">
        <w:rPr>
          <w:rFonts w:ascii="Arial" w:hAnsi="Arial" w:cs="Arial"/>
          <w:bCs/>
        </w:rPr>
        <w:t xml:space="preserve"> to this report.</w:t>
      </w:r>
    </w:p>
    <w:p w14:paraId="398920B0" w14:textId="77777777" w:rsidR="008E7DE8" w:rsidRPr="00F477A2" w:rsidRDefault="008E7DE8"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42B8C244" w14:textId="0D816EED" w:rsidR="0090371F" w:rsidRPr="00F477A2" w:rsidRDefault="00945DB6"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 xml:space="preserve">Legislation/Policies/Guidance </w:t>
      </w:r>
    </w:p>
    <w:p w14:paraId="42B8C246" w14:textId="04A36E6B" w:rsidR="0090371F" w:rsidRPr="00F477A2" w:rsidRDefault="00945DB6" w:rsidP="00CD6C67">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sidRPr="00F477A2">
        <w:rPr>
          <w:rFonts w:ascii="Arial" w:hAnsi="Arial" w:cs="Arial"/>
        </w:rPr>
        <w:t>I considered the</w:t>
      </w:r>
      <w:r w:rsidR="002420D4" w:rsidRPr="00F477A2">
        <w:rPr>
          <w:rFonts w:ascii="Arial" w:hAnsi="Arial" w:cs="Arial"/>
        </w:rPr>
        <w:t xml:space="preserve"> </w:t>
      </w:r>
      <w:r w:rsidR="002420D4" w:rsidRPr="00F477A2">
        <w:rPr>
          <w:rFonts w:ascii="Arial" w:hAnsi="Arial"/>
        </w:rPr>
        <w:t>GMC Guidance.</w:t>
      </w:r>
    </w:p>
    <w:p w14:paraId="42B8C249" w14:textId="77777777" w:rsidR="0090371F" w:rsidRPr="00F477A2" w:rsidRDefault="0090371F" w:rsidP="00D9053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sz w:val="24"/>
        </w:rPr>
      </w:pPr>
    </w:p>
    <w:p w14:paraId="42B8C254" w14:textId="1B03B9E3" w:rsidR="0090371F" w:rsidRPr="00F477A2" w:rsidRDefault="00945DB6"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Relevant records</w:t>
      </w:r>
    </w:p>
    <w:p w14:paraId="3B745AF8" w14:textId="4D8F9094" w:rsidR="008E2B53" w:rsidRPr="00F477A2" w:rsidRDefault="006404CF" w:rsidP="00CD6C67">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F477A2">
        <w:rPr>
          <w:rFonts w:ascii="Arial" w:hAnsi="Arial" w:cs="Arial"/>
          <w:bCs/>
        </w:rPr>
        <w:t xml:space="preserve">I considered the patient’s medical records for the period </w:t>
      </w:r>
      <w:r w:rsidR="000F38AA" w:rsidRPr="00F477A2">
        <w:rPr>
          <w:rFonts w:ascii="Arial" w:hAnsi="Arial" w:cs="Arial"/>
          <w:bCs/>
        </w:rPr>
        <w:t>5 to 7 and 16 August 2019</w:t>
      </w:r>
      <w:r w:rsidRPr="00F477A2">
        <w:rPr>
          <w:rFonts w:ascii="Arial" w:hAnsi="Arial" w:cs="Arial"/>
          <w:bCs/>
        </w:rPr>
        <w:t>.</w:t>
      </w:r>
    </w:p>
    <w:p w14:paraId="49B1BE9D" w14:textId="77777777" w:rsidR="00912A5F" w:rsidRPr="00F477A2" w:rsidRDefault="00912A5F" w:rsidP="008E2B53">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42B8C257" w14:textId="42EA5DA8" w:rsidR="0090371F" w:rsidRPr="00F477A2" w:rsidRDefault="00945DB6" w:rsidP="008E2B53">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F477A2">
        <w:rPr>
          <w:rFonts w:ascii="Arial" w:hAnsi="Arial" w:cs="Arial"/>
          <w:b/>
          <w:sz w:val="24"/>
        </w:rPr>
        <w:t xml:space="preserve">Relevant Independent Professional Advice </w:t>
      </w:r>
    </w:p>
    <w:p w14:paraId="21ED2CEF" w14:textId="4EB984A1" w:rsidR="00D64E3C" w:rsidRPr="001433C6" w:rsidRDefault="001452D7" w:rsidP="00CD6C67">
      <w:pPr>
        <w:pStyle w:val="ListParagraph"/>
        <w:numPr>
          <w:ilvl w:val="0"/>
          <w:numId w:val="2"/>
        </w:numPr>
        <w:tabs>
          <w:tab w:val="left" w:pos="567"/>
        </w:tabs>
        <w:spacing w:line="360" w:lineRule="auto"/>
        <w:ind w:left="567" w:hanging="567"/>
        <w:rPr>
          <w:rFonts w:ascii="Arial" w:hAnsi="Arial" w:cs="Arial"/>
          <w:bCs/>
        </w:rPr>
      </w:pPr>
      <w:bookmarkStart w:id="23" w:name="_Hlk136435936"/>
      <w:r w:rsidRPr="00F477A2">
        <w:rPr>
          <w:rFonts w:ascii="Arial" w:hAnsi="Arial" w:cs="Arial"/>
          <w:bCs/>
        </w:rPr>
        <w:t>The CO IPA provided advice on the patient’s care whilst she was an in-patient between 5 and 7 August 2019 and when she attended the review clinic appointment on 16 August 2019.  T</w:t>
      </w:r>
      <w:r w:rsidR="00C76376" w:rsidRPr="00F477A2">
        <w:rPr>
          <w:rFonts w:ascii="Arial" w:hAnsi="Arial" w:cs="Arial"/>
          <w:bCs/>
        </w:rPr>
        <w:t xml:space="preserve">his included the patient’s use of the collar </w:t>
      </w:r>
      <w:r w:rsidR="00C76376" w:rsidRPr="001433C6">
        <w:rPr>
          <w:rFonts w:ascii="Arial" w:hAnsi="Arial" w:cs="Arial"/>
          <w:bCs/>
        </w:rPr>
        <w:t>and investigations commissioned. The CR IPA provided advice about the detail of the radiological investigations carried out with the patient from 5 to 7 and 16 August 2019.</w:t>
      </w:r>
      <w:r w:rsidR="00A8208D" w:rsidRPr="001433C6">
        <w:rPr>
          <w:rFonts w:ascii="Arial" w:hAnsi="Arial" w:cs="Arial"/>
          <w:bCs/>
        </w:rPr>
        <w:t xml:space="preserve"> The CA IPA provided advice about the information provided to the patient and her family related to the decision about whether to proceed with surgery on 10</w:t>
      </w:r>
      <w:r w:rsidR="0096421A" w:rsidRPr="001433C6">
        <w:rPr>
          <w:rFonts w:ascii="Arial" w:hAnsi="Arial" w:cs="Arial"/>
          <w:bCs/>
        </w:rPr>
        <w:t xml:space="preserve"> and </w:t>
      </w:r>
      <w:r w:rsidR="00A8208D" w:rsidRPr="001433C6">
        <w:rPr>
          <w:rFonts w:ascii="Arial" w:hAnsi="Arial" w:cs="Arial"/>
          <w:bCs/>
        </w:rPr>
        <w:t>11 September 2019.</w:t>
      </w:r>
      <w:r w:rsidR="00C76376" w:rsidRPr="001433C6">
        <w:rPr>
          <w:rFonts w:ascii="Arial" w:hAnsi="Arial" w:cs="Arial"/>
          <w:bCs/>
        </w:rPr>
        <w:t xml:space="preserve">   </w:t>
      </w:r>
      <w:r w:rsidRPr="001433C6">
        <w:rPr>
          <w:rFonts w:ascii="Arial" w:hAnsi="Arial" w:cs="Arial"/>
          <w:bCs/>
        </w:rPr>
        <w:t xml:space="preserve">  </w:t>
      </w:r>
      <w:bookmarkStart w:id="24" w:name="_Hlk133934045"/>
      <w:bookmarkEnd w:id="23"/>
    </w:p>
    <w:p w14:paraId="04E77791" w14:textId="77777777" w:rsidR="00C76376" w:rsidRPr="001433C6" w:rsidRDefault="00C76376" w:rsidP="00CD6C67">
      <w:pPr>
        <w:pStyle w:val="ListParagraph"/>
        <w:tabs>
          <w:tab w:val="left" w:pos="567"/>
        </w:tabs>
        <w:spacing w:line="360" w:lineRule="auto"/>
        <w:ind w:left="567" w:hanging="567"/>
        <w:rPr>
          <w:rFonts w:ascii="Arial" w:hAnsi="Arial" w:cs="Arial"/>
          <w:bCs/>
        </w:rPr>
      </w:pPr>
    </w:p>
    <w:p w14:paraId="506EECF0" w14:textId="7ACD6098" w:rsidR="00893BA6" w:rsidRPr="001433C6" w:rsidRDefault="005958AD" w:rsidP="009903C1">
      <w:pPr>
        <w:pStyle w:val="ListParagraph"/>
        <w:numPr>
          <w:ilvl w:val="0"/>
          <w:numId w:val="2"/>
        </w:numPr>
        <w:tabs>
          <w:tab w:val="left" w:pos="567"/>
        </w:tabs>
        <w:spacing w:line="360" w:lineRule="auto"/>
        <w:ind w:left="567" w:hanging="567"/>
        <w:rPr>
          <w:rFonts w:ascii="Arial" w:hAnsi="Arial" w:cs="Arial"/>
          <w:bCs/>
        </w:rPr>
      </w:pPr>
      <w:bookmarkStart w:id="25" w:name="_Hlk137631108"/>
      <w:r w:rsidRPr="001433C6">
        <w:rPr>
          <w:rFonts w:ascii="Arial" w:hAnsi="Arial" w:cs="Arial"/>
          <w:bCs/>
        </w:rPr>
        <w:t xml:space="preserve">The </w:t>
      </w:r>
      <w:r w:rsidR="00D64E3C" w:rsidRPr="001433C6">
        <w:rPr>
          <w:rFonts w:ascii="Arial" w:hAnsi="Arial" w:cs="Arial"/>
          <w:bCs/>
        </w:rPr>
        <w:t>C</w:t>
      </w:r>
      <w:r w:rsidR="00C76376" w:rsidRPr="001433C6">
        <w:rPr>
          <w:rFonts w:ascii="Arial" w:hAnsi="Arial" w:cs="Arial"/>
          <w:bCs/>
        </w:rPr>
        <w:t>O</w:t>
      </w:r>
      <w:r w:rsidR="00A8208D" w:rsidRPr="001433C6">
        <w:rPr>
          <w:rFonts w:ascii="Arial" w:hAnsi="Arial" w:cs="Arial"/>
          <w:bCs/>
        </w:rPr>
        <w:t xml:space="preserve">, </w:t>
      </w:r>
      <w:r w:rsidR="00C76376" w:rsidRPr="001433C6">
        <w:rPr>
          <w:rFonts w:ascii="Arial" w:hAnsi="Arial" w:cs="Arial"/>
          <w:bCs/>
        </w:rPr>
        <w:t>CR</w:t>
      </w:r>
      <w:r w:rsidR="00A8208D" w:rsidRPr="001433C6">
        <w:rPr>
          <w:rFonts w:ascii="Arial" w:hAnsi="Arial" w:cs="Arial"/>
          <w:bCs/>
        </w:rPr>
        <w:t xml:space="preserve"> and CA</w:t>
      </w:r>
      <w:r w:rsidR="00C76376" w:rsidRPr="001433C6">
        <w:rPr>
          <w:rFonts w:ascii="Arial" w:hAnsi="Arial" w:cs="Arial"/>
          <w:bCs/>
        </w:rPr>
        <w:t xml:space="preserve"> </w:t>
      </w:r>
      <w:r w:rsidRPr="001433C6">
        <w:rPr>
          <w:rFonts w:ascii="Arial" w:hAnsi="Arial" w:cs="Arial"/>
          <w:bCs/>
        </w:rPr>
        <w:t>IPA</w:t>
      </w:r>
      <w:r w:rsidR="00711278" w:rsidRPr="001433C6">
        <w:rPr>
          <w:rFonts w:ascii="Arial" w:hAnsi="Arial" w:cs="Arial"/>
          <w:bCs/>
        </w:rPr>
        <w:t>s’</w:t>
      </w:r>
      <w:r w:rsidRPr="001433C6">
        <w:rPr>
          <w:rFonts w:ascii="Arial" w:hAnsi="Arial" w:cs="Arial"/>
          <w:bCs/>
        </w:rPr>
        <w:t xml:space="preserve"> advice are </w:t>
      </w:r>
      <w:r w:rsidR="00E50103" w:rsidRPr="001433C6">
        <w:rPr>
          <w:rFonts w:ascii="Arial" w:hAnsi="Arial" w:cs="Arial"/>
          <w:bCs/>
        </w:rPr>
        <w:t xml:space="preserve">enclosed </w:t>
      </w:r>
      <w:r w:rsidRPr="001433C6">
        <w:rPr>
          <w:rFonts w:ascii="Arial" w:hAnsi="Arial" w:cs="Arial"/>
          <w:bCs/>
        </w:rPr>
        <w:t xml:space="preserve">at Appendices </w:t>
      </w:r>
      <w:r w:rsidR="00E50103" w:rsidRPr="001433C6">
        <w:rPr>
          <w:rFonts w:ascii="Arial" w:hAnsi="Arial" w:cs="Arial"/>
          <w:bCs/>
        </w:rPr>
        <w:t>four</w:t>
      </w:r>
      <w:r w:rsidR="00A8208D" w:rsidRPr="001433C6">
        <w:rPr>
          <w:rFonts w:ascii="Arial" w:hAnsi="Arial" w:cs="Arial"/>
          <w:bCs/>
        </w:rPr>
        <w:t>, f</w:t>
      </w:r>
      <w:r w:rsidR="00E50103" w:rsidRPr="001433C6">
        <w:rPr>
          <w:rFonts w:ascii="Arial" w:hAnsi="Arial" w:cs="Arial"/>
          <w:bCs/>
        </w:rPr>
        <w:t xml:space="preserve">ive </w:t>
      </w:r>
      <w:r w:rsidR="00A8208D" w:rsidRPr="001433C6">
        <w:rPr>
          <w:rFonts w:ascii="Arial" w:hAnsi="Arial" w:cs="Arial"/>
          <w:bCs/>
        </w:rPr>
        <w:t xml:space="preserve">and nine </w:t>
      </w:r>
      <w:r w:rsidRPr="001433C6">
        <w:rPr>
          <w:rFonts w:ascii="Arial" w:hAnsi="Arial" w:cs="Arial"/>
          <w:bCs/>
        </w:rPr>
        <w:t>to this report, resp</w:t>
      </w:r>
      <w:r w:rsidR="00FD2F8F" w:rsidRPr="001433C6">
        <w:rPr>
          <w:rFonts w:ascii="Arial" w:hAnsi="Arial" w:cs="Arial"/>
          <w:bCs/>
        </w:rPr>
        <w:t>ectively.</w:t>
      </w:r>
      <w:r w:rsidR="004D7668" w:rsidRPr="001433C6">
        <w:t xml:space="preserve"> </w:t>
      </w:r>
      <w:r w:rsidR="004D7668" w:rsidRPr="001433C6">
        <w:rPr>
          <w:rFonts w:ascii="Arial" w:hAnsi="Arial" w:cs="Arial"/>
        </w:rPr>
        <w:t>Those a</w:t>
      </w:r>
      <w:r w:rsidR="004D7668" w:rsidRPr="001433C6">
        <w:rPr>
          <w:rFonts w:ascii="Arial" w:hAnsi="Arial" w:cs="Arial"/>
          <w:bCs/>
        </w:rPr>
        <w:t xml:space="preserve">spects of the CA IPA’s advice which relate to care and treatment the NHSCT provided to the patient have been redacted from the CA IPA’s </w:t>
      </w:r>
      <w:r w:rsidR="00E27AFE" w:rsidRPr="001433C6">
        <w:rPr>
          <w:rFonts w:ascii="Arial" w:hAnsi="Arial" w:cs="Arial"/>
          <w:bCs/>
        </w:rPr>
        <w:t>a</w:t>
      </w:r>
      <w:r w:rsidR="004D7668" w:rsidRPr="001433C6">
        <w:rPr>
          <w:rFonts w:ascii="Arial" w:hAnsi="Arial" w:cs="Arial"/>
          <w:bCs/>
        </w:rPr>
        <w:t>dvice</w:t>
      </w:r>
      <w:r w:rsidR="00E27AFE" w:rsidRPr="001433C6">
        <w:rPr>
          <w:rFonts w:ascii="Arial" w:hAnsi="Arial" w:cs="Arial"/>
          <w:bCs/>
        </w:rPr>
        <w:t xml:space="preserve"> at Appendix nine</w:t>
      </w:r>
      <w:r w:rsidR="004D7668" w:rsidRPr="001433C6">
        <w:rPr>
          <w:rFonts w:ascii="Arial" w:hAnsi="Arial" w:cs="Arial"/>
          <w:bCs/>
        </w:rPr>
        <w:t xml:space="preserve">. A parallel redaction has been made for </w:t>
      </w:r>
      <w:r w:rsidR="00E27AFE" w:rsidRPr="001433C6">
        <w:rPr>
          <w:rFonts w:ascii="Arial" w:hAnsi="Arial" w:cs="Arial"/>
          <w:bCs/>
        </w:rPr>
        <w:t xml:space="preserve">the </w:t>
      </w:r>
      <w:r w:rsidR="004D7668" w:rsidRPr="001433C6">
        <w:rPr>
          <w:rFonts w:ascii="Arial" w:hAnsi="Arial" w:cs="Arial"/>
          <w:bCs/>
        </w:rPr>
        <w:t>Trust</w:t>
      </w:r>
      <w:r w:rsidR="00E27AFE" w:rsidRPr="001433C6">
        <w:rPr>
          <w:rFonts w:ascii="Arial" w:hAnsi="Arial" w:cs="Arial"/>
          <w:bCs/>
        </w:rPr>
        <w:t>’s</w:t>
      </w:r>
      <w:r w:rsidR="004D7668" w:rsidRPr="001433C6">
        <w:rPr>
          <w:rFonts w:ascii="Arial" w:hAnsi="Arial" w:cs="Arial"/>
          <w:bCs/>
        </w:rPr>
        <w:t xml:space="preserve"> care in</w:t>
      </w:r>
      <w:r w:rsidR="00E27AFE" w:rsidRPr="001433C6">
        <w:rPr>
          <w:rFonts w:ascii="Arial" w:hAnsi="Arial" w:cs="Arial"/>
          <w:bCs/>
        </w:rPr>
        <w:t xml:space="preserve"> </w:t>
      </w:r>
      <w:r w:rsidR="004D7668" w:rsidRPr="001433C6">
        <w:rPr>
          <w:rFonts w:ascii="Arial" w:hAnsi="Arial" w:cs="Arial"/>
          <w:bCs/>
        </w:rPr>
        <w:t xml:space="preserve">the copy of this advice </w:t>
      </w:r>
      <w:r w:rsidR="00E27AFE" w:rsidRPr="001433C6">
        <w:rPr>
          <w:rFonts w:ascii="Arial" w:hAnsi="Arial" w:cs="Arial"/>
          <w:bCs/>
        </w:rPr>
        <w:t xml:space="preserve">enclosed with the NHSCT </w:t>
      </w:r>
      <w:r w:rsidR="004D7668" w:rsidRPr="001433C6">
        <w:rPr>
          <w:rFonts w:ascii="Arial" w:hAnsi="Arial" w:cs="Arial"/>
          <w:bCs/>
        </w:rPr>
        <w:t>report.</w:t>
      </w:r>
    </w:p>
    <w:p w14:paraId="2EE473C7" w14:textId="77777777" w:rsidR="005D609B" w:rsidRPr="001433C6" w:rsidRDefault="005D609B" w:rsidP="005D609B">
      <w:pPr>
        <w:pStyle w:val="ListParagraph"/>
        <w:rPr>
          <w:rFonts w:ascii="Arial" w:hAnsi="Arial" w:cs="Arial"/>
          <w:bCs/>
        </w:rPr>
      </w:pPr>
    </w:p>
    <w:p w14:paraId="607CCD7F" w14:textId="089AADFE" w:rsidR="005D609B" w:rsidRPr="001433C6" w:rsidRDefault="005D609B" w:rsidP="005D609B">
      <w:pPr>
        <w:tabs>
          <w:tab w:val="left" w:pos="567"/>
        </w:tabs>
        <w:spacing w:line="360" w:lineRule="auto"/>
        <w:rPr>
          <w:rFonts w:ascii="Arial" w:hAnsi="Arial" w:cs="Arial"/>
          <w:b/>
          <w:sz w:val="24"/>
        </w:rPr>
      </w:pPr>
      <w:r w:rsidRPr="001433C6">
        <w:rPr>
          <w:rFonts w:ascii="Arial" w:hAnsi="Arial" w:cs="Arial"/>
          <w:b/>
          <w:sz w:val="24"/>
        </w:rPr>
        <w:t xml:space="preserve">Further enquiries with the </w:t>
      </w:r>
      <w:r w:rsidR="003E0E16" w:rsidRPr="001433C6">
        <w:rPr>
          <w:rFonts w:ascii="Arial" w:hAnsi="Arial" w:cs="Arial"/>
          <w:b/>
          <w:sz w:val="24"/>
        </w:rPr>
        <w:t>complainant</w:t>
      </w:r>
      <w:r w:rsidRPr="001433C6">
        <w:rPr>
          <w:rFonts w:ascii="Arial" w:hAnsi="Arial" w:cs="Arial"/>
          <w:b/>
          <w:sz w:val="24"/>
        </w:rPr>
        <w:t xml:space="preserve"> related to the decision about surgery</w:t>
      </w:r>
    </w:p>
    <w:p w14:paraId="3CC1CE8C" w14:textId="5D64F92A" w:rsidR="009903C1" w:rsidRPr="001433C6" w:rsidRDefault="009903C1" w:rsidP="009903C1">
      <w:pPr>
        <w:pStyle w:val="ListParagraph"/>
        <w:numPr>
          <w:ilvl w:val="0"/>
          <w:numId w:val="2"/>
        </w:numPr>
        <w:tabs>
          <w:tab w:val="left" w:pos="567"/>
        </w:tabs>
        <w:spacing w:line="360" w:lineRule="auto"/>
        <w:ind w:left="567" w:hanging="567"/>
        <w:rPr>
          <w:rFonts w:ascii="Arial" w:hAnsi="Arial" w:cs="Arial"/>
          <w:bCs/>
        </w:rPr>
      </w:pPr>
      <w:r w:rsidRPr="001433C6">
        <w:rPr>
          <w:rFonts w:ascii="Arial" w:hAnsi="Arial" w:cs="Arial"/>
          <w:bCs/>
        </w:rPr>
        <w:t>Following the CA IPA’s advice about the information provided to the patient and her family about the risks and benefits of proceeding and not going ahead with surgery on 10</w:t>
      </w:r>
      <w:r w:rsidR="0096421A" w:rsidRPr="001433C6">
        <w:rPr>
          <w:rFonts w:ascii="Arial" w:hAnsi="Arial" w:cs="Arial"/>
          <w:bCs/>
        </w:rPr>
        <w:t xml:space="preserve"> and </w:t>
      </w:r>
      <w:r w:rsidRPr="001433C6">
        <w:rPr>
          <w:rFonts w:ascii="Arial" w:hAnsi="Arial" w:cs="Arial"/>
          <w:bCs/>
        </w:rPr>
        <w:t>11 September 2019, I sought further information from the complainant about this discussion</w:t>
      </w:r>
      <w:r w:rsidR="005D609B" w:rsidRPr="001433C6">
        <w:rPr>
          <w:rFonts w:ascii="Arial" w:hAnsi="Arial" w:cs="Arial"/>
          <w:bCs/>
        </w:rPr>
        <w:t xml:space="preserve"> with the Trust</w:t>
      </w:r>
      <w:r w:rsidRPr="001433C6">
        <w:rPr>
          <w:rFonts w:ascii="Arial" w:hAnsi="Arial" w:cs="Arial"/>
          <w:bCs/>
        </w:rPr>
        <w:t>.</w:t>
      </w:r>
    </w:p>
    <w:bookmarkEnd w:id="24"/>
    <w:bookmarkEnd w:id="25"/>
    <w:p w14:paraId="2DBC7BAF" w14:textId="77777777" w:rsidR="009F0DEF" w:rsidRPr="00F477A2" w:rsidRDefault="009F0DEF" w:rsidP="009F0DEF">
      <w:pPr>
        <w:tabs>
          <w:tab w:val="left" w:pos="567"/>
        </w:tabs>
        <w:spacing w:line="360" w:lineRule="auto"/>
        <w:rPr>
          <w:rFonts w:ascii="Arial" w:hAnsi="Arial" w:cs="Arial"/>
          <w:b/>
          <w:sz w:val="24"/>
        </w:rPr>
      </w:pPr>
    </w:p>
    <w:p w14:paraId="52E7B2C9" w14:textId="6D854BDE" w:rsidR="009F0DEF" w:rsidRPr="00F477A2" w:rsidRDefault="009F0DEF" w:rsidP="009F0DEF">
      <w:pPr>
        <w:tabs>
          <w:tab w:val="left" w:pos="567"/>
        </w:tabs>
        <w:spacing w:line="360" w:lineRule="auto"/>
        <w:rPr>
          <w:rFonts w:ascii="Arial" w:hAnsi="Arial" w:cs="Arial"/>
          <w:b/>
          <w:sz w:val="24"/>
        </w:rPr>
      </w:pPr>
      <w:r w:rsidRPr="00F477A2">
        <w:rPr>
          <w:rFonts w:ascii="Arial" w:hAnsi="Arial" w:cs="Arial"/>
          <w:b/>
          <w:sz w:val="24"/>
        </w:rPr>
        <w:t>Responses to the Draft Investigation Report</w:t>
      </w:r>
    </w:p>
    <w:p w14:paraId="1DC2BB83" w14:textId="57E3CADA" w:rsidR="009F0DEF" w:rsidRPr="00F477A2" w:rsidRDefault="009F0DEF" w:rsidP="009F0DEF">
      <w:pPr>
        <w:numPr>
          <w:ilvl w:val="0"/>
          <w:numId w:val="2"/>
        </w:numPr>
        <w:tabs>
          <w:tab w:val="left" w:pos="567"/>
        </w:tabs>
        <w:spacing w:line="360" w:lineRule="auto"/>
        <w:ind w:left="567" w:hanging="567"/>
        <w:rPr>
          <w:rFonts w:ascii="Arial" w:hAnsi="Arial" w:cs="Arial"/>
          <w:bCs/>
          <w:sz w:val="24"/>
        </w:rPr>
      </w:pPr>
      <w:r w:rsidRPr="00F477A2">
        <w:rPr>
          <w:rFonts w:ascii="Arial" w:hAnsi="Arial" w:cs="Arial"/>
          <w:bCs/>
          <w:sz w:val="24"/>
        </w:rPr>
        <w:t xml:space="preserve">The complainant, the Trust and individuals within the Trust, who were cited within the complaint, were given an opportunity to provide comments on the Draft Investigation Report. Where considered appropriate, comments are either reflected in changes to the report or are outlined in paragraphs </w:t>
      </w:r>
      <w:r w:rsidR="00857C0B" w:rsidRPr="00F477A2">
        <w:rPr>
          <w:rFonts w:ascii="Arial" w:hAnsi="Arial" w:cs="Arial"/>
          <w:bCs/>
          <w:sz w:val="24"/>
        </w:rPr>
        <w:t>2</w:t>
      </w:r>
      <w:r w:rsidR="00A175F3">
        <w:rPr>
          <w:rFonts w:ascii="Arial" w:hAnsi="Arial" w:cs="Arial"/>
          <w:bCs/>
          <w:sz w:val="24"/>
        </w:rPr>
        <w:t>2</w:t>
      </w:r>
      <w:r w:rsidR="00B10486" w:rsidRPr="00F477A2">
        <w:rPr>
          <w:rFonts w:ascii="Arial" w:hAnsi="Arial" w:cs="Arial"/>
          <w:bCs/>
          <w:sz w:val="24"/>
        </w:rPr>
        <w:t xml:space="preserve"> and </w:t>
      </w:r>
      <w:r w:rsidR="00857C0B" w:rsidRPr="00F477A2">
        <w:rPr>
          <w:rFonts w:ascii="Arial" w:hAnsi="Arial" w:cs="Arial"/>
          <w:bCs/>
          <w:sz w:val="24"/>
        </w:rPr>
        <w:t>2</w:t>
      </w:r>
      <w:r w:rsidR="00A175F3">
        <w:rPr>
          <w:rFonts w:ascii="Arial" w:hAnsi="Arial" w:cs="Arial"/>
          <w:bCs/>
          <w:sz w:val="24"/>
        </w:rPr>
        <w:t>3</w:t>
      </w:r>
      <w:r w:rsidR="00857C0B" w:rsidRPr="00F477A2">
        <w:rPr>
          <w:rFonts w:ascii="Arial" w:hAnsi="Arial" w:cs="Arial"/>
          <w:bCs/>
          <w:sz w:val="24"/>
        </w:rPr>
        <w:t>; 4</w:t>
      </w:r>
      <w:r w:rsidR="00A175F3">
        <w:rPr>
          <w:rFonts w:ascii="Arial" w:hAnsi="Arial" w:cs="Arial"/>
          <w:bCs/>
          <w:sz w:val="24"/>
        </w:rPr>
        <w:t>7</w:t>
      </w:r>
      <w:r w:rsidR="00B10486" w:rsidRPr="00F477A2">
        <w:rPr>
          <w:rFonts w:ascii="Arial" w:hAnsi="Arial" w:cs="Arial"/>
          <w:bCs/>
          <w:sz w:val="24"/>
        </w:rPr>
        <w:t xml:space="preserve"> to </w:t>
      </w:r>
      <w:r w:rsidR="00A175F3">
        <w:rPr>
          <w:rFonts w:ascii="Arial" w:hAnsi="Arial" w:cs="Arial"/>
          <w:bCs/>
          <w:sz w:val="24"/>
        </w:rPr>
        <w:t>51</w:t>
      </w:r>
      <w:r w:rsidR="00857C0B" w:rsidRPr="00F477A2">
        <w:rPr>
          <w:rFonts w:ascii="Arial" w:hAnsi="Arial" w:cs="Arial"/>
          <w:bCs/>
          <w:sz w:val="24"/>
        </w:rPr>
        <w:t>; 6</w:t>
      </w:r>
      <w:r w:rsidR="00A175F3">
        <w:rPr>
          <w:rFonts w:ascii="Arial" w:hAnsi="Arial" w:cs="Arial"/>
          <w:bCs/>
          <w:sz w:val="24"/>
        </w:rPr>
        <w:t>9</w:t>
      </w:r>
      <w:r w:rsidR="00B10486" w:rsidRPr="00F477A2">
        <w:rPr>
          <w:rFonts w:ascii="Arial" w:hAnsi="Arial" w:cs="Arial"/>
          <w:bCs/>
          <w:sz w:val="24"/>
        </w:rPr>
        <w:t xml:space="preserve"> and </w:t>
      </w:r>
      <w:r w:rsidR="00A175F3">
        <w:rPr>
          <w:rFonts w:ascii="Arial" w:hAnsi="Arial" w:cs="Arial"/>
          <w:bCs/>
          <w:sz w:val="24"/>
        </w:rPr>
        <w:t>70</w:t>
      </w:r>
      <w:r w:rsidR="00857C0B" w:rsidRPr="00F477A2">
        <w:rPr>
          <w:rFonts w:ascii="Arial" w:hAnsi="Arial" w:cs="Arial"/>
          <w:bCs/>
          <w:sz w:val="24"/>
        </w:rPr>
        <w:t>; and 9</w:t>
      </w:r>
      <w:r w:rsidR="00A175F3">
        <w:rPr>
          <w:rFonts w:ascii="Arial" w:hAnsi="Arial" w:cs="Arial"/>
          <w:bCs/>
          <w:sz w:val="24"/>
        </w:rPr>
        <w:t>8</w:t>
      </w:r>
      <w:r w:rsidR="00B10486" w:rsidRPr="00F477A2">
        <w:rPr>
          <w:rFonts w:ascii="Arial" w:hAnsi="Arial" w:cs="Arial"/>
          <w:bCs/>
          <w:sz w:val="24"/>
        </w:rPr>
        <w:t xml:space="preserve"> to </w:t>
      </w:r>
      <w:r w:rsidR="00A175F3">
        <w:rPr>
          <w:rFonts w:ascii="Arial" w:hAnsi="Arial" w:cs="Arial"/>
          <w:bCs/>
          <w:sz w:val="24"/>
        </w:rPr>
        <w:t>101</w:t>
      </w:r>
      <w:r w:rsidR="00857C0B" w:rsidRPr="00F477A2">
        <w:rPr>
          <w:rFonts w:ascii="Arial" w:hAnsi="Arial" w:cs="Arial"/>
          <w:bCs/>
          <w:sz w:val="24"/>
        </w:rPr>
        <w:t>.</w:t>
      </w:r>
    </w:p>
    <w:p w14:paraId="7B987F94" w14:textId="77777777" w:rsidR="006B7EEF" w:rsidRPr="00F477A2" w:rsidRDefault="006B7EEF" w:rsidP="00D9053B">
      <w:pPr>
        <w:pStyle w:val="ListParagraph"/>
        <w:tabs>
          <w:tab w:val="left" w:pos="567"/>
        </w:tabs>
        <w:spacing w:line="360" w:lineRule="auto"/>
        <w:ind w:left="567" w:hanging="567"/>
        <w:rPr>
          <w:rFonts w:ascii="Arial" w:hAnsi="Arial" w:cs="Arial"/>
          <w:bCs/>
          <w:i/>
          <w:iCs/>
        </w:rPr>
      </w:pPr>
    </w:p>
    <w:p w14:paraId="76517ECA" w14:textId="24633971" w:rsidR="00EB5695" w:rsidRPr="00F477A2" w:rsidRDefault="009F0DEF" w:rsidP="00D9053B">
      <w:pPr>
        <w:pStyle w:val="ListParagraph"/>
        <w:tabs>
          <w:tab w:val="left" w:pos="567"/>
        </w:tabs>
        <w:spacing w:line="360" w:lineRule="auto"/>
        <w:ind w:left="567" w:hanging="567"/>
        <w:rPr>
          <w:rFonts w:ascii="Arial" w:hAnsi="Arial" w:cs="Arial"/>
          <w:bCs/>
          <w:i/>
          <w:iCs/>
        </w:rPr>
      </w:pPr>
      <w:r w:rsidRPr="00F477A2">
        <w:rPr>
          <w:rFonts w:ascii="Arial" w:hAnsi="Arial" w:cs="Arial"/>
          <w:bCs/>
          <w:i/>
          <w:iCs/>
        </w:rPr>
        <w:t>The complainant’s response</w:t>
      </w:r>
    </w:p>
    <w:p w14:paraId="0252F407" w14:textId="14F4AB90" w:rsidR="005F4FAC" w:rsidRPr="00F477A2" w:rsidRDefault="005F4FAC" w:rsidP="00425507">
      <w:pPr>
        <w:pStyle w:val="ListParagraph"/>
        <w:numPr>
          <w:ilvl w:val="0"/>
          <w:numId w:val="2"/>
        </w:numPr>
        <w:spacing w:line="360" w:lineRule="auto"/>
        <w:ind w:left="567" w:hanging="567"/>
        <w:rPr>
          <w:rFonts w:ascii="Arial" w:hAnsi="Arial" w:cs="Arial"/>
        </w:rPr>
      </w:pPr>
      <w:r w:rsidRPr="00F477A2">
        <w:rPr>
          <w:rFonts w:ascii="Arial" w:hAnsi="Arial" w:cs="Arial"/>
        </w:rPr>
        <w:t xml:space="preserve">The complainant provided further detail about the patient’s scheduled review appointment with Consultant </w:t>
      </w:r>
      <w:r w:rsidR="00C22DC6" w:rsidRPr="00F477A2">
        <w:rPr>
          <w:rFonts w:ascii="Arial" w:hAnsi="Arial" w:cs="Arial"/>
        </w:rPr>
        <w:t xml:space="preserve">Orthopaedic Surgeon </w:t>
      </w:r>
      <w:r w:rsidRPr="00F477A2">
        <w:rPr>
          <w:rFonts w:ascii="Arial" w:hAnsi="Arial" w:cs="Arial"/>
        </w:rPr>
        <w:t xml:space="preserve">A on 16 August 2019. The complainant reiterated Consultant </w:t>
      </w:r>
      <w:r w:rsidR="00C22DC6" w:rsidRPr="00F477A2">
        <w:rPr>
          <w:rFonts w:ascii="Arial" w:hAnsi="Arial" w:cs="Arial"/>
        </w:rPr>
        <w:t xml:space="preserve">Orthopaedic Surgeon </w:t>
      </w:r>
      <w:r w:rsidRPr="00F477A2">
        <w:rPr>
          <w:rFonts w:ascii="Arial" w:hAnsi="Arial" w:cs="Arial"/>
        </w:rPr>
        <w:t>A had ‘</w:t>
      </w:r>
      <w:r w:rsidRPr="00F477A2">
        <w:rPr>
          <w:rFonts w:ascii="Arial" w:hAnsi="Arial" w:cs="Arial"/>
          <w:i/>
          <w:iCs/>
        </w:rPr>
        <w:t>spinal expertise … knew [the patient] previously from treating her lumbar stenosis, and also had seen her for her neck fracture’.</w:t>
      </w:r>
      <w:r w:rsidRPr="00F477A2">
        <w:rPr>
          <w:rFonts w:ascii="Arial" w:hAnsi="Arial" w:cs="Arial"/>
        </w:rPr>
        <w:t xml:space="preserve">   The complainant said, when attending this appointment, </w:t>
      </w:r>
      <w:r w:rsidR="007066D0" w:rsidRPr="00F477A2">
        <w:rPr>
          <w:rFonts w:ascii="Arial" w:hAnsi="Arial" w:cs="Arial"/>
        </w:rPr>
        <w:t xml:space="preserve">she was </w:t>
      </w:r>
      <w:r w:rsidRPr="00F477A2">
        <w:rPr>
          <w:rFonts w:ascii="Arial" w:hAnsi="Arial" w:cs="Arial"/>
        </w:rPr>
        <w:t xml:space="preserve">able to bring the patient’s medical notes </w:t>
      </w:r>
      <w:r w:rsidR="007066D0" w:rsidRPr="00F477A2">
        <w:rPr>
          <w:rFonts w:ascii="Arial" w:hAnsi="Arial" w:cs="Arial"/>
        </w:rPr>
        <w:t xml:space="preserve">which were </w:t>
      </w:r>
      <w:r w:rsidRPr="00F477A2">
        <w:rPr>
          <w:rFonts w:ascii="Arial" w:hAnsi="Arial" w:cs="Arial"/>
        </w:rPr>
        <w:t>maintained as an in-patient within the NHSCT.  The complainant referred to the notes of the review which state,</w:t>
      </w:r>
      <w:r w:rsidRPr="00F477A2">
        <w:rPr>
          <w:rFonts w:ascii="Arial" w:hAnsi="Arial" w:cs="Arial"/>
          <w:i/>
          <w:iCs/>
        </w:rPr>
        <w:t xml:space="preserve"> ‘today [the patient] is doing very well</w:t>
      </w:r>
      <w:r w:rsidRPr="00F477A2">
        <w:rPr>
          <w:rFonts w:ascii="Arial" w:hAnsi="Arial" w:cs="Arial"/>
        </w:rPr>
        <w:t>’ but which the complainant said</w:t>
      </w:r>
      <w:r w:rsidR="007066D0" w:rsidRPr="00F477A2">
        <w:rPr>
          <w:rFonts w:ascii="Arial" w:hAnsi="Arial" w:cs="Arial"/>
        </w:rPr>
        <w:t>,</w:t>
      </w:r>
      <w:r w:rsidRPr="00F477A2">
        <w:rPr>
          <w:rFonts w:ascii="Arial" w:hAnsi="Arial" w:cs="Arial"/>
        </w:rPr>
        <w:t xml:space="preserve"> ‘</w:t>
      </w:r>
      <w:r w:rsidRPr="00F477A2">
        <w:rPr>
          <w:rFonts w:ascii="Arial" w:hAnsi="Arial" w:cs="Arial"/>
          <w:i/>
          <w:iCs/>
        </w:rPr>
        <w:t>makes no sense at all – she was an inpatient in Causeway so therefore not doing at all well’.</w:t>
      </w:r>
      <w:r w:rsidRPr="00F477A2">
        <w:rPr>
          <w:rFonts w:ascii="Arial" w:hAnsi="Arial" w:cs="Arial"/>
        </w:rPr>
        <w:t xml:space="preserve"> The complainant reiterated that she raised concerns about the patient’s ‘</w:t>
      </w:r>
      <w:r w:rsidRPr="00F477A2">
        <w:rPr>
          <w:rFonts w:ascii="Arial" w:hAnsi="Arial" w:cs="Arial"/>
          <w:i/>
          <w:iCs/>
        </w:rPr>
        <w:t>severe pain sensations in classic C8 dermatome pattern’</w:t>
      </w:r>
      <w:r w:rsidRPr="00F477A2">
        <w:rPr>
          <w:rFonts w:ascii="Arial" w:hAnsi="Arial" w:cs="Arial"/>
        </w:rPr>
        <w:t xml:space="preserve"> but there is no record of this.  The complainant said, although the presenting pain was</w:t>
      </w:r>
      <w:r w:rsidRPr="00F477A2">
        <w:rPr>
          <w:rFonts w:ascii="Arial" w:hAnsi="Arial" w:cs="Arial"/>
          <w:i/>
          <w:iCs/>
        </w:rPr>
        <w:t xml:space="preserve"> ‘classic C8 dermatome pain’</w:t>
      </w:r>
      <w:r w:rsidRPr="00F477A2">
        <w:rPr>
          <w:rFonts w:ascii="Arial" w:hAnsi="Arial" w:cs="Arial"/>
        </w:rPr>
        <w:t xml:space="preserve">, Consultant </w:t>
      </w:r>
      <w:r w:rsidR="00C22DC6" w:rsidRPr="00F477A2">
        <w:rPr>
          <w:rFonts w:ascii="Arial" w:hAnsi="Arial" w:cs="Arial"/>
        </w:rPr>
        <w:t xml:space="preserve">Orthopaedic Surgeon </w:t>
      </w:r>
      <w:r w:rsidRPr="00F477A2">
        <w:rPr>
          <w:rFonts w:ascii="Arial" w:hAnsi="Arial" w:cs="Arial"/>
        </w:rPr>
        <w:t xml:space="preserve">A stated the issue was likely to be </w:t>
      </w:r>
      <w:r w:rsidR="007066D0" w:rsidRPr="00F477A2">
        <w:rPr>
          <w:rFonts w:ascii="Arial" w:hAnsi="Arial" w:cs="Arial"/>
        </w:rPr>
        <w:t xml:space="preserve">the patient’s </w:t>
      </w:r>
      <w:r w:rsidRPr="00F477A2">
        <w:rPr>
          <w:rFonts w:ascii="Arial" w:hAnsi="Arial" w:cs="Arial"/>
        </w:rPr>
        <w:t xml:space="preserve">shoulder.  The complainant said she believed Consultant </w:t>
      </w:r>
      <w:r w:rsidR="00C22DC6" w:rsidRPr="00F477A2">
        <w:rPr>
          <w:rFonts w:ascii="Arial" w:hAnsi="Arial" w:cs="Arial"/>
        </w:rPr>
        <w:t xml:space="preserve">Orthopaedic Surgeon </w:t>
      </w:r>
      <w:r w:rsidRPr="00F477A2">
        <w:rPr>
          <w:rFonts w:ascii="Arial" w:hAnsi="Arial" w:cs="Arial"/>
        </w:rPr>
        <w:t xml:space="preserve">A </w:t>
      </w:r>
      <w:r w:rsidRPr="00F477A2">
        <w:rPr>
          <w:rFonts w:ascii="Arial" w:hAnsi="Arial" w:cs="Arial"/>
          <w:i/>
          <w:iCs/>
        </w:rPr>
        <w:t>‘did not recognise a deterioration [he] should have recognised’</w:t>
      </w:r>
      <w:r w:rsidRPr="00F477A2">
        <w:rPr>
          <w:rFonts w:ascii="Arial" w:hAnsi="Arial" w:cs="Arial"/>
        </w:rPr>
        <w:t>.  The complainant said she was ‘</w:t>
      </w:r>
      <w:r w:rsidRPr="00F477A2">
        <w:rPr>
          <w:rFonts w:ascii="Arial" w:hAnsi="Arial" w:cs="Arial"/>
          <w:i/>
          <w:iCs/>
        </w:rPr>
        <w:t xml:space="preserve">saddened’ </w:t>
      </w:r>
      <w:r w:rsidRPr="00F477A2">
        <w:rPr>
          <w:rFonts w:ascii="Arial" w:hAnsi="Arial" w:cs="Arial"/>
        </w:rPr>
        <w:t xml:space="preserve">the concerns she raised at this appointment were not recorded.   </w:t>
      </w:r>
    </w:p>
    <w:p w14:paraId="6D7605FA" w14:textId="77777777" w:rsidR="005F4FAC" w:rsidRPr="00F477A2" w:rsidRDefault="005F4FAC" w:rsidP="005F4FAC">
      <w:pPr>
        <w:pStyle w:val="ListParagraph"/>
        <w:spacing w:line="360" w:lineRule="auto"/>
        <w:ind w:left="567" w:hanging="567"/>
        <w:rPr>
          <w:rFonts w:ascii="Arial" w:hAnsi="Arial" w:cs="Arial"/>
        </w:rPr>
      </w:pPr>
    </w:p>
    <w:p w14:paraId="436850EA" w14:textId="0F83E505" w:rsidR="005F4FAC" w:rsidRPr="00F477A2" w:rsidRDefault="005F4FAC" w:rsidP="005F4FAC">
      <w:pPr>
        <w:pStyle w:val="ListParagraph"/>
        <w:numPr>
          <w:ilvl w:val="0"/>
          <w:numId w:val="2"/>
        </w:numPr>
        <w:spacing w:line="360" w:lineRule="auto"/>
        <w:ind w:left="567" w:hanging="567"/>
        <w:rPr>
          <w:rFonts w:ascii="Arial" w:hAnsi="Arial" w:cs="Arial"/>
        </w:rPr>
      </w:pPr>
      <w:r w:rsidRPr="00F477A2">
        <w:rPr>
          <w:rFonts w:ascii="Arial" w:hAnsi="Arial" w:cs="Arial"/>
        </w:rPr>
        <w:t xml:space="preserve">The complainant explained, although the NHSCT medical records at this time indicated the patient </w:t>
      </w:r>
      <w:r w:rsidRPr="00F477A2">
        <w:rPr>
          <w:rFonts w:ascii="Arial" w:hAnsi="Arial" w:cs="Arial"/>
          <w:i/>
          <w:iCs/>
        </w:rPr>
        <w:t xml:space="preserve">‘had grade 5 power in her lower limbs with only mild weakness in upper limbs, this is totally inaccurate … [the patient] </w:t>
      </w:r>
      <w:r w:rsidRPr="00F477A2">
        <w:rPr>
          <w:rFonts w:ascii="Arial" w:hAnsi="Arial" w:cs="Arial"/>
          <w:bCs/>
          <w:i/>
          <w:iCs/>
        </w:rPr>
        <w:t xml:space="preserve">would never </w:t>
      </w:r>
      <w:r w:rsidRPr="00F477A2">
        <w:rPr>
          <w:rFonts w:ascii="Arial" w:hAnsi="Arial" w:cs="Arial"/>
          <w:i/>
          <w:iCs/>
        </w:rPr>
        <w:t>have had grade 5 (movement against maximum resistance) strength in her upper or lower limbs.  She did not have full range in any joint, and certainly did not have grade 5.  The inaccuracy of every assessment is frightening’</w:t>
      </w:r>
      <w:r w:rsidRPr="00F477A2">
        <w:rPr>
          <w:rFonts w:ascii="Arial" w:hAnsi="Arial" w:cs="Arial"/>
        </w:rPr>
        <w:t>.  The complainant said, she ‘</w:t>
      </w:r>
      <w:r w:rsidRPr="00F477A2">
        <w:rPr>
          <w:rFonts w:ascii="Arial" w:hAnsi="Arial" w:cs="Arial"/>
          <w:i/>
          <w:iCs/>
        </w:rPr>
        <w:t xml:space="preserve">was concerned about the information being given to BHSCT by NHSCT’ </w:t>
      </w:r>
      <w:r w:rsidRPr="00F477A2">
        <w:rPr>
          <w:rFonts w:ascii="Arial" w:hAnsi="Arial" w:cs="Arial"/>
        </w:rPr>
        <w:t xml:space="preserve">and which led to her submitting a detailed letter of her concerns to NHSCT on 7 September 2019. </w:t>
      </w:r>
    </w:p>
    <w:p w14:paraId="452AC082" w14:textId="77777777" w:rsidR="009F0DEF" w:rsidRPr="00F477A2" w:rsidRDefault="009F0DEF" w:rsidP="00D9053B">
      <w:pPr>
        <w:pStyle w:val="ListParagraph"/>
        <w:tabs>
          <w:tab w:val="left" w:pos="567"/>
        </w:tabs>
        <w:spacing w:line="360" w:lineRule="auto"/>
        <w:ind w:left="567" w:hanging="567"/>
        <w:rPr>
          <w:rFonts w:ascii="Arial" w:hAnsi="Arial" w:cs="Arial"/>
          <w:b/>
        </w:rPr>
      </w:pPr>
    </w:p>
    <w:p w14:paraId="42B8C25A" w14:textId="671045C5" w:rsidR="0090371F" w:rsidRDefault="00945DB6" w:rsidP="00D9053B">
      <w:pPr>
        <w:pStyle w:val="ListParagraph"/>
        <w:tabs>
          <w:tab w:val="left" w:pos="567"/>
        </w:tabs>
        <w:spacing w:line="360" w:lineRule="auto"/>
        <w:ind w:left="567" w:hanging="567"/>
        <w:rPr>
          <w:rFonts w:ascii="Arial" w:hAnsi="Arial" w:cs="Arial"/>
          <w:b/>
        </w:rPr>
      </w:pPr>
      <w:r w:rsidRPr="00F477A2">
        <w:rPr>
          <w:rFonts w:ascii="Arial" w:hAnsi="Arial" w:cs="Arial"/>
          <w:b/>
        </w:rPr>
        <w:t xml:space="preserve">Analysis and Findings </w:t>
      </w:r>
    </w:p>
    <w:p w14:paraId="62F6818E" w14:textId="012C632A" w:rsidR="001768F7" w:rsidRDefault="001768F7" w:rsidP="00CD6C67">
      <w:pPr>
        <w:pStyle w:val="ListParagraph"/>
        <w:numPr>
          <w:ilvl w:val="0"/>
          <w:numId w:val="2"/>
        </w:numPr>
        <w:tabs>
          <w:tab w:val="left" w:pos="567"/>
        </w:tabs>
        <w:spacing w:line="360" w:lineRule="auto"/>
        <w:ind w:left="567" w:hanging="567"/>
        <w:rPr>
          <w:rFonts w:ascii="Arial" w:hAnsi="Arial" w:cs="Arial"/>
          <w:i/>
          <w:iCs/>
        </w:rPr>
      </w:pPr>
      <w:r w:rsidRPr="00F477A2">
        <w:rPr>
          <w:rFonts w:ascii="Arial" w:hAnsi="Arial" w:cs="Arial"/>
        </w:rPr>
        <w:t>I note the GMC Guidance states,</w:t>
      </w:r>
      <w:r w:rsidR="003038BD" w:rsidRPr="00F477A2">
        <w:rPr>
          <w:rFonts w:ascii="Arial" w:hAnsi="Arial" w:cs="Arial"/>
        </w:rPr>
        <w:t xml:space="preserve"> ‘</w:t>
      </w:r>
      <w:r w:rsidR="003038BD" w:rsidRPr="00F477A2">
        <w:rPr>
          <w:rFonts w:ascii="Arial" w:hAnsi="Arial" w:cs="Arial"/>
          <w:i/>
          <w:iCs/>
        </w:rPr>
        <w:t>you must … promptly provide or arrange suitable advice, investigations or treatment where necessary … provide effective treatments based on the best available evidence’.</w:t>
      </w:r>
    </w:p>
    <w:p w14:paraId="1BE15830" w14:textId="77777777" w:rsidR="003E0E16" w:rsidRPr="00F477A2" w:rsidRDefault="003E0E16" w:rsidP="003E0E16">
      <w:pPr>
        <w:pStyle w:val="ListParagraph"/>
        <w:tabs>
          <w:tab w:val="left" w:pos="567"/>
        </w:tabs>
        <w:spacing w:line="360" w:lineRule="auto"/>
        <w:ind w:left="567"/>
        <w:rPr>
          <w:rFonts w:ascii="Arial" w:hAnsi="Arial" w:cs="Arial"/>
          <w:i/>
          <w:iCs/>
        </w:rPr>
      </w:pPr>
    </w:p>
    <w:p w14:paraId="5EF05CE4" w14:textId="5BC49FDF" w:rsidR="003038BD" w:rsidRPr="00F477A2" w:rsidRDefault="008809C1" w:rsidP="00CD6C67">
      <w:pPr>
        <w:pStyle w:val="ListParagraph"/>
        <w:numPr>
          <w:ilvl w:val="0"/>
          <w:numId w:val="2"/>
        </w:numPr>
        <w:tabs>
          <w:tab w:val="left" w:pos="567"/>
        </w:tabs>
        <w:spacing w:line="360" w:lineRule="auto"/>
        <w:ind w:left="567" w:hanging="567"/>
        <w:rPr>
          <w:rFonts w:ascii="Arial" w:hAnsi="Arial" w:cs="Arial"/>
        </w:rPr>
      </w:pPr>
      <w:r w:rsidRPr="00F477A2">
        <w:rPr>
          <w:rFonts w:ascii="Arial" w:hAnsi="Arial" w:cs="Arial"/>
        </w:rPr>
        <w:lastRenderedPageBreak/>
        <w:t>I examined the medical records for the review appointment on 16 August 2019</w:t>
      </w:r>
      <w:r w:rsidR="00CD6C67" w:rsidRPr="00F477A2">
        <w:rPr>
          <w:rFonts w:ascii="Arial" w:hAnsi="Arial" w:cs="Arial"/>
        </w:rPr>
        <w:t xml:space="preserve">. The record states,’ </w:t>
      </w:r>
      <w:r w:rsidR="00CD6C67" w:rsidRPr="00F477A2">
        <w:rPr>
          <w:rFonts w:ascii="Arial" w:hAnsi="Arial" w:cs="Arial"/>
          <w:i/>
          <w:iCs/>
        </w:rPr>
        <w:t xml:space="preserve">Seen for her </w:t>
      </w:r>
      <w:proofErr w:type="spellStart"/>
      <w:r w:rsidR="00CD6C67" w:rsidRPr="00F477A2">
        <w:rPr>
          <w:rFonts w:ascii="Arial" w:hAnsi="Arial" w:cs="Arial"/>
          <w:i/>
          <w:iCs/>
        </w:rPr>
        <w:t>undisplaced</w:t>
      </w:r>
      <w:proofErr w:type="spellEnd"/>
      <w:r w:rsidR="00CD6C67" w:rsidRPr="00F477A2">
        <w:rPr>
          <w:rFonts w:ascii="Arial" w:hAnsi="Arial" w:cs="Arial"/>
          <w:i/>
          <w:iCs/>
        </w:rPr>
        <w:t xml:space="preserve"> C7 fracture, doing well. Does not tolerate the collar so not to bother with the collar at home. Her main concern is the right shoulder pain, x-ray shows no shoulder </w:t>
      </w:r>
      <w:proofErr w:type="gramStart"/>
      <w:r w:rsidR="00CD6C67" w:rsidRPr="00F477A2">
        <w:rPr>
          <w:rFonts w:ascii="Arial" w:hAnsi="Arial" w:cs="Arial"/>
          <w:i/>
          <w:iCs/>
        </w:rPr>
        <w:t>joint</w:t>
      </w:r>
      <w:proofErr w:type="gramEnd"/>
      <w:r w:rsidR="00CD6C67" w:rsidRPr="00F477A2">
        <w:rPr>
          <w:rFonts w:ascii="Arial" w:hAnsi="Arial" w:cs="Arial"/>
          <w:i/>
          <w:iCs/>
        </w:rPr>
        <w:t xml:space="preserve"> and it looks out of the cavity, refer to a shoulder specialist’</w:t>
      </w:r>
      <w:r w:rsidR="00CD6C67" w:rsidRPr="00F477A2">
        <w:rPr>
          <w:rFonts w:ascii="Arial" w:hAnsi="Arial" w:cs="Arial"/>
        </w:rPr>
        <w:t>.</w:t>
      </w:r>
      <w:r w:rsidRPr="00F477A2">
        <w:rPr>
          <w:rFonts w:ascii="Arial" w:hAnsi="Arial" w:cs="Arial"/>
        </w:rPr>
        <w:t xml:space="preserve"> </w:t>
      </w:r>
      <w:r w:rsidR="003038BD" w:rsidRPr="00F477A2">
        <w:rPr>
          <w:rFonts w:ascii="Arial" w:hAnsi="Arial" w:cs="Arial"/>
        </w:rPr>
        <w:t xml:space="preserve">I note there is no record of neurological concerns </w:t>
      </w:r>
      <w:r w:rsidR="006234D5" w:rsidRPr="00F477A2">
        <w:rPr>
          <w:rFonts w:ascii="Arial" w:hAnsi="Arial" w:cs="Arial"/>
        </w:rPr>
        <w:t xml:space="preserve">being raised by either </w:t>
      </w:r>
      <w:r w:rsidR="003038BD" w:rsidRPr="00F477A2">
        <w:rPr>
          <w:rFonts w:ascii="Arial" w:hAnsi="Arial" w:cs="Arial"/>
        </w:rPr>
        <w:t>the patient or her family</w:t>
      </w:r>
      <w:r w:rsidR="005F1A97" w:rsidRPr="00F477A2">
        <w:rPr>
          <w:rFonts w:ascii="Arial" w:hAnsi="Arial" w:cs="Arial"/>
        </w:rPr>
        <w:t xml:space="preserve"> at that time</w:t>
      </w:r>
      <w:r w:rsidRPr="00F477A2">
        <w:rPr>
          <w:rFonts w:ascii="Arial" w:hAnsi="Arial" w:cs="Arial"/>
        </w:rPr>
        <w:t>.</w:t>
      </w:r>
      <w:r w:rsidR="003038BD" w:rsidRPr="00F477A2">
        <w:rPr>
          <w:rFonts w:ascii="Arial" w:hAnsi="Arial" w:cs="Arial"/>
        </w:rPr>
        <w:t xml:space="preserve"> </w:t>
      </w:r>
    </w:p>
    <w:p w14:paraId="53062C86" w14:textId="77777777" w:rsidR="00CD6C67" w:rsidRPr="00F477A2" w:rsidRDefault="00CD6C67" w:rsidP="00CD6C67">
      <w:pPr>
        <w:pStyle w:val="ListParagraph"/>
        <w:rPr>
          <w:rFonts w:ascii="Arial" w:hAnsi="Arial" w:cs="Arial"/>
        </w:rPr>
      </w:pPr>
    </w:p>
    <w:p w14:paraId="7F8358F7" w14:textId="28522FFD" w:rsidR="00A62B1E" w:rsidRPr="00F477A2" w:rsidRDefault="00C76376" w:rsidP="00CD6C67">
      <w:pPr>
        <w:pStyle w:val="ListParagraph"/>
        <w:numPr>
          <w:ilvl w:val="0"/>
          <w:numId w:val="2"/>
        </w:numPr>
        <w:tabs>
          <w:tab w:val="left" w:pos="567"/>
        </w:tabs>
        <w:spacing w:line="360" w:lineRule="auto"/>
        <w:ind w:left="567" w:hanging="567"/>
        <w:rPr>
          <w:rFonts w:ascii="Arial" w:hAnsi="Arial" w:cs="Arial"/>
        </w:rPr>
      </w:pPr>
      <w:r w:rsidRPr="00F477A2">
        <w:rPr>
          <w:rFonts w:ascii="Arial" w:hAnsi="Arial" w:cs="Arial"/>
        </w:rPr>
        <w:t>T</w:t>
      </w:r>
      <w:r w:rsidR="003A1193" w:rsidRPr="00F477A2">
        <w:rPr>
          <w:rFonts w:ascii="Arial" w:hAnsi="Arial" w:cs="Arial"/>
        </w:rPr>
        <w:t xml:space="preserve">he </w:t>
      </w:r>
      <w:r w:rsidR="00D64E3C" w:rsidRPr="00F477A2">
        <w:rPr>
          <w:rFonts w:ascii="Arial" w:hAnsi="Arial" w:cs="Arial"/>
        </w:rPr>
        <w:t xml:space="preserve">CR IPA </w:t>
      </w:r>
      <w:r w:rsidR="005C3C21" w:rsidRPr="00F477A2">
        <w:rPr>
          <w:rFonts w:ascii="Arial" w:hAnsi="Arial" w:cs="Arial"/>
        </w:rPr>
        <w:t xml:space="preserve">referenced </w:t>
      </w:r>
      <w:r w:rsidRPr="00F477A2">
        <w:rPr>
          <w:rFonts w:ascii="Arial" w:hAnsi="Arial" w:cs="Arial"/>
        </w:rPr>
        <w:t xml:space="preserve">the </w:t>
      </w:r>
      <w:r w:rsidR="00A62B1E" w:rsidRPr="00F477A2">
        <w:rPr>
          <w:rFonts w:ascii="Arial" w:hAnsi="Arial" w:cs="Arial"/>
        </w:rPr>
        <w:t xml:space="preserve">range </w:t>
      </w:r>
      <w:r w:rsidR="005C3C21" w:rsidRPr="00F477A2">
        <w:rPr>
          <w:rFonts w:ascii="Arial" w:hAnsi="Arial" w:cs="Arial"/>
        </w:rPr>
        <w:t xml:space="preserve">of </w:t>
      </w:r>
      <w:r w:rsidRPr="00F477A2">
        <w:rPr>
          <w:rFonts w:ascii="Arial" w:hAnsi="Arial" w:cs="Arial"/>
        </w:rPr>
        <w:t xml:space="preserve">radiological investigations the Trust conducted between 5 and 16 August 2019. </w:t>
      </w:r>
      <w:r w:rsidR="001768F7" w:rsidRPr="00F477A2">
        <w:rPr>
          <w:rFonts w:ascii="Arial" w:hAnsi="Arial" w:cs="Arial"/>
        </w:rPr>
        <w:t>I note h</w:t>
      </w:r>
      <w:r w:rsidR="00A62B1E" w:rsidRPr="00F477A2">
        <w:rPr>
          <w:rFonts w:ascii="Arial" w:hAnsi="Arial" w:cs="Arial"/>
        </w:rPr>
        <w:t xml:space="preserve">e advised these were </w:t>
      </w:r>
      <w:r w:rsidR="005C3C21" w:rsidRPr="00F477A2">
        <w:rPr>
          <w:rFonts w:ascii="Arial" w:hAnsi="Arial" w:cs="Arial"/>
        </w:rPr>
        <w:t xml:space="preserve">all </w:t>
      </w:r>
      <w:r w:rsidR="00A62B1E" w:rsidRPr="00F477A2">
        <w:rPr>
          <w:rFonts w:ascii="Arial" w:hAnsi="Arial" w:cs="Arial"/>
        </w:rPr>
        <w:t xml:space="preserve">correctly reported.  The CR IPA also advised there was no evidence of the deterioration of the fracture in </w:t>
      </w:r>
      <w:r w:rsidR="005C3C21" w:rsidRPr="00F477A2">
        <w:rPr>
          <w:rFonts w:ascii="Arial" w:hAnsi="Arial" w:cs="Arial"/>
        </w:rPr>
        <w:t xml:space="preserve">any </w:t>
      </w:r>
      <w:r w:rsidR="00A62B1E" w:rsidRPr="00F477A2">
        <w:rPr>
          <w:rFonts w:ascii="Arial" w:hAnsi="Arial" w:cs="Arial"/>
        </w:rPr>
        <w:t xml:space="preserve">scans </w:t>
      </w:r>
      <w:r w:rsidR="005C3C21" w:rsidRPr="00F477A2">
        <w:rPr>
          <w:rFonts w:ascii="Arial" w:hAnsi="Arial" w:cs="Arial"/>
        </w:rPr>
        <w:t>the Trust viewed prior to</w:t>
      </w:r>
      <w:r w:rsidR="00610A67" w:rsidRPr="00F477A2">
        <w:rPr>
          <w:rFonts w:ascii="Arial" w:hAnsi="Arial" w:cs="Arial"/>
        </w:rPr>
        <w:t>,</w:t>
      </w:r>
      <w:r w:rsidR="005C3C21" w:rsidRPr="00F477A2">
        <w:rPr>
          <w:rFonts w:ascii="Arial" w:hAnsi="Arial" w:cs="Arial"/>
        </w:rPr>
        <w:t xml:space="preserve"> or on</w:t>
      </w:r>
      <w:r w:rsidR="00610A67" w:rsidRPr="00F477A2">
        <w:rPr>
          <w:rFonts w:ascii="Arial" w:hAnsi="Arial" w:cs="Arial"/>
        </w:rPr>
        <w:t>,</w:t>
      </w:r>
      <w:r w:rsidR="005C3C21" w:rsidRPr="00F477A2">
        <w:rPr>
          <w:rFonts w:ascii="Arial" w:hAnsi="Arial" w:cs="Arial"/>
        </w:rPr>
        <w:t xml:space="preserve"> 16 August 2019.  </w:t>
      </w:r>
      <w:r w:rsidR="008809C1" w:rsidRPr="00F477A2">
        <w:rPr>
          <w:rFonts w:ascii="Arial" w:hAnsi="Arial" w:cs="Arial"/>
        </w:rPr>
        <w:t>He</w:t>
      </w:r>
      <w:r w:rsidR="005C3C21" w:rsidRPr="00F477A2">
        <w:rPr>
          <w:rFonts w:ascii="Arial" w:hAnsi="Arial" w:cs="Arial"/>
        </w:rPr>
        <w:t xml:space="preserve"> advised t</w:t>
      </w:r>
      <w:r w:rsidR="00A62B1E" w:rsidRPr="00F477A2">
        <w:rPr>
          <w:rFonts w:ascii="Arial" w:hAnsi="Arial" w:cs="Arial"/>
        </w:rPr>
        <w:t>he deterioratio</w:t>
      </w:r>
      <w:r w:rsidR="005C3C21" w:rsidRPr="00F477A2">
        <w:rPr>
          <w:rFonts w:ascii="Arial" w:hAnsi="Arial" w:cs="Arial"/>
        </w:rPr>
        <w:t>n appeared to occur bet</w:t>
      </w:r>
      <w:r w:rsidR="00A62B1E" w:rsidRPr="00F477A2">
        <w:rPr>
          <w:rFonts w:ascii="Arial" w:hAnsi="Arial" w:cs="Arial"/>
        </w:rPr>
        <w:t xml:space="preserve">ween the MRI </w:t>
      </w:r>
      <w:r w:rsidR="005C3C21" w:rsidRPr="00F477A2">
        <w:rPr>
          <w:rFonts w:ascii="Arial" w:hAnsi="Arial" w:cs="Arial"/>
        </w:rPr>
        <w:t>on 6 August 2019 performed in the Trust and the CT scan of 2 September 2019 carried out in the NHSCT.</w:t>
      </w:r>
    </w:p>
    <w:p w14:paraId="0E558EC2" w14:textId="77777777" w:rsidR="005C3C21" w:rsidRPr="00F477A2" w:rsidRDefault="005C3C21" w:rsidP="00CD6C67">
      <w:pPr>
        <w:tabs>
          <w:tab w:val="left" w:pos="567"/>
        </w:tabs>
        <w:spacing w:line="360" w:lineRule="auto"/>
        <w:ind w:left="567" w:hanging="567"/>
        <w:rPr>
          <w:rFonts w:ascii="Arial" w:hAnsi="Arial" w:cs="Arial"/>
          <w:i/>
          <w:iCs/>
          <w:sz w:val="24"/>
        </w:rPr>
      </w:pPr>
    </w:p>
    <w:p w14:paraId="00B39010" w14:textId="62739AAA" w:rsidR="003034C6" w:rsidRPr="00F477A2" w:rsidRDefault="00E50103" w:rsidP="00CD6C67">
      <w:pPr>
        <w:pStyle w:val="ListParagraph"/>
        <w:numPr>
          <w:ilvl w:val="0"/>
          <w:numId w:val="2"/>
        </w:numPr>
        <w:spacing w:line="360" w:lineRule="auto"/>
        <w:ind w:left="567" w:hanging="567"/>
        <w:rPr>
          <w:rFonts w:ascii="Arial" w:hAnsi="Arial" w:cs="Arial"/>
          <w:iCs/>
        </w:rPr>
      </w:pPr>
      <w:r w:rsidRPr="00F477A2">
        <w:rPr>
          <w:rFonts w:ascii="Arial" w:hAnsi="Arial" w:cs="Arial"/>
          <w:iCs/>
        </w:rPr>
        <w:t xml:space="preserve">The </w:t>
      </w:r>
      <w:r w:rsidR="0021434E" w:rsidRPr="00F477A2">
        <w:rPr>
          <w:rFonts w:ascii="Arial" w:hAnsi="Arial" w:cs="Arial"/>
          <w:iCs/>
        </w:rPr>
        <w:t>CO</w:t>
      </w:r>
      <w:r w:rsidRPr="00F477A2">
        <w:rPr>
          <w:rFonts w:ascii="Arial" w:hAnsi="Arial" w:cs="Arial"/>
          <w:iCs/>
        </w:rPr>
        <w:t xml:space="preserve"> </w:t>
      </w:r>
      <w:r w:rsidR="001F04A4" w:rsidRPr="00F477A2">
        <w:rPr>
          <w:rFonts w:ascii="Arial" w:hAnsi="Arial" w:cs="Arial"/>
          <w:iCs/>
        </w:rPr>
        <w:t xml:space="preserve">IPA </w:t>
      </w:r>
      <w:r w:rsidR="0021434E" w:rsidRPr="00F477A2">
        <w:rPr>
          <w:rFonts w:ascii="Arial" w:hAnsi="Arial" w:cs="Arial"/>
          <w:iCs/>
        </w:rPr>
        <w:t xml:space="preserve">outlined the patient’s care and treatment from 5 to 7 August 2019 in the Trust. </w:t>
      </w:r>
      <w:r w:rsidR="001768F7" w:rsidRPr="00F477A2">
        <w:rPr>
          <w:rFonts w:ascii="Arial" w:hAnsi="Arial" w:cs="Arial"/>
          <w:iCs/>
        </w:rPr>
        <w:t>I note h</w:t>
      </w:r>
      <w:r w:rsidR="0021434E" w:rsidRPr="00F477A2">
        <w:rPr>
          <w:rFonts w:ascii="Arial" w:hAnsi="Arial" w:cs="Arial"/>
          <w:iCs/>
        </w:rPr>
        <w:t xml:space="preserve">e advised the care provided was appropriate, including the use of the </w:t>
      </w:r>
      <w:r w:rsidR="006B7EEF" w:rsidRPr="00F477A2">
        <w:rPr>
          <w:rFonts w:ascii="Arial" w:hAnsi="Arial" w:cs="Arial"/>
          <w:iCs/>
        </w:rPr>
        <w:t>A</w:t>
      </w:r>
      <w:r w:rsidR="0021434E" w:rsidRPr="00F477A2">
        <w:rPr>
          <w:rFonts w:ascii="Arial" w:hAnsi="Arial" w:cs="Arial"/>
          <w:iCs/>
        </w:rPr>
        <w:t xml:space="preserve">spen collar at this stage. </w:t>
      </w:r>
      <w:r w:rsidRPr="00F477A2">
        <w:rPr>
          <w:rFonts w:ascii="Arial" w:hAnsi="Arial" w:cs="Arial"/>
          <w:iCs/>
        </w:rPr>
        <w:t xml:space="preserve"> </w:t>
      </w:r>
    </w:p>
    <w:p w14:paraId="7696CF44" w14:textId="77777777" w:rsidR="0021434E" w:rsidRPr="00F477A2" w:rsidRDefault="0021434E" w:rsidP="00CD6C67">
      <w:pPr>
        <w:pStyle w:val="ListParagraph"/>
        <w:spacing w:line="360" w:lineRule="auto"/>
        <w:ind w:left="567" w:hanging="567"/>
        <w:rPr>
          <w:rFonts w:ascii="Arial" w:hAnsi="Arial" w:cs="Arial"/>
          <w:iCs/>
        </w:rPr>
      </w:pPr>
    </w:p>
    <w:p w14:paraId="5768FA47" w14:textId="661FBC18" w:rsidR="004D7AFC" w:rsidRPr="00F477A2" w:rsidRDefault="0021434E" w:rsidP="00CD6C67">
      <w:pPr>
        <w:pStyle w:val="ListParagraph"/>
        <w:numPr>
          <w:ilvl w:val="0"/>
          <w:numId w:val="2"/>
        </w:numPr>
        <w:spacing w:line="360" w:lineRule="auto"/>
        <w:ind w:left="567" w:hanging="567"/>
        <w:rPr>
          <w:rFonts w:ascii="Arial" w:hAnsi="Arial" w:cs="Arial"/>
          <w:i/>
        </w:rPr>
      </w:pPr>
      <w:r w:rsidRPr="00F477A2">
        <w:rPr>
          <w:rFonts w:ascii="Arial" w:hAnsi="Arial" w:cs="Arial"/>
          <w:iCs/>
        </w:rPr>
        <w:t xml:space="preserve">The CO IPA provided detail of the patient’s appointment at the review clinic on 16 August 2019. He advised the records indicate the patient was told </w:t>
      </w:r>
      <w:r w:rsidRPr="00F477A2">
        <w:rPr>
          <w:rFonts w:ascii="Arial" w:hAnsi="Arial" w:cs="Arial"/>
          <w:i/>
        </w:rPr>
        <w:t>“not to bother with the collar at home”</w:t>
      </w:r>
      <w:r w:rsidRPr="00F477A2">
        <w:rPr>
          <w:rFonts w:ascii="Arial" w:hAnsi="Arial" w:cs="Arial"/>
          <w:iCs/>
        </w:rPr>
        <w:t xml:space="preserve"> because she was finding it difficult to tolerate. </w:t>
      </w:r>
      <w:r w:rsidR="001768F7" w:rsidRPr="00F477A2">
        <w:rPr>
          <w:rFonts w:ascii="Arial" w:hAnsi="Arial" w:cs="Arial"/>
          <w:iCs/>
        </w:rPr>
        <w:t xml:space="preserve">I note the CO IPA advised, </w:t>
      </w:r>
      <w:r w:rsidR="009D6412" w:rsidRPr="00F477A2">
        <w:rPr>
          <w:rFonts w:ascii="Arial" w:hAnsi="Arial" w:cs="Arial"/>
          <w:iCs/>
        </w:rPr>
        <w:t>because of the specific injury,</w:t>
      </w:r>
      <w:r w:rsidRPr="00F477A2">
        <w:rPr>
          <w:rFonts w:ascii="Arial" w:hAnsi="Arial" w:cs="Arial"/>
          <w:iCs/>
        </w:rPr>
        <w:t xml:space="preserve"> </w:t>
      </w:r>
      <w:r w:rsidR="009D6412" w:rsidRPr="00F477A2">
        <w:rPr>
          <w:rFonts w:ascii="Arial" w:hAnsi="Arial" w:cs="Arial"/>
          <w:i/>
        </w:rPr>
        <w:t>‘i</w:t>
      </w:r>
      <w:r w:rsidRPr="00F477A2">
        <w:rPr>
          <w:rFonts w:ascii="Arial" w:hAnsi="Arial" w:cs="Arial"/>
          <w:i/>
        </w:rPr>
        <w:t>t would have been reasonable to have tried another orthosis</w:t>
      </w:r>
      <w:r w:rsidR="008514CE" w:rsidRPr="00F477A2">
        <w:rPr>
          <w:rStyle w:val="FootnoteReference"/>
          <w:rFonts w:ascii="Arial" w:hAnsi="Arial" w:cs="Arial"/>
          <w:i/>
        </w:rPr>
        <w:footnoteReference w:id="9"/>
      </w:r>
      <w:r w:rsidRPr="00F477A2">
        <w:rPr>
          <w:rFonts w:ascii="Arial" w:hAnsi="Arial" w:cs="Arial"/>
          <w:i/>
        </w:rPr>
        <w:t xml:space="preserve"> like a </w:t>
      </w:r>
      <w:proofErr w:type="spellStart"/>
      <w:r w:rsidRPr="00F477A2">
        <w:rPr>
          <w:rFonts w:ascii="Arial" w:hAnsi="Arial" w:cs="Arial"/>
          <w:i/>
        </w:rPr>
        <w:t>cervico</w:t>
      </w:r>
      <w:proofErr w:type="spellEnd"/>
      <w:r w:rsidRPr="00F477A2">
        <w:rPr>
          <w:rFonts w:ascii="Arial" w:hAnsi="Arial" w:cs="Arial"/>
          <w:i/>
        </w:rPr>
        <w:t xml:space="preserve">-thoracic orthosis or a </w:t>
      </w:r>
      <w:proofErr w:type="gramStart"/>
      <w:r w:rsidRPr="00F477A2">
        <w:rPr>
          <w:rFonts w:ascii="Arial" w:hAnsi="Arial" w:cs="Arial"/>
          <w:i/>
        </w:rPr>
        <w:t>custom made</w:t>
      </w:r>
      <w:proofErr w:type="gramEnd"/>
      <w:r w:rsidRPr="00F477A2">
        <w:rPr>
          <w:rFonts w:ascii="Arial" w:hAnsi="Arial" w:cs="Arial"/>
          <w:i/>
        </w:rPr>
        <w:t xml:space="preserve"> Aspen type collar</w:t>
      </w:r>
      <w:r w:rsidR="009D6412" w:rsidRPr="00F477A2">
        <w:rPr>
          <w:rFonts w:ascii="Arial" w:hAnsi="Arial" w:cs="Arial"/>
          <w:i/>
        </w:rPr>
        <w:t>’</w:t>
      </w:r>
      <w:r w:rsidR="004D7AFC" w:rsidRPr="00F477A2">
        <w:rPr>
          <w:rFonts w:ascii="Arial" w:hAnsi="Arial" w:cs="Arial"/>
          <w:iCs/>
        </w:rPr>
        <w:t xml:space="preserve">.  Further, however, there was </w:t>
      </w:r>
      <w:r w:rsidR="004D7AFC" w:rsidRPr="00F477A2">
        <w:rPr>
          <w:rFonts w:ascii="Arial" w:hAnsi="Arial" w:cs="Arial"/>
          <w:i/>
        </w:rPr>
        <w:t>‘no certainty that a new orthosis would have prevented the fracture position from deteriorating in the future’</w:t>
      </w:r>
      <w:r w:rsidRPr="00F477A2">
        <w:rPr>
          <w:rFonts w:ascii="Arial" w:hAnsi="Arial" w:cs="Arial"/>
          <w:i/>
        </w:rPr>
        <w:t>.</w:t>
      </w:r>
      <w:r w:rsidR="009D6412" w:rsidRPr="00F477A2">
        <w:rPr>
          <w:rFonts w:ascii="Arial" w:hAnsi="Arial" w:cs="Arial"/>
          <w:i/>
        </w:rPr>
        <w:t xml:space="preserve">  </w:t>
      </w:r>
    </w:p>
    <w:p w14:paraId="71566450" w14:textId="77777777" w:rsidR="004D7AFC" w:rsidRPr="00F477A2" w:rsidRDefault="004D7AFC" w:rsidP="00CD6C67">
      <w:pPr>
        <w:pStyle w:val="ListParagraph"/>
        <w:ind w:left="567" w:hanging="567"/>
        <w:rPr>
          <w:rFonts w:ascii="Arial" w:hAnsi="Arial" w:cs="Arial"/>
          <w:iCs/>
        </w:rPr>
      </w:pPr>
    </w:p>
    <w:p w14:paraId="6FA6BA91" w14:textId="319B3DB4" w:rsidR="00AC3BFC" w:rsidRPr="00F477A2" w:rsidRDefault="009D6412" w:rsidP="00CD6C67">
      <w:pPr>
        <w:pStyle w:val="ListParagraph"/>
        <w:numPr>
          <w:ilvl w:val="0"/>
          <w:numId w:val="2"/>
        </w:numPr>
        <w:spacing w:line="360" w:lineRule="auto"/>
        <w:ind w:left="567" w:hanging="567"/>
        <w:rPr>
          <w:rFonts w:ascii="Arial" w:hAnsi="Arial" w:cs="Arial"/>
          <w:iCs/>
        </w:rPr>
      </w:pPr>
      <w:r w:rsidRPr="00F477A2">
        <w:rPr>
          <w:rFonts w:ascii="Arial" w:hAnsi="Arial" w:cs="Arial"/>
          <w:iCs/>
        </w:rPr>
        <w:t>The CO IPA referenced the records of 16 August 2019 review clinic. He advised, given the patient’s history, it would have been reasonable to consider further radiological investigations at the review clinic appointment</w:t>
      </w:r>
      <w:r w:rsidR="001768F7" w:rsidRPr="00F477A2">
        <w:rPr>
          <w:rFonts w:ascii="Arial" w:hAnsi="Arial" w:cs="Arial"/>
          <w:iCs/>
        </w:rPr>
        <w:t xml:space="preserve"> if the </w:t>
      </w:r>
      <w:r w:rsidRPr="00F477A2">
        <w:rPr>
          <w:rFonts w:ascii="Arial" w:hAnsi="Arial" w:cs="Arial"/>
          <w:iCs/>
        </w:rPr>
        <w:t>patient’s family</w:t>
      </w:r>
      <w:r w:rsidR="001768F7" w:rsidRPr="00F477A2">
        <w:rPr>
          <w:rFonts w:ascii="Arial" w:hAnsi="Arial" w:cs="Arial"/>
          <w:iCs/>
        </w:rPr>
        <w:t xml:space="preserve"> raised</w:t>
      </w:r>
      <w:r w:rsidRPr="00F477A2">
        <w:rPr>
          <w:rFonts w:ascii="Arial" w:hAnsi="Arial" w:cs="Arial"/>
          <w:iCs/>
        </w:rPr>
        <w:t xml:space="preserve"> concerns; however,</w:t>
      </w:r>
      <w:r w:rsidR="006234D5" w:rsidRPr="00F477A2">
        <w:rPr>
          <w:rFonts w:ascii="Arial" w:hAnsi="Arial" w:cs="Arial"/>
          <w:iCs/>
        </w:rPr>
        <w:t xml:space="preserve"> </w:t>
      </w:r>
      <w:r w:rsidRPr="00F477A2">
        <w:rPr>
          <w:rFonts w:ascii="Arial" w:hAnsi="Arial" w:cs="Arial"/>
          <w:iCs/>
        </w:rPr>
        <w:t xml:space="preserve">he also advised these concerns were not documented and there was no record of the patient herself </w:t>
      </w:r>
      <w:r w:rsidRPr="00F477A2">
        <w:rPr>
          <w:rFonts w:ascii="Arial" w:hAnsi="Arial" w:cs="Arial"/>
          <w:i/>
        </w:rPr>
        <w:t>‘</w:t>
      </w:r>
      <w:r w:rsidR="0021434E" w:rsidRPr="00F477A2">
        <w:rPr>
          <w:rFonts w:ascii="Arial" w:hAnsi="Arial" w:cs="Arial"/>
          <w:i/>
        </w:rPr>
        <w:t>complaining of any upper limb pain, other than shoulder pain</w:t>
      </w:r>
      <w:r w:rsidRPr="00F477A2">
        <w:rPr>
          <w:rFonts w:ascii="Arial" w:hAnsi="Arial" w:cs="Arial"/>
          <w:i/>
        </w:rPr>
        <w:t>’.</w:t>
      </w:r>
      <w:r w:rsidR="006234D5" w:rsidRPr="00F477A2">
        <w:rPr>
          <w:rFonts w:ascii="Arial" w:hAnsi="Arial" w:cs="Arial"/>
          <w:i/>
        </w:rPr>
        <w:t xml:space="preserve">  </w:t>
      </w:r>
      <w:r w:rsidR="006234D5" w:rsidRPr="00F477A2">
        <w:rPr>
          <w:rFonts w:ascii="Arial" w:hAnsi="Arial" w:cs="Arial"/>
          <w:iCs/>
        </w:rPr>
        <w:t>The CO IPA advised,</w:t>
      </w:r>
      <w:r w:rsidR="006234D5" w:rsidRPr="00F477A2">
        <w:rPr>
          <w:iCs/>
        </w:rPr>
        <w:t xml:space="preserve"> </w:t>
      </w:r>
      <w:r w:rsidR="006234D5" w:rsidRPr="00F477A2">
        <w:rPr>
          <w:rFonts w:ascii="Arial" w:hAnsi="Arial" w:cs="Arial"/>
          <w:iCs/>
        </w:rPr>
        <w:t>in these circumstances, ‘</w:t>
      </w:r>
      <w:r w:rsidR="006234D5" w:rsidRPr="00F477A2">
        <w:rPr>
          <w:rFonts w:ascii="Arial" w:hAnsi="Arial" w:cs="Arial"/>
          <w:i/>
        </w:rPr>
        <w:t xml:space="preserve">it would have been reasonable not to have ordered any new radiological </w:t>
      </w:r>
      <w:proofErr w:type="gramStart"/>
      <w:r w:rsidR="006234D5" w:rsidRPr="00F477A2">
        <w:rPr>
          <w:rFonts w:ascii="Arial" w:hAnsi="Arial" w:cs="Arial"/>
          <w:i/>
        </w:rPr>
        <w:t>investigations’</w:t>
      </w:r>
      <w:proofErr w:type="gramEnd"/>
      <w:r w:rsidR="006234D5" w:rsidRPr="00F477A2">
        <w:rPr>
          <w:rFonts w:ascii="Arial" w:hAnsi="Arial" w:cs="Arial"/>
          <w:i/>
        </w:rPr>
        <w:t xml:space="preserve">. </w:t>
      </w:r>
      <w:r w:rsidR="006234D5" w:rsidRPr="00F477A2">
        <w:rPr>
          <w:rFonts w:ascii="Arial" w:hAnsi="Arial" w:cs="Arial"/>
          <w:iCs/>
        </w:rPr>
        <w:t xml:space="preserve">  </w:t>
      </w:r>
    </w:p>
    <w:p w14:paraId="6A504503" w14:textId="77777777" w:rsidR="00AC3BFC" w:rsidRPr="00F477A2" w:rsidRDefault="00AC3BFC" w:rsidP="00CD6C67">
      <w:pPr>
        <w:pStyle w:val="ListParagraph"/>
        <w:ind w:left="567" w:hanging="567"/>
        <w:rPr>
          <w:rFonts w:ascii="Arial" w:hAnsi="Arial" w:cs="Arial"/>
          <w:i/>
        </w:rPr>
      </w:pPr>
    </w:p>
    <w:p w14:paraId="56A74E26" w14:textId="26C65BB7" w:rsidR="009D6412" w:rsidRPr="00F477A2" w:rsidRDefault="001768F7" w:rsidP="00CD6C67">
      <w:pPr>
        <w:pStyle w:val="ListParagraph"/>
        <w:numPr>
          <w:ilvl w:val="0"/>
          <w:numId w:val="2"/>
        </w:numPr>
        <w:spacing w:line="360" w:lineRule="auto"/>
        <w:ind w:left="567" w:hanging="567"/>
        <w:rPr>
          <w:rFonts w:ascii="Arial" w:hAnsi="Arial" w:cs="Arial"/>
          <w:iCs/>
        </w:rPr>
      </w:pPr>
      <w:r w:rsidRPr="00F477A2">
        <w:rPr>
          <w:rFonts w:ascii="Arial" w:hAnsi="Arial" w:cs="Arial"/>
          <w:iCs/>
        </w:rPr>
        <w:lastRenderedPageBreak/>
        <w:t>I note t</w:t>
      </w:r>
      <w:r w:rsidR="00AC3BFC" w:rsidRPr="00F477A2">
        <w:rPr>
          <w:rFonts w:ascii="Arial" w:hAnsi="Arial" w:cs="Arial"/>
          <w:iCs/>
        </w:rPr>
        <w:t xml:space="preserve">he CO IPA concluded it could not be determined whether </w:t>
      </w:r>
      <w:bookmarkStart w:id="26" w:name="_Hlk132716058"/>
      <w:bookmarkStart w:id="27" w:name="_Hlk134531129"/>
      <w:r w:rsidR="009D6412" w:rsidRPr="00F477A2">
        <w:rPr>
          <w:rFonts w:ascii="Arial" w:hAnsi="Arial" w:cs="Arial"/>
          <w:iCs/>
        </w:rPr>
        <w:t xml:space="preserve">further radiological investigations </w:t>
      </w:r>
      <w:r w:rsidR="00AC3BFC" w:rsidRPr="00F477A2">
        <w:rPr>
          <w:rFonts w:ascii="Arial" w:hAnsi="Arial" w:cs="Arial"/>
          <w:iCs/>
        </w:rPr>
        <w:t>would have shown changes to the fracture at that time; although, a different orthosis should have been offered but which may or may not have p</w:t>
      </w:r>
      <w:r w:rsidR="009D6412" w:rsidRPr="00F477A2">
        <w:rPr>
          <w:rFonts w:ascii="Arial" w:hAnsi="Arial" w:cs="Arial"/>
          <w:iCs/>
        </w:rPr>
        <w:t xml:space="preserve">revented </w:t>
      </w:r>
      <w:r w:rsidR="00AC3BFC" w:rsidRPr="00F477A2">
        <w:rPr>
          <w:rFonts w:ascii="Arial" w:hAnsi="Arial" w:cs="Arial"/>
          <w:iCs/>
        </w:rPr>
        <w:t>future deterioration</w:t>
      </w:r>
      <w:r w:rsidR="009D6412" w:rsidRPr="00F477A2">
        <w:rPr>
          <w:rFonts w:ascii="Arial" w:hAnsi="Arial" w:cs="Arial"/>
          <w:iCs/>
        </w:rPr>
        <w:t xml:space="preserve">. </w:t>
      </w:r>
    </w:p>
    <w:p w14:paraId="7096A365" w14:textId="77777777" w:rsidR="001768F7" w:rsidRPr="00F477A2" w:rsidRDefault="001768F7" w:rsidP="00CD6C67">
      <w:pPr>
        <w:pStyle w:val="ListParagraph"/>
        <w:ind w:left="567" w:hanging="567"/>
        <w:rPr>
          <w:rFonts w:ascii="Arial" w:hAnsi="Arial" w:cs="Arial"/>
          <w:iCs/>
        </w:rPr>
      </w:pPr>
    </w:p>
    <w:p w14:paraId="65BFD5FD" w14:textId="7AB00B72" w:rsidR="006234D5" w:rsidRPr="00F477A2" w:rsidRDefault="003038BD" w:rsidP="00CD6C67">
      <w:pPr>
        <w:pStyle w:val="ListParagraph"/>
        <w:numPr>
          <w:ilvl w:val="0"/>
          <w:numId w:val="2"/>
        </w:numPr>
        <w:spacing w:line="360" w:lineRule="auto"/>
        <w:ind w:left="567" w:hanging="567"/>
        <w:rPr>
          <w:rFonts w:ascii="Arial" w:hAnsi="Arial" w:cs="Arial"/>
          <w:iCs/>
        </w:rPr>
      </w:pPr>
      <w:r w:rsidRPr="00F477A2">
        <w:rPr>
          <w:rFonts w:ascii="Arial" w:hAnsi="Arial" w:cs="Arial"/>
          <w:iCs/>
        </w:rPr>
        <w:t xml:space="preserve">I accept the CR IPA’s advice </w:t>
      </w:r>
      <w:r w:rsidR="00772825" w:rsidRPr="00F477A2">
        <w:rPr>
          <w:rFonts w:ascii="Arial" w:hAnsi="Arial" w:cs="Arial"/>
          <w:iCs/>
        </w:rPr>
        <w:t xml:space="preserve">and am satisfied </w:t>
      </w:r>
      <w:r w:rsidRPr="00F477A2">
        <w:rPr>
          <w:rFonts w:ascii="Arial" w:hAnsi="Arial" w:cs="Arial"/>
          <w:iCs/>
        </w:rPr>
        <w:t xml:space="preserve">the radiological investigations undertaken from 5 to 16 August 2019 in the Trust were correctly reported and there was no indication of the deterioration of the fracture in any of the scans in this period.  I accept the CO IPA’s advice </w:t>
      </w:r>
      <w:r w:rsidR="00772825" w:rsidRPr="00F477A2">
        <w:rPr>
          <w:rFonts w:ascii="Arial" w:hAnsi="Arial" w:cs="Arial"/>
          <w:iCs/>
        </w:rPr>
        <w:t xml:space="preserve">and am satisfied </w:t>
      </w:r>
      <w:r w:rsidRPr="00F477A2">
        <w:rPr>
          <w:rFonts w:ascii="Arial" w:hAnsi="Arial" w:cs="Arial"/>
          <w:iCs/>
        </w:rPr>
        <w:t xml:space="preserve">the care and treatment the Trust provided between 5 and 7 August 2019 was appropriate, including the use of the </w:t>
      </w:r>
      <w:r w:rsidR="006B7EEF" w:rsidRPr="00F477A2">
        <w:rPr>
          <w:rFonts w:ascii="Arial" w:hAnsi="Arial" w:cs="Arial"/>
          <w:iCs/>
        </w:rPr>
        <w:t>A</w:t>
      </w:r>
      <w:r w:rsidRPr="00F477A2">
        <w:rPr>
          <w:rFonts w:ascii="Arial" w:hAnsi="Arial" w:cs="Arial"/>
          <w:iCs/>
        </w:rPr>
        <w:t xml:space="preserve">spen collar. </w:t>
      </w:r>
    </w:p>
    <w:p w14:paraId="53A892F9" w14:textId="0FA9DDD2" w:rsidR="007B078F" w:rsidRDefault="0096683B" w:rsidP="00CD6C67">
      <w:pPr>
        <w:pStyle w:val="ListParagraph"/>
        <w:numPr>
          <w:ilvl w:val="0"/>
          <w:numId w:val="2"/>
        </w:numPr>
        <w:spacing w:line="360" w:lineRule="auto"/>
        <w:ind w:left="567" w:hanging="567"/>
        <w:rPr>
          <w:rFonts w:ascii="Arial" w:hAnsi="Arial" w:cs="Arial"/>
          <w:iCs/>
        </w:rPr>
      </w:pPr>
      <w:r w:rsidRPr="00F477A2">
        <w:rPr>
          <w:rFonts w:ascii="Arial" w:hAnsi="Arial" w:cs="Arial"/>
          <w:iCs/>
        </w:rPr>
        <w:t xml:space="preserve">I refer to the complainant’s comments on the </w:t>
      </w:r>
      <w:r w:rsidR="0030249E" w:rsidRPr="00F477A2">
        <w:rPr>
          <w:rFonts w:ascii="Arial" w:hAnsi="Arial" w:cs="Arial"/>
          <w:iCs/>
        </w:rPr>
        <w:t>D</w:t>
      </w:r>
      <w:r w:rsidRPr="00F477A2">
        <w:rPr>
          <w:rFonts w:ascii="Arial" w:hAnsi="Arial" w:cs="Arial"/>
          <w:iCs/>
        </w:rPr>
        <w:t xml:space="preserve">raft </w:t>
      </w:r>
      <w:r w:rsidR="0030249E" w:rsidRPr="00F477A2">
        <w:rPr>
          <w:rFonts w:ascii="Arial" w:hAnsi="Arial" w:cs="Arial"/>
          <w:iCs/>
        </w:rPr>
        <w:t>I</w:t>
      </w:r>
      <w:r w:rsidRPr="00F477A2">
        <w:rPr>
          <w:rFonts w:ascii="Arial" w:hAnsi="Arial" w:cs="Arial"/>
          <w:iCs/>
        </w:rPr>
        <w:t xml:space="preserve">nvestigation </w:t>
      </w:r>
      <w:r w:rsidR="0030249E" w:rsidRPr="00F477A2">
        <w:rPr>
          <w:rFonts w:ascii="Arial" w:hAnsi="Arial" w:cs="Arial"/>
          <w:iCs/>
        </w:rPr>
        <w:t>R</w:t>
      </w:r>
      <w:r w:rsidRPr="00F477A2">
        <w:rPr>
          <w:rFonts w:ascii="Arial" w:hAnsi="Arial" w:cs="Arial"/>
          <w:iCs/>
        </w:rPr>
        <w:t xml:space="preserve">eport. The issues related to the NHSCT’s care and treatment including the patient’s assessment and records held are addressed in a separate report. </w:t>
      </w:r>
      <w:r w:rsidR="00731629" w:rsidRPr="00F477A2">
        <w:rPr>
          <w:rFonts w:ascii="Arial" w:hAnsi="Arial" w:cs="Arial"/>
          <w:iCs/>
        </w:rPr>
        <w:t>Based on the available evidence</w:t>
      </w:r>
      <w:r w:rsidR="00A3676C" w:rsidRPr="00F477A2">
        <w:rPr>
          <w:rFonts w:ascii="Arial" w:hAnsi="Arial" w:cs="Arial"/>
          <w:iCs/>
        </w:rPr>
        <w:t xml:space="preserve">, </w:t>
      </w:r>
      <w:r w:rsidRPr="00F477A2">
        <w:rPr>
          <w:rFonts w:ascii="Arial" w:hAnsi="Arial" w:cs="Arial"/>
          <w:iCs/>
        </w:rPr>
        <w:t xml:space="preserve">however, </w:t>
      </w:r>
      <w:r w:rsidR="003038BD" w:rsidRPr="00F477A2">
        <w:rPr>
          <w:rFonts w:ascii="Arial" w:hAnsi="Arial" w:cs="Arial"/>
          <w:iCs/>
        </w:rPr>
        <w:t xml:space="preserve">I </w:t>
      </w:r>
      <w:r w:rsidR="00134DCB" w:rsidRPr="00F477A2">
        <w:rPr>
          <w:rFonts w:ascii="Arial" w:hAnsi="Arial" w:cs="Arial"/>
          <w:iCs/>
        </w:rPr>
        <w:t>note</w:t>
      </w:r>
      <w:r w:rsidR="006234D5" w:rsidRPr="00F477A2">
        <w:rPr>
          <w:rFonts w:ascii="Arial" w:hAnsi="Arial" w:cs="Arial"/>
          <w:iCs/>
        </w:rPr>
        <w:t xml:space="preserve"> there are no records</w:t>
      </w:r>
      <w:r w:rsidR="00731629" w:rsidRPr="00F477A2">
        <w:rPr>
          <w:rFonts w:ascii="Arial" w:hAnsi="Arial" w:cs="Arial"/>
          <w:iCs/>
        </w:rPr>
        <w:t xml:space="preserve"> the patient or her family raised</w:t>
      </w:r>
      <w:r w:rsidR="00F97127" w:rsidRPr="00F477A2">
        <w:rPr>
          <w:rFonts w:ascii="Arial" w:hAnsi="Arial" w:cs="Arial"/>
          <w:iCs/>
        </w:rPr>
        <w:t xml:space="preserve"> </w:t>
      </w:r>
      <w:r w:rsidR="006234D5" w:rsidRPr="00F477A2">
        <w:rPr>
          <w:rFonts w:ascii="Arial" w:hAnsi="Arial" w:cs="Arial"/>
          <w:iCs/>
        </w:rPr>
        <w:t>neurological concerns</w:t>
      </w:r>
      <w:r w:rsidR="00A3676C" w:rsidRPr="00F477A2">
        <w:rPr>
          <w:rFonts w:ascii="Arial" w:hAnsi="Arial" w:cs="Arial"/>
          <w:iCs/>
        </w:rPr>
        <w:t xml:space="preserve"> </w:t>
      </w:r>
      <w:r w:rsidR="006234D5" w:rsidRPr="00F477A2">
        <w:rPr>
          <w:rFonts w:ascii="Arial" w:hAnsi="Arial" w:cs="Arial"/>
          <w:iCs/>
        </w:rPr>
        <w:t xml:space="preserve">on 16 August 2019. </w:t>
      </w:r>
      <w:r w:rsidR="00EB5695" w:rsidRPr="00F477A2">
        <w:rPr>
          <w:rFonts w:ascii="Arial" w:hAnsi="Arial" w:cs="Arial"/>
          <w:iCs/>
        </w:rPr>
        <w:t>Whilst I recognise the integrity of the complainant’s experience in relation to this matter, I concur with the CO IPA’s advice</w:t>
      </w:r>
      <w:r w:rsidR="00C8520D">
        <w:rPr>
          <w:rFonts w:ascii="Arial" w:hAnsi="Arial" w:cs="Arial"/>
          <w:iCs/>
        </w:rPr>
        <w:t xml:space="preserve"> and </w:t>
      </w:r>
      <w:r w:rsidR="00EB5695" w:rsidRPr="00F477A2">
        <w:rPr>
          <w:rFonts w:ascii="Arial" w:hAnsi="Arial" w:cs="Arial"/>
          <w:iCs/>
        </w:rPr>
        <w:t xml:space="preserve">in the absence of records of these concerns, I </w:t>
      </w:r>
      <w:r w:rsidR="0027099D" w:rsidRPr="00F477A2">
        <w:rPr>
          <w:rFonts w:ascii="Arial" w:hAnsi="Arial" w:cs="Arial"/>
          <w:iCs/>
        </w:rPr>
        <w:t>am unable to determine</w:t>
      </w:r>
      <w:r w:rsidR="00EB5695" w:rsidRPr="00F477A2">
        <w:rPr>
          <w:rFonts w:ascii="Arial" w:hAnsi="Arial" w:cs="Arial"/>
          <w:iCs/>
        </w:rPr>
        <w:t xml:space="preserve"> there was a basis for further radiological investigations to be commissioned. I also </w:t>
      </w:r>
      <w:r w:rsidR="006234D5" w:rsidRPr="00F477A2">
        <w:rPr>
          <w:rFonts w:ascii="Arial" w:hAnsi="Arial" w:cs="Arial"/>
          <w:iCs/>
        </w:rPr>
        <w:t xml:space="preserve">accept the </w:t>
      </w:r>
      <w:r w:rsidR="003038BD" w:rsidRPr="00F477A2">
        <w:rPr>
          <w:rFonts w:ascii="Arial" w:hAnsi="Arial" w:cs="Arial"/>
          <w:iCs/>
        </w:rPr>
        <w:t>CO IPA’s advice</w:t>
      </w:r>
      <w:r w:rsidR="00772825" w:rsidRPr="00F477A2">
        <w:rPr>
          <w:rFonts w:ascii="Arial" w:hAnsi="Arial" w:cs="Arial"/>
          <w:iCs/>
        </w:rPr>
        <w:t xml:space="preserve"> and am satisfied</w:t>
      </w:r>
      <w:r w:rsidR="00A5343B" w:rsidRPr="00F477A2">
        <w:rPr>
          <w:rFonts w:ascii="Arial" w:hAnsi="Arial" w:cs="Arial"/>
          <w:iCs/>
        </w:rPr>
        <w:t>,</w:t>
      </w:r>
      <w:r w:rsidR="003038BD" w:rsidRPr="00F477A2">
        <w:rPr>
          <w:rFonts w:ascii="Arial" w:hAnsi="Arial" w:cs="Arial"/>
          <w:iCs/>
        </w:rPr>
        <w:t xml:space="preserve"> </w:t>
      </w:r>
      <w:r w:rsidR="006234D5" w:rsidRPr="00F477A2">
        <w:rPr>
          <w:rFonts w:ascii="Arial" w:hAnsi="Arial" w:cs="Arial"/>
          <w:iCs/>
        </w:rPr>
        <w:t xml:space="preserve">if the patient </w:t>
      </w:r>
      <w:r w:rsidR="007B078F" w:rsidRPr="00F477A2">
        <w:rPr>
          <w:rFonts w:ascii="Arial" w:hAnsi="Arial" w:cs="Arial"/>
          <w:iCs/>
        </w:rPr>
        <w:t>did</w:t>
      </w:r>
      <w:r w:rsidR="006234D5" w:rsidRPr="00F477A2">
        <w:rPr>
          <w:rFonts w:ascii="Arial" w:hAnsi="Arial" w:cs="Arial"/>
          <w:iCs/>
        </w:rPr>
        <w:t xml:space="preserve"> not raise this, it was reasonable additional radiological investigations were not carried out. </w:t>
      </w:r>
    </w:p>
    <w:p w14:paraId="020323D1" w14:textId="77777777" w:rsidR="00EB5695" w:rsidRPr="00F477A2" w:rsidRDefault="00EB5695" w:rsidP="00CD6C67">
      <w:pPr>
        <w:pStyle w:val="ListParagraph"/>
        <w:ind w:left="567" w:hanging="567"/>
        <w:rPr>
          <w:rFonts w:ascii="Arial" w:hAnsi="Arial" w:cs="Arial"/>
          <w:iCs/>
        </w:rPr>
      </w:pPr>
    </w:p>
    <w:p w14:paraId="40BA5C3A" w14:textId="210ECD68" w:rsidR="007B078F" w:rsidRPr="00F477A2" w:rsidRDefault="007921D5" w:rsidP="00CD6C67">
      <w:pPr>
        <w:pStyle w:val="ListParagraph"/>
        <w:numPr>
          <w:ilvl w:val="0"/>
          <w:numId w:val="2"/>
        </w:numPr>
        <w:spacing w:line="360" w:lineRule="auto"/>
        <w:ind w:left="567" w:hanging="567"/>
        <w:rPr>
          <w:rFonts w:ascii="Arial" w:hAnsi="Arial" w:cs="Arial"/>
          <w:iCs/>
        </w:rPr>
      </w:pPr>
      <w:r w:rsidRPr="00F477A2">
        <w:rPr>
          <w:rFonts w:ascii="Arial" w:hAnsi="Arial" w:cs="Arial"/>
          <w:iCs/>
        </w:rPr>
        <w:t>T</w:t>
      </w:r>
      <w:r w:rsidR="007B078F" w:rsidRPr="00F477A2">
        <w:rPr>
          <w:rFonts w:ascii="Arial" w:hAnsi="Arial" w:cs="Arial"/>
          <w:iCs/>
        </w:rPr>
        <w:t xml:space="preserve">he CO IPA </w:t>
      </w:r>
      <w:r w:rsidRPr="00F477A2">
        <w:rPr>
          <w:rFonts w:ascii="Arial" w:hAnsi="Arial" w:cs="Arial"/>
          <w:iCs/>
        </w:rPr>
        <w:t>advised</w:t>
      </w:r>
      <w:r w:rsidR="007B078F" w:rsidRPr="00F477A2">
        <w:rPr>
          <w:rFonts w:ascii="Arial" w:hAnsi="Arial" w:cs="Arial"/>
          <w:iCs/>
        </w:rPr>
        <w:t>, on 16 August 2019, the patient</w:t>
      </w:r>
      <w:r w:rsidR="00A3676C" w:rsidRPr="00F477A2">
        <w:rPr>
          <w:rFonts w:ascii="Arial" w:hAnsi="Arial" w:cs="Arial"/>
          <w:iCs/>
        </w:rPr>
        <w:t xml:space="preserve"> said she</w:t>
      </w:r>
      <w:r w:rsidR="007B078F" w:rsidRPr="00F477A2">
        <w:rPr>
          <w:rFonts w:ascii="Arial" w:hAnsi="Arial" w:cs="Arial"/>
          <w:iCs/>
        </w:rPr>
        <w:t xml:space="preserve"> </w:t>
      </w:r>
      <w:r w:rsidR="00A3676C" w:rsidRPr="00F477A2">
        <w:rPr>
          <w:rFonts w:ascii="Arial" w:hAnsi="Arial" w:cs="Arial"/>
          <w:iCs/>
        </w:rPr>
        <w:t xml:space="preserve">found the </w:t>
      </w:r>
      <w:r w:rsidR="00C22DC6" w:rsidRPr="00F477A2">
        <w:rPr>
          <w:rFonts w:ascii="Arial" w:hAnsi="Arial" w:cs="Arial"/>
          <w:iCs/>
        </w:rPr>
        <w:t>A</w:t>
      </w:r>
      <w:r w:rsidR="00A3676C" w:rsidRPr="00F477A2">
        <w:rPr>
          <w:rFonts w:ascii="Arial" w:hAnsi="Arial" w:cs="Arial"/>
          <w:iCs/>
        </w:rPr>
        <w:t xml:space="preserve">spen collar uncomfortable and </w:t>
      </w:r>
      <w:r w:rsidR="00C22DC6" w:rsidRPr="00F477A2">
        <w:rPr>
          <w:rFonts w:ascii="Arial" w:hAnsi="Arial" w:cs="Arial"/>
          <w:iCs/>
        </w:rPr>
        <w:t xml:space="preserve">Consultant Orthopaedic Surgeon A </w:t>
      </w:r>
      <w:r w:rsidRPr="00F477A2">
        <w:rPr>
          <w:rFonts w:ascii="Arial" w:hAnsi="Arial" w:cs="Arial"/>
          <w:iCs/>
        </w:rPr>
        <w:t xml:space="preserve">consequently </w:t>
      </w:r>
      <w:r w:rsidR="00A3676C" w:rsidRPr="00F477A2">
        <w:rPr>
          <w:rFonts w:ascii="Arial" w:hAnsi="Arial" w:cs="Arial"/>
          <w:iCs/>
        </w:rPr>
        <w:t xml:space="preserve">told her </w:t>
      </w:r>
      <w:r w:rsidR="007B078F" w:rsidRPr="00F477A2">
        <w:rPr>
          <w:rFonts w:ascii="Arial" w:hAnsi="Arial" w:cs="Arial"/>
          <w:iCs/>
        </w:rPr>
        <w:t>she did not need to wear the collar at home</w:t>
      </w:r>
      <w:r w:rsidR="00731629" w:rsidRPr="00F477A2">
        <w:rPr>
          <w:rFonts w:ascii="Arial" w:hAnsi="Arial" w:cs="Arial"/>
          <w:iCs/>
        </w:rPr>
        <w:t>.</w:t>
      </w:r>
      <w:r w:rsidR="007B078F" w:rsidRPr="00F477A2">
        <w:rPr>
          <w:rFonts w:ascii="Arial" w:hAnsi="Arial" w:cs="Arial"/>
          <w:iCs/>
        </w:rPr>
        <w:t xml:space="preserve"> </w:t>
      </w:r>
      <w:r w:rsidR="00C8520D">
        <w:rPr>
          <w:rFonts w:ascii="Arial" w:hAnsi="Arial" w:cs="Arial"/>
          <w:iCs/>
        </w:rPr>
        <w:t xml:space="preserve">The </w:t>
      </w:r>
      <w:r w:rsidRPr="00F477A2">
        <w:rPr>
          <w:rFonts w:ascii="Arial" w:hAnsi="Arial" w:cs="Arial"/>
          <w:iCs/>
        </w:rPr>
        <w:t>CO IPA</w:t>
      </w:r>
      <w:r w:rsidR="00C8520D">
        <w:rPr>
          <w:rFonts w:ascii="Arial" w:hAnsi="Arial" w:cs="Arial"/>
          <w:iCs/>
        </w:rPr>
        <w:t xml:space="preserve"> also advised that </w:t>
      </w:r>
      <w:r w:rsidRPr="00F477A2">
        <w:rPr>
          <w:rFonts w:ascii="Arial" w:hAnsi="Arial" w:cs="Arial"/>
          <w:iCs/>
        </w:rPr>
        <w:t xml:space="preserve">Consultant </w:t>
      </w:r>
      <w:r w:rsidR="00C22DC6" w:rsidRPr="00F477A2">
        <w:rPr>
          <w:rFonts w:ascii="Arial" w:hAnsi="Arial" w:cs="Arial"/>
          <w:iCs/>
        </w:rPr>
        <w:t>Orthopaedic Surgeon A</w:t>
      </w:r>
      <w:r w:rsidRPr="00F477A2">
        <w:rPr>
          <w:rFonts w:ascii="Arial" w:hAnsi="Arial" w:cs="Arial"/>
          <w:iCs/>
        </w:rPr>
        <w:t xml:space="preserve"> </w:t>
      </w:r>
      <w:r w:rsidR="007B078F" w:rsidRPr="00F477A2">
        <w:rPr>
          <w:rFonts w:ascii="Arial" w:hAnsi="Arial" w:cs="Arial"/>
          <w:iCs/>
        </w:rPr>
        <w:t xml:space="preserve">should have offered a different orthosis at that time.  </w:t>
      </w:r>
      <w:r w:rsidR="00777379" w:rsidRPr="00F477A2">
        <w:rPr>
          <w:rFonts w:ascii="Arial" w:hAnsi="Arial" w:cs="Arial"/>
          <w:iCs/>
        </w:rPr>
        <w:t xml:space="preserve">I </w:t>
      </w:r>
      <w:r w:rsidR="00C8520D">
        <w:rPr>
          <w:rFonts w:ascii="Arial" w:hAnsi="Arial" w:cs="Arial"/>
          <w:iCs/>
        </w:rPr>
        <w:t>accept the CO IPA’s advice. I also re</w:t>
      </w:r>
      <w:r w:rsidR="00777379" w:rsidRPr="00F477A2">
        <w:rPr>
          <w:rFonts w:ascii="Arial" w:hAnsi="Arial" w:cs="Arial"/>
          <w:iCs/>
        </w:rPr>
        <w:t xml:space="preserve">fer to the GMC Guidance cited at paragraph </w:t>
      </w:r>
      <w:r w:rsidR="00857C0B" w:rsidRPr="00F477A2">
        <w:rPr>
          <w:rFonts w:ascii="Arial" w:hAnsi="Arial" w:cs="Arial"/>
          <w:iCs/>
        </w:rPr>
        <w:t>2</w:t>
      </w:r>
      <w:r w:rsidR="00A175F3">
        <w:rPr>
          <w:rFonts w:ascii="Arial" w:hAnsi="Arial" w:cs="Arial"/>
          <w:iCs/>
        </w:rPr>
        <w:t>4</w:t>
      </w:r>
      <w:r w:rsidR="00C8520D">
        <w:rPr>
          <w:rFonts w:ascii="Arial" w:hAnsi="Arial" w:cs="Arial"/>
          <w:iCs/>
        </w:rPr>
        <w:t xml:space="preserve"> above</w:t>
      </w:r>
      <w:r w:rsidR="003D6340" w:rsidRPr="00F477A2">
        <w:rPr>
          <w:rFonts w:ascii="Arial" w:hAnsi="Arial" w:cs="Arial"/>
          <w:iCs/>
        </w:rPr>
        <w:t>. I consider this is a failure in care and treatment and p</w:t>
      </w:r>
      <w:r w:rsidR="007B078F" w:rsidRPr="00F477A2">
        <w:rPr>
          <w:rFonts w:ascii="Arial" w:hAnsi="Arial" w:cs="Arial"/>
          <w:iCs/>
        </w:rPr>
        <w:t xml:space="preserve">artially uphold this element of the complaint.  </w:t>
      </w:r>
    </w:p>
    <w:p w14:paraId="54904BE5" w14:textId="77777777" w:rsidR="00425507" w:rsidRPr="00F477A2" w:rsidRDefault="00425507" w:rsidP="007B078F">
      <w:pPr>
        <w:spacing w:line="360" w:lineRule="auto"/>
        <w:rPr>
          <w:rFonts w:ascii="Arial" w:hAnsi="Arial" w:cs="Arial"/>
          <w:i/>
          <w:sz w:val="24"/>
        </w:rPr>
      </w:pPr>
    </w:p>
    <w:p w14:paraId="59DD5217" w14:textId="4680C19C" w:rsidR="007B078F" w:rsidRPr="00F477A2" w:rsidRDefault="007B078F" w:rsidP="007B078F">
      <w:pPr>
        <w:spacing w:line="360" w:lineRule="auto"/>
        <w:rPr>
          <w:rFonts w:ascii="Arial" w:hAnsi="Arial" w:cs="Arial"/>
          <w:i/>
          <w:sz w:val="24"/>
        </w:rPr>
      </w:pPr>
      <w:r w:rsidRPr="00F477A2">
        <w:rPr>
          <w:rFonts w:ascii="Arial" w:hAnsi="Arial" w:cs="Arial"/>
          <w:i/>
          <w:sz w:val="24"/>
        </w:rPr>
        <w:t>Injustice</w:t>
      </w:r>
    </w:p>
    <w:p w14:paraId="69CCB1C6" w14:textId="5B810B09" w:rsidR="001F04A4" w:rsidRPr="00C8520D" w:rsidRDefault="004D7AFC" w:rsidP="003E00AD">
      <w:pPr>
        <w:pStyle w:val="ListParagraph"/>
        <w:numPr>
          <w:ilvl w:val="0"/>
          <w:numId w:val="2"/>
        </w:numPr>
        <w:tabs>
          <w:tab w:val="left" w:pos="567"/>
        </w:tabs>
        <w:spacing w:line="360" w:lineRule="auto"/>
        <w:ind w:left="567" w:hanging="567"/>
        <w:rPr>
          <w:rFonts w:ascii="Arial" w:hAnsi="Arial"/>
          <w:b/>
        </w:rPr>
      </w:pPr>
      <w:r w:rsidRPr="00F477A2">
        <w:rPr>
          <w:rFonts w:ascii="Arial" w:hAnsi="Arial" w:cs="Arial"/>
          <w:bCs/>
        </w:rPr>
        <w:t>I considered carefully whether the failing caused injustice to the patient and her family. I consider the patient</w:t>
      </w:r>
      <w:r w:rsidR="008514CE" w:rsidRPr="00F477A2">
        <w:rPr>
          <w:rFonts w:ascii="Arial" w:hAnsi="Arial" w:cs="Arial"/>
          <w:bCs/>
        </w:rPr>
        <w:t xml:space="preserve"> </w:t>
      </w:r>
      <w:r w:rsidRPr="00F477A2">
        <w:rPr>
          <w:rFonts w:ascii="Arial" w:hAnsi="Arial" w:cs="Arial"/>
          <w:bCs/>
        </w:rPr>
        <w:t>lost the opportunity for a</w:t>
      </w:r>
      <w:bookmarkStart w:id="28" w:name="_Hlk137214975"/>
      <w:r w:rsidRPr="00F477A2">
        <w:rPr>
          <w:rFonts w:ascii="Arial" w:hAnsi="Arial" w:cs="Arial"/>
          <w:bCs/>
        </w:rPr>
        <w:t xml:space="preserve"> better chance of prevent</w:t>
      </w:r>
      <w:r w:rsidR="008514CE" w:rsidRPr="00F477A2">
        <w:rPr>
          <w:rFonts w:ascii="Arial" w:hAnsi="Arial" w:cs="Arial"/>
          <w:bCs/>
        </w:rPr>
        <w:t>ing the deterioration</w:t>
      </w:r>
      <w:r w:rsidRPr="00F477A2">
        <w:rPr>
          <w:rFonts w:ascii="Arial" w:hAnsi="Arial" w:cs="Arial"/>
          <w:bCs/>
        </w:rPr>
        <w:t xml:space="preserve"> of </w:t>
      </w:r>
      <w:r w:rsidR="00C30279" w:rsidRPr="00F477A2">
        <w:rPr>
          <w:rFonts w:ascii="Arial" w:hAnsi="Arial" w:cs="Arial"/>
          <w:bCs/>
        </w:rPr>
        <w:t>her</w:t>
      </w:r>
      <w:r w:rsidRPr="00F477A2">
        <w:rPr>
          <w:rFonts w:ascii="Arial" w:hAnsi="Arial" w:cs="Arial"/>
          <w:bCs/>
        </w:rPr>
        <w:t xml:space="preserve"> fracture</w:t>
      </w:r>
      <w:r w:rsidR="007921D5" w:rsidRPr="00F477A2">
        <w:rPr>
          <w:rFonts w:ascii="Arial" w:hAnsi="Arial" w:cs="Arial"/>
          <w:bCs/>
        </w:rPr>
        <w:t>; however, I refer to the CO IPA’s advice</w:t>
      </w:r>
      <w:r w:rsidR="00C30279" w:rsidRPr="00F477A2">
        <w:rPr>
          <w:rFonts w:ascii="Arial" w:hAnsi="Arial" w:cs="Arial"/>
          <w:bCs/>
        </w:rPr>
        <w:t xml:space="preserve"> and therefore </w:t>
      </w:r>
      <w:r w:rsidR="0027099D" w:rsidRPr="00F477A2">
        <w:rPr>
          <w:rFonts w:ascii="Arial" w:hAnsi="Arial" w:cs="Arial"/>
          <w:bCs/>
        </w:rPr>
        <w:t xml:space="preserve">am unable to definitively determine </w:t>
      </w:r>
      <w:r w:rsidR="00C30279" w:rsidRPr="00F477A2">
        <w:rPr>
          <w:rFonts w:ascii="Arial" w:hAnsi="Arial" w:cs="Arial"/>
          <w:bCs/>
        </w:rPr>
        <w:t>deterioration would not have occurred.</w:t>
      </w:r>
      <w:bookmarkEnd w:id="26"/>
      <w:bookmarkEnd w:id="28"/>
    </w:p>
    <w:p w14:paraId="058E6BEC" w14:textId="77777777" w:rsidR="00C8520D" w:rsidRDefault="00C8520D" w:rsidP="0096421A">
      <w:pPr>
        <w:tabs>
          <w:tab w:val="left" w:pos="567"/>
        </w:tabs>
        <w:spacing w:line="360" w:lineRule="auto"/>
        <w:rPr>
          <w:rFonts w:ascii="Arial" w:hAnsi="Arial"/>
          <w:b/>
        </w:rPr>
      </w:pPr>
    </w:p>
    <w:p w14:paraId="3A46F94D" w14:textId="0A4089F5" w:rsidR="0096421A" w:rsidRPr="001433C6" w:rsidRDefault="0096421A" w:rsidP="0096421A">
      <w:pPr>
        <w:tabs>
          <w:tab w:val="left" w:pos="567"/>
        </w:tabs>
        <w:spacing w:line="360" w:lineRule="auto"/>
        <w:rPr>
          <w:rFonts w:ascii="Arial" w:hAnsi="Arial"/>
          <w:bCs/>
          <w:i/>
          <w:iCs/>
          <w:sz w:val="24"/>
        </w:rPr>
      </w:pPr>
      <w:r w:rsidRPr="001433C6">
        <w:rPr>
          <w:rFonts w:ascii="Arial" w:hAnsi="Arial"/>
          <w:bCs/>
          <w:i/>
          <w:iCs/>
          <w:sz w:val="24"/>
        </w:rPr>
        <w:t>The decision about surgery</w:t>
      </w:r>
    </w:p>
    <w:p w14:paraId="7297A2F1" w14:textId="4D7EAD87" w:rsidR="00C63866" w:rsidRPr="001433C6" w:rsidRDefault="00C8520D" w:rsidP="00C8520D">
      <w:pPr>
        <w:pStyle w:val="ListParagraph"/>
        <w:numPr>
          <w:ilvl w:val="0"/>
          <w:numId w:val="2"/>
        </w:numPr>
        <w:tabs>
          <w:tab w:val="left" w:pos="567"/>
        </w:tabs>
        <w:spacing w:line="360" w:lineRule="auto"/>
        <w:ind w:left="567" w:hanging="567"/>
        <w:rPr>
          <w:rFonts w:ascii="Arial" w:hAnsi="Arial"/>
          <w:bCs/>
        </w:rPr>
      </w:pPr>
      <w:r w:rsidRPr="001433C6">
        <w:rPr>
          <w:rFonts w:ascii="Arial" w:hAnsi="Arial"/>
          <w:bCs/>
        </w:rPr>
        <w:t xml:space="preserve">I refer to the AN IPA’s advice </w:t>
      </w:r>
      <w:r w:rsidRPr="001433C6">
        <w:rPr>
          <w:rFonts w:ascii="Arial" w:hAnsi="Arial"/>
          <w:bCs/>
          <w:i/>
          <w:iCs/>
        </w:rPr>
        <w:t>‘there needed to be a full disclosure of risks and benefits of the operation versus not having the operation’</w:t>
      </w:r>
      <w:r w:rsidRPr="001433C6">
        <w:rPr>
          <w:rFonts w:ascii="Arial" w:hAnsi="Arial"/>
          <w:bCs/>
        </w:rPr>
        <w:t xml:space="preserve"> to the patient and her family which would </w:t>
      </w:r>
      <w:r w:rsidRPr="001433C6">
        <w:rPr>
          <w:rFonts w:ascii="Arial" w:hAnsi="Arial"/>
          <w:bCs/>
          <w:i/>
          <w:iCs/>
        </w:rPr>
        <w:t>‘have enabled shared decision making’</w:t>
      </w:r>
      <w:r w:rsidRPr="001433C6">
        <w:rPr>
          <w:rFonts w:ascii="Arial" w:hAnsi="Arial"/>
          <w:bCs/>
        </w:rPr>
        <w:t xml:space="preserve"> in line with GMC Guidance. I note her advice, ‘</w:t>
      </w:r>
      <w:r w:rsidRPr="001433C6">
        <w:rPr>
          <w:rFonts w:ascii="Arial" w:hAnsi="Arial"/>
          <w:bCs/>
          <w:i/>
          <w:iCs/>
        </w:rPr>
        <w:t xml:space="preserve">this does not appear to have happened’.  </w:t>
      </w:r>
    </w:p>
    <w:p w14:paraId="2293F062" w14:textId="77777777" w:rsidR="0096421A" w:rsidRPr="001433C6" w:rsidRDefault="0096421A" w:rsidP="0096421A">
      <w:pPr>
        <w:pStyle w:val="ListParagraph"/>
        <w:tabs>
          <w:tab w:val="left" w:pos="567"/>
        </w:tabs>
        <w:spacing w:line="360" w:lineRule="auto"/>
        <w:ind w:left="567"/>
        <w:rPr>
          <w:rFonts w:ascii="Arial" w:hAnsi="Arial"/>
          <w:bCs/>
        </w:rPr>
      </w:pPr>
    </w:p>
    <w:p w14:paraId="7DE07EC0" w14:textId="6C831080" w:rsidR="005E4215" w:rsidRPr="001433C6" w:rsidRDefault="0096421A" w:rsidP="00E3485A">
      <w:pPr>
        <w:pStyle w:val="ListParagraph"/>
        <w:numPr>
          <w:ilvl w:val="0"/>
          <w:numId w:val="2"/>
        </w:numPr>
        <w:tabs>
          <w:tab w:val="left" w:pos="567"/>
        </w:tabs>
        <w:spacing w:line="360" w:lineRule="auto"/>
        <w:ind w:left="567" w:hanging="567"/>
        <w:rPr>
          <w:rFonts w:ascii="Arial" w:hAnsi="Arial"/>
          <w:bCs/>
        </w:rPr>
      </w:pPr>
      <w:r w:rsidRPr="001433C6">
        <w:rPr>
          <w:rFonts w:ascii="Arial" w:hAnsi="Arial"/>
          <w:bCs/>
        </w:rPr>
        <w:t xml:space="preserve">The complainant provided further information about the discussions the Trust had with the patient and her family on 10 and 11 September 2019 related to the patient’s treatment options.  The complainant said the information provided to the patient and her family was comprehensive and clear, with </w:t>
      </w:r>
      <w:r w:rsidR="00046DF9" w:rsidRPr="001433C6">
        <w:rPr>
          <w:rFonts w:ascii="Arial" w:hAnsi="Arial"/>
          <w:bCs/>
        </w:rPr>
        <w:t xml:space="preserve">the Trust providing </w:t>
      </w:r>
      <w:r w:rsidRPr="001433C6">
        <w:rPr>
          <w:rFonts w:ascii="Arial" w:hAnsi="Arial"/>
          <w:bCs/>
        </w:rPr>
        <w:t>details of the benefits and risks of both carrying out the surgery and not proceeding with this.  The complainant said, on 10 September 2019, the family had understood originally that the surgery was to go ahead</w:t>
      </w:r>
      <w:r w:rsidR="005E4215" w:rsidRPr="001433C6">
        <w:rPr>
          <w:rFonts w:ascii="Arial" w:hAnsi="Arial"/>
          <w:bCs/>
        </w:rPr>
        <w:t>,</w:t>
      </w:r>
      <w:r w:rsidRPr="001433C6">
        <w:rPr>
          <w:rFonts w:ascii="Arial" w:hAnsi="Arial"/>
          <w:bCs/>
        </w:rPr>
        <w:t xml:space="preserve"> but also had a clear understanding at that point that </w:t>
      </w:r>
      <w:r w:rsidR="005E4215" w:rsidRPr="001433C6">
        <w:rPr>
          <w:rFonts w:ascii="Arial" w:hAnsi="Arial"/>
          <w:bCs/>
        </w:rPr>
        <w:t xml:space="preserve">the patient’s condition had progressed so far that there would be no </w:t>
      </w:r>
      <w:r w:rsidRPr="001433C6">
        <w:rPr>
          <w:rFonts w:ascii="Arial" w:hAnsi="Arial"/>
          <w:bCs/>
        </w:rPr>
        <w:t>assurances of a return to previous mobility</w:t>
      </w:r>
      <w:r w:rsidR="005E4215" w:rsidRPr="001433C6">
        <w:rPr>
          <w:rFonts w:ascii="Arial" w:hAnsi="Arial"/>
          <w:bCs/>
        </w:rPr>
        <w:t>. She explained it was hoped surgery would alleviate the patient’s pain and m</w:t>
      </w:r>
      <w:r w:rsidR="00046DF9" w:rsidRPr="001433C6">
        <w:rPr>
          <w:rFonts w:ascii="Arial" w:hAnsi="Arial"/>
          <w:bCs/>
        </w:rPr>
        <w:t xml:space="preserve">ight </w:t>
      </w:r>
      <w:r w:rsidR="005E4215" w:rsidRPr="001433C6">
        <w:rPr>
          <w:rFonts w:ascii="Arial" w:hAnsi="Arial"/>
          <w:bCs/>
        </w:rPr>
        <w:t xml:space="preserve">have </w:t>
      </w:r>
      <w:r w:rsidRPr="001433C6">
        <w:rPr>
          <w:rFonts w:ascii="Arial" w:hAnsi="Arial"/>
          <w:bCs/>
        </w:rPr>
        <w:t>brought some</w:t>
      </w:r>
      <w:r w:rsidR="005E4215" w:rsidRPr="001433C6">
        <w:rPr>
          <w:rFonts w:ascii="Arial" w:hAnsi="Arial"/>
          <w:bCs/>
        </w:rPr>
        <w:t xml:space="preserve"> other</w:t>
      </w:r>
      <w:r w:rsidRPr="001433C6">
        <w:rPr>
          <w:rFonts w:ascii="Arial" w:hAnsi="Arial"/>
          <w:bCs/>
        </w:rPr>
        <w:t xml:space="preserve"> improvement</w:t>
      </w:r>
      <w:r w:rsidR="005E4215" w:rsidRPr="001433C6">
        <w:rPr>
          <w:rFonts w:ascii="Arial" w:hAnsi="Arial"/>
          <w:bCs/>
        </w:rPr>
        <w:t xml:space="preserve"> in terms of movement</w:t>
      </w:r>
      <w:r w:rsidRPr="001433C6">
        <w:rPr>
          <w:rFonts w:ascii="Arial" w:hAnsi="Arial"/>
          <w:bCs/>
        </w:rPr>
        <w:t>.</w:t>
      </w:r>
      <w:r w:rsidR="005E4215" w:rsidRPr="001433C6">
        <w:rPr>
          <w:rFonts w:ascii="Arial" w:hAnsi="Arial"/>
          <w:bCs/>
        </w:rPr>
        <w:t xml:space="preserve">  </w:t>
      </w:r>
    </w:p>
    <w:p w14:paraId="286B7E51" w14:textId="77777777" w:rsidR="005E4215" w:rsidRPr="001433C6" w:rsidRDefault="005E4215" w:rsidP="005E4215">
      <w:pPr>
        <w:pStyle w:val="ListParagraph"/>
        <w:rPr>
          <w:rFonts w:ascii="Arial" w:hAnsi="Arial"/>
          <w:bCs/>
        </w:rPr>
      </w:pPr>
    </w:p>
    <w:p w14:paraId="5C1CB274" w14:textId="0429579A" w:rsidR="0096421A" w:rsidRPr="001433C6" w:rsidRDefault="005E4215" w:rsidP="005E4215">
      <w:pPr>
        <w:pStyle w:val="ListParagraph"/>
        <w:numPr>
          <w:ilvl w:val="0"/>
          <w:numId w:val="2"/>
        </w:numPr>
        <w:tabs>
          <w:tab w:val="left" w:pos="567"/>
        </w:tabs>
        <w:spacing w:line="360" w:lineRule="auto"/>
        <w:ind w:left="567" w:hanging="567"/>
        <w:rPr>
          <w:rFonts w:ascii="Arial" w:hAnsi="Arial"/>
          <w:bCs/>
        </w:rPr>
      </w:pPr>
      <w:r w:rsidRPr="001433C6">
        <w:rPr>
          <w:rFonts w:ascii="Arial" w:hAnsi="Arial"/>
          <w:bCs/>
        </w:rPr>
        <w:t xml:space="preserve">The complainant said, on 11 September 2019, three consultants met with the patient and her family. These consultants were the Consultant Anaesthetist, </w:t>
      </w:r>
      <w:r w:rsidR="0096421A" w:rsidRPr="001433C6">
        <w:rPr>
          <w:rFonts w:ascii="Arial" w:hAnsi="Arial"/>
          <w:bCs/>
        </w:rPr>
        <w:t xml:space="preserve">the </w:t>
      </w:r>
      <w:r w:rsidRPr="001433C6">
        <w:rPr>
          <w:rFonts w:ascii="Arial" w:hAnsi="Arial"/>
          <w:bCs/>
        </w:rPr>
        <w:t>C</w:t>
      </w:r>
      <w:r w:rsidR="0096421A" w:rsidRPr="001433C6">
        <w:rPr>
          <w:rFonts w:ascii="Arial" w:hAnsi="Arial"/>
          <w:bCs/>
        </w:rPr>
        <w:t xml:space="preserve">onsultant </w:t>
      </w:r>
      <w:r w:rsidRPr="001433C6">
        <w:rPr>
          <w:rFonts w:ascii="Arial" w:hAnsi="Arial"/>
          <w:bCs/>
        </w:rPr>
        <w:t>O</w:t>
      </w:r>
      <w:r w:rsidR="0096421A" w:rsidRPr="001433C6">
        <w:rPr>
          <w:rFonts w:ascii="Arial" w:hAnsi="Arial"/>
          <w:bCs/>
        </w:rPr>
        <w:t xml:space="preserve">rthopaedic </w:t>
      </w:r>
      <w:r w:rsidRPr="001433C6">
        <w:rPr>
          <w:rFonts w:ascii="Arial" w:hAnsi="Arial"/>
          <w:bCs/>
        </w:rPr>
        <w:t>S</w:t>
      </w:r>
      <w:r w:rsidR="0096421A" w:rsidRPr="001433C6">
        <w:rPr>
          <w:rFonts w:ascii="Arial" w:hAnsi="Arial"/>
          <w:bCs/>
        </w:rPr>
        <w:t xml:space="preserve">urgeon and an </w:t>
      </w:r>
      <w:r w:rsidRPr="001433C6">
        <w:rPr>
          <w:rFonts w:ascii="Arial" w:hAnsi="Arial"/>
          <w:bCs/>
        </w:rPr>
        <w:t>Intensive Care Unit C</w:t>
      </w:r>
      <w:r w:rsidR="0096421A" w:rsidRPr="001433C6">
        <w:rPr>
          <w:rFonts w:ascii="Arial" w:hAnsi="Arial"/>
          <w:bCs/>
        </w:rPr>
        <w:t>onsultant.</w:t>
      </w:r>
      <w:r w:rsidRPr="001433C6">
        <w:rPr>
          <w:rFonts w:ascii="Arial" w:hAnsi="Arial"/>
          <w:bCs/>
        </w:rPr>
        <w:t xml:space="preserve">  The complainant said the Consultant Anaesthetist explained</w:t>
      </w:r>
      <w:r w:rsidR="00046DF9" w:rsidRPr="001433C6">
        <w:rPr>
          <w:rFonts w:ascii="Arial" w:hAnsi="Arial"/>
          <w:bCs/>
        </w:rPr>
        <w:t xml:space="preserve"> that</w:t>
      </w:r>
      <w:r w:rsidRPr="001433C6">
        <w:rPr>
          <w:rFonts w:ascii="Arial" w:hAnsi="Arial"/>
          <w:bCs/>
        </w:rPr>
        <w:t xml:space="preserve">, following review of the </w:t>
      </w:r>
      <w:r w:rsidR="0096421A" w:rsidRPr="001433C6">
        <w:rPr>
          <w:rFonts w:ascii="Arial" w:hAnsi="Arial"/>
          <w:bCs/>
        </w:rPr>
        <w:t>patient’s blood gases</w:t>
      </w:r>
      <w:r w:rsidRPr="001433C6">
        <w:rPr>
          <w:rFonts w:ascii="Arial" w:hAnsi="Arial"/>
          <w:bCs/>
        </w:rPr>
        <w:t xml:space="preserve">, </w:t>
      </w:r>
      <w:r w:rsidR="0096421A" w:rsidRPr="001433C6">
        <w:rPr>
          <w:rFonts w:ascii="Arial" w:hAnsi="Arial"/>
          <w:bCs/>
        </w:rPr>
        <w:t xml:space="preserve">he had concerns about the surgery </w:t>
      </w:r>
      <w:r w:rsidRPr="001433C6">
        <w:rPr>
          <w:rFonts w:ascii="Arial" w:hAnsi="Arial"/>
          <w:bCs/>
          <w:i/>
          <w:iCs/>
        </w:rPr>
        <w:t>“</w:t>
      </w:r>
      <w:r w:rsidR="0096421A" w:rsidRPr="001433C6">
        <w:rPr>
          <w:rFonts w:ascii="Arial" w:hAnsi="Arial"/>
          <w:bCs/>
          <w:i/>
          <w:iCs/>
        </w:rPr>
        <w:t>as her body was not coping</w:t>
      </w:r>
      <w:r w:rsidRPr="001433C6">
        <w:rPr>
          <w:rFonts w:ascii="Arial" w:hAnsi="Arial"/>
          <w:bCs/>
          <w:i/>
          <w:iCs/>
        </w:rPr>
        <w:t>”</w:t>
      </w:r>
      <w:r w:rsidR="0096421A" w:rsidRPr="001433C6">
        <w:rPr>
          <w:rFonts w:ascii="Arial" w:hAnsi="Arial"/>
          <w:bCs/>
          <w:i/>
          <w:iCs/>
        </w:rPr>
        <w:t>.</w:t>
      </w:r>
      <w:r w:rsidR="0096421A" w:rsidRPr="001433C6">
        <w:rPr>
          <w:rFonts w:ascii="Arial" w:hAnsi="Arial"/>
          <w:bCs/>
        </w:rPr>
        <w:t xml:space="preserve"> The complainant said</w:t>
      </w:r>
      <w:r w:rsidRPr="001433C6">
        <w:rPr>
          <w:rFonts w:ascii="Arial" w:hAnsi="Arial"/>
          <w:bCs/>
        </w:rPr>
        <w:t xml:space="preserve">, the consultants also </w:t>
      </w:r>
      <w:r w:rsidR="0096421A" w:rsidRPr="001433C6">
        <w:rPr>
          <w:rFonts w:ascii="Arial" w:hAnsi="Arial"/>
          <w:bCs/>
        </w:rPr>
        <w:t xml:space="preserve">explained the patient was a </w:t>
      </w:r>
      <w:r w:rsidRPr="001433C6">
        <w:rPr>
          <w:rFonts w:ascii="Arial" w:hAnsi="Arial"/>
          <w:bCs/>
          <w:i/>
          <w:iCs/>
        </w:rPr>
        <w:t>“</w:t>
      </w:r>
      <w:r w:rsidR="0096421A" w:rsidRPr="001433C6">
        <w:rPr>
          <w:rFonts w:ascii="Arial" w:hAnsi="Arial"/>
          <w:bCs/>
          <w:i/>
          <w:iCs/>
        </w:rPr>
        <w:t>CO</w:t>
      </w:r>
      <w:r w:rsidR="00046DF9" w:rsidRPr="001433C6">
        <w:rPr>
          <w:rFonts w:ascii="Arial" w:hAnsi="Arial"/>
          <w:bCs/>
          <w:i/>
          <w:iCs/>
          <w:vertAlign w:val="superscript"/>
        </w:rPr>
        <w:t>2</w:t>
      </w:r>
      <w:r w:rsidR="0096421A" w:rsidRPr="001433C6">
        <w:rPr>
          <w:rFonts w:ascii="Arial" w:hAnsi="Arial"/>
          <w:bCs/>
          <w:i/>
          <w:iCs/>
        </w:rPr>
        <w:t xml:space="preserve"> retainer.</w:t>
      </w:r>
      <w:r w:rsidRPr="001433C6">
        <w:rPr>
          <w:rFonts w:ascii="Arial" w:hAnsi="Arial"/>
          <w:bCs/>
          <w:i/>
          <w:iCs/>
        </w:rPr>
        <w:t>”</w:t>
      </w:r>
      <w:r w:rsidR="0096421A" w:rsidRPr="001433C6">
        <w:rPr>
          <w:rFonts w:ascii="Arial" w:hAnsi="Arial"/>
          <w:bCs/>
          <w:i/>
          <w:iCs/>
        </w:rPr>
        <w:t xml:space="preserve"> </w:t>
      </w:r>
      <w:r w:rsidR="0096421A" w:rsidRPr="001433C6">
        <w:rPr>
          <w:rFonts w:ascii="Arial" w:hAnsi="Arial"/>
          <w:bCs/>
        </w:rPr>
        <w:t xml:space="preserve"> The complainant said the three consultants explained the risks and benefits of both </w:t>
      </w:r>
      <w:r w:rsidR="00046DF9" w:rsidRPr="001433C6">
        <w:rPr>
          <w:rFonts w:ascii="Arial" w:hAnsi="Arial"/>
          <w:bCs/>
        </w:rPr>
        <w:t xml:space="preserve">options and the </w:t>
      </w:r>
      <w:r w:rsidR="0096421A" w:rsidRPr="001433C6">
        <w:rPr>
          <w:rFonts w:ascii="Arial" w:hAnsi="Arial"/>
          <w:bCs/>
        </w:rPr>
        <w:t xml:space="preserve">information </w:t>
      </w:r>
      <w:r w:rsidRPr="001433C6">
        <w:rPr>
          <w:rFonts w:ascii="Arial" w:hAnsi="Arial"/>
          <w:bCs/>
        </w:rPr>
        <w:t>they provided</w:t>
      </w:r>
      <w:r w:rsidRPr="001433C6">
        <w:rPr>
          <w:rFonts w:ascii="Arial" w:hAnsi="Arial"/>
          <w:bCs/>
          <w:i/>
          <w:iCs/>
        </w:rPr>
        <w:t xml:space="preserve"> ‘</w:t>
      </w:r>
      <w:r w:rsidR="0096421A" w:rsidRPr="001433C6">
        <w:rPr>
          <w:rFonts w:ascii="Arial" w:hAnsi="Arial"/>
          <w:bCs/>
          <w:i/>
          <w:iCs/>
        </w:rPr>
        <w:t>was excellent and was handled with sensitivity</w:t>
      </w:r>
      <w:r w:rsidRPr="001433C6">
        <w:rPr>
          <w:rFonts w:ascii="Arial" w:hAnsi="Arial"/>
          <w:bCs/>
          <w:i/>
          <w:iCs/>
        </w:rPr>
        <w:t>’</w:t>
      </w:r>
      <w:r w:rsidR="00046DF9" w:rsidRPr="001433C6">
        <w:rPr>
          <w:rFonts w:ascii="Arial" w:hAnsi="Arial"/>
          <w:bCs/>
          <w:i/>
          <w:iCs/>
        </w:rPr>
        <w:t xml:space="preserve">.  </w:t>
      </w:r>
      <w:r w:rsidR="00046DF9" w:rsidRPr="001433C6">
        <w:rPr>
          <w:rFonts w:ascii="Arial" w:hAnsi="Arial"/>
          <w:bCs/>
        </w:rPr>
        <w:t xml:space="preserve">The complainant said, she believed </w:t>
      </w:r>
      <w:r w:rsidR="0096421A" w:rsidRPr="001433C6">
        <w:rPr>
          <w:rFonts w:ascii="Arial" w:hAnsi="Arial"/>
          <w:bCs/>
        </w:rPr>
        <w:t>that</w:t>
      </w:r>
      <w:r w:rsidR="0096421A" w:rsidRPr="001433C6">
        <w:rPr>
          <w:rFonts w:ascii="Arial" w:hAnsi="Arial"/>
          <w:bCs/>
          <w:i/>
          <w:iCs/>
        </w:rPr>
        <w:t xml:space="preserve"> </w:t>
      </w:r>
      <w:r w:rsidRPr="001433C6">
        <w:rPr>
          <w:rFonts w:ascii="Arial" w:hAnsi="Arial"/>
          <w:bCs/>
          <w:i/>
          <w:iCs/>
        </w:rPr>
        <w:t>‘</w:t>
      </w:r>
      <w:r w:rsidR="0096421A" w:rsidRPr="001433C6">
        <w:rPr>
          <w:rFonts w:ascii="Arial" w:hAnsi="Arial"/>
          <w:bCs/>
          <w:i/>
          <w:iCs/>
        </w:rPr>
        <w:t>these consultants took this situation seriously</w:t>
      </w:r>
      <w:r w:rsidRPr="001433C6">
        <w:rPr>
          <w:rFonts w:ascii="Arial" w:hAnsi="Arial"/>
          <w:bCs/>
          <w:i/>
          <w:iCs/>
        </w:rPr>
        <w:t>’</w:t>
      </w:r>
      <w:r w:rsidR="0096421A" w:rsidRPr="001433C6">
        <w:rPr>
          <w:rFonts w:ascii="Arial" w:hAnsi="Arial"/>
          <w:bCs/>
        </w:rPr>
        <w:t xml:space="preserve">. The complainant said the consultants explained if they did not proceed, the patient would be made comfortable and managed conservatively and sent home. </w:t>
      </w:r>
      <w:r w:rsidRPr="001433C6">
        <w:rPr>
          <w:rFonts w:ascii="Arial" w:hAnsi="Arial"/>
          <w:bCs/>
        </w:rPr>
        <w:t>The complainant understood, in this case, t</w:t>
      </w:r>
      <w:r w:rsidR="0096421A" w:rsidRPr="001433C6">
        <w:rPr>
          <w:rFonts w:ascii="Arial" w:hAnsi="Arial"/>
          <w:bCs/>
        </w:rPr>
        <w:t>he paralysis would continue</w:t>
      </w:r>
      <w:r w:rsidRPr="001433C6">
        <w:rPr>
          <w:rFonts w:ascii="Arial" w:hAnsi="Arial"/>
          <w:bCs/>
        </w:rPr>
        <w:t xml:space="preserve">. </w:t>
      </w:r>
      <w:r w:rsidR="0096421A" w:rsidRPr="001433C6">
        <w:rPr>
          <w:rFonts w:ascii="Arial" w:hAnsi="Arial"/>
          <w:bCs/>
        </w:rPr>
        <w:t xml:space="preserve"> </w:t>
      </w:r>
    </w:p>
    <w:p w14:paraId="5EB7BA3F" w14:textId="77777777" w:rsidR="005E4215" w:rsidRPr="001433C6" w:rsidRDefault="005E4215" w:rsidP="005E4215">
      <w:pPr>
        <w:pStyle w:val="ListParagraph"/>
        <w:rPr>
          <w:rFonts w:ascii="Arial" w:hAnsi="Arial"/>
          <w:bCs/>
        </w:rPr>
      </w:pPr>
    </w:p>
    <w:p w14:paraId="72BB4C81" w14:textId="0570B2A9" w:rsidR="0096421A" w:rsidRPr="001433C6" w:rsidRDefault="0096421A" w:rsidP="005D5564">
      <w:pPr>
        <w:pStyle w:val="ListParagraph"/>
        <w:numPr>
          <w:ilvl w:val="0"/>
          <w:numId w:val="2"/>
        </w:numPr>
        <w:tabs>
          <w:tab w:val="left" w:pos="567"/>
        </w:tabs>
        <w:spacing w:line="360" w:lineRule="auto"/>
        <w:ind w:left="567" w:hanging="567"/>
        <w:rPr>
          <w:rFonts w:ascii="Arial" w:hAnsi="Arial"/>
          <w:b/>
        </w:rPr>
      </w:pPr>
      <w:r w:rsidRPr="001433C6">
        <w:rPr>
          <w:rFonts w:ascii="Arial" w:hAnsi="Arial"/>
          <w:bCs/>
        </w:rPr>
        <w:t xml:space="preserve">The complainant said the family all agreed surgery </w:t>
      </w:r>
      <w:r w:rsidR="005E4215" w:rsidRPr="001433C6">
        <w:rPr>
          <w:rFonts w:ascii="Arial" w:hAnsi="Arial"/>
          <w:bCs/>
        </w:rPr>
        <w:t>would not p</w:t>
      </w:r>
      <w:r w:rsidRPr="001433C6">
        <w:rPr>
          <w:rFonts w:ascii="Arial" w:hAnsi="Arial"/>
          <w:bCs/>
        </w:rPr>
        <w:t xml:space="preserve">roceed. The complainant </w:t>
      </w:r>
      <w:r w:rsidR="005E4215" w:rsidRPr="001433C6">
        <w:rPr>
          <w:rFonts w:ascii="Arial" w:hAnsi="Arial"/>
          <w:bCs/>
        </w:rPr>
        <w:t xml:space="preserve">also </w:t>
      </w:r>
      <w:r w:rsidRPr="001433C6">
        <w:rPr>
          <w:rFonts w:ascii="Arial" w:hAnsi="Arial"/>
          <w:bCs/>
        </w:rPr>
        <w:t xml:space="preserve">specified that the patient and her husband had the opportunity to </w:t>
      </w:r>
      <w:r w:rsidRPr="001433C6">
        <w:rPr>
          <w:rFonts w:ascii="Arial" w:hAnsi="Arial"/>
          <w:bCs/>
        </w:rPr>
        <w:lastRenderedPageBreak/>
        <w:t>discuss in private away from the rest of the family</w:t>
      </w:r>
      <w:r w:rsidR="005E4215" w:rsidRPr="001433C6">
        <w:rPr>
          <w:rFonts w:ascii="Arial" w:hAnsi="Arial"/>
          <w:bCs/>
        </w:rPr>
        <w:t xml:space="preserve">. She also said, as the patient had received so much surgery throughout her life, </w:t>
      </w:r>
      <w:r w:rsidR="00046DF9" w:rsidRPr="001433C6">
        <w:rPr>
          <w:rFonts w:ascii="Arial" w:hAnsi="Arial"/>
          <w:bCs/>
        </w:rPr>
        <w:t>the patient</w:t>
      </w:r>
      <w:r w:rsidR="005E4215" w:rsidRPr="001433C6">
        <w:rPr>
          <w:rFonts w:ascii="Arial" w:hAnsi="Arial"/>
          <w:bCs/>
        </w:rPr>
        <w:t xml:space="preserve"> </w:t>
      </w:r>
      <w:r w:rsidRPr="001433C6">
        <w:rPr>
          <w:rFonts w:ascii="Arial" w:hAnsi="Arial"/>
          <w:bCs/>
        </w:rPr>
        <w:t xml:space="preserve">did not want </w:t>
      </w:r>
      <w:r w:rsidR="00046DF9" w:rsidRPr="001433C6">
        <w:rPr>
          <w:rFonts w:ascii="Arial" w:hAnsi="Arial"/>
          <w:bCs/>
        </w:rPr>
        <w:t xml:space="preserve">to have </w:t>
      </w:r>
      <w:r w:rsidRPr="001433C6">
        <w:rPr>
          <w:rFonts w:ascii="Arial" w:hAnsi="Arial"/>
          <w:bCs/>
        </w:rPr>
        <w:t>any more surgery.  The complainant said the patient and her family were fully informed in making the decision</w:t>
      </w:r>
      <w:r w:rsidR="00046DF9" w:rsidRPr="001433C6">
        <w:rPr>
          <w:rFonts w:ascii="Arial" w:hAnsi="Arial"/>
          <w:bCs/>
        </w:rPr>
        <w:t xml:space="preserve"> and she believed this decision was the correct one. </w:t>
      </w:r>
    </w:p>
    <w:p w14:paraId="24724792" w14:textId="77777777" w:rsidR="00046DF9" w:rsidRPr="001433C6" w:rsidRDefault="00046DF9" w:rsidP="00046DF9">
      <w:pPr>
        <w:pStyle w:val="ListParagraph"/>
        <w:rPr>
          <w:rFonts w:ascii="Arial" w:hAnsi="Arial"/>
          <w:b/>
        </w:rPr>
      </w:pPr>
    </w:p>
    <w:p w14:paraId="774B7271" w14:textId="0A5F1A5E" w:rsidR="00046DF9" w:rsidRPr="001433C6" w:rsidRDefault="00046DF9" w:rsidP="005D5564">
      <w:pPr>
        <w:pStyle w:val="ListParagraph"/>
        <w:numPr>
          <w:ilvl w:val="0"/>
          <w:numId w:val="2"/>
        </w:numPr>
        <w:tabs>
          <w:tab w:val="left" w:pos="567"/>
        </w:tabs>
        <w:spacing w:line="360" w:lineRule="auto"/>
        <w:ind w:left="567" w:hanging="567"/>
        <w:rPr>
          <w:rFonts w:ascii="Arial" w:hAnsi="Arial"/>
          <w:bCs/>
        </w:rPr>
      </w:pPr>
      <w:r w:rsidRPr="001433C6">
        <w:rPr>
          <w:rFonts w:ascii="Arial" w:hAnsi="Arial"/>
          <w:bCs/>
        </w:rPr>
        <w:t xml:space="preserve">Although the records of the Trust’s discussions with the patient and her family about the treatment options do not contain the full details of these discussions, in consideration of the additional information the complainant provided about these discussions, I am satisfied the Trust provided </w:t>
      </w:r>
      <w:r w:rsidR="0057784A" w:rsidRPr="001433C6">
        <w:rPr>
          <w:rFonts w:ascii="Arial" w:hAnsi="Arial"/>
          <w:bCs/>
        </w:rPr>
        <w:t xml:space="preserve">appropriate information to enable the patient to make an informed decision about the surgery. </w:t>
      </w:r>
    </w:p>
    <w:p w14:paraId="4E9D58B4" w14:textId="77777777" w:rsidR="0096421A" w:rsidRDefault="0096421A" w:rsidP="00411AA0">
      <w:pPr>
        <w:tabs>
          <w:tab w:val="left" w:pos="567"/>
        </w:tabs>
        <w:spacing w:line="360" w:lineRule="auto"/>
        <w:rPr>
          <w:rFonts w:ascii="Arial" w:hAnsi="Arial"/>
          <w:b/>
          <w:sz w:val="24"/>
        </w:rPr>
      </w:pPr>
    </w:p>
    <w:p w14:paraId="42B8C25F" w14:textId="1672D68B" w:rsidR="0090371F" w:rsidRPr="00F477A2" w:rsidRDefault="00945DB6" w:rsidP="00411AA0">
      <w:pPr>
        <w:tabs>
          <w:tab w:val="left" w:pos="567"/>
        </w:tabs>
        <w:spacing w:line="360" w:lineRule="auto"/>
        <w:rPr>
          <w:rFonts w:ascii="Arial" w:hAnsi="Arial"/>
          <w:b/>
          <w:sz w:val="24"/>
        </w:rPr>
      </w:pPr>
      <w:r w:rsidRPr="00F477A2">
        <w:rPr>
          <w:rFonts w:ascii="Arial" w:hAnsi="Arial"/>
          <w:b/>
          <w:sz w:val="24"/>
        </w:rPr>
        <w:t>Detail of Complaint</w:t>
      </w:r>
    </w:p>
    <w:p w14:paraId="2D5376EC" w14:textId="45824BE9" w:rsidR="00B316BF" w:rsidRPr="00F477A2" w:rsidRDefault="00B316BF" w:rsidP="00C63866">
      <w:pPr>
        <w:pStyle w:val="ListParagraph"/>
        <w:numPr>
          <w:ilvl w:val="0"/>
          <w:numId w:val="15"/>
        </w:numPr>
        <w:spacing w:line="360" w:lineRule="auto"/>
        <w:ind w:left="567" w:hanging="567"/>
        <w:contextualSpacing/>
        <w:rPr>
          <w:rFonts w:ascii="Arial" w:hAnsi="Arial" w:cs="Arial"/>
          <w:bCs/>
          <w:i/>
          <w:iCs/>
        </w:rPr>
      </w:pPr>
      <w:r w:rsidRPr="00F477A2">
        <w:rPr>
          <w:rFonts w:ascii="Arial" w:hAnsi="Arial" w:cs="Arial"/>
          <w:bCs/>
          <w:i/>
          <w:iCs/>
        </w:rPr>
        <w:t>The Trust’s actions in relation to the Northern Health and Social Care Trust’s consultation about the patient between 2 and 5 September 2019, including recording of same</w:t>
      </w:r>
    </w:p>
    <w:p w14:paraId="309FA8BC" w14:textId="1B3ECC5E" w:rsidR="007F1834" w:rsidRPr="00F477A2" w:rsidRDefault="008E6D6B" w:rsidP="00A175F3">
      <w:pPr>
        <w:pStyle w:val="ListParagraph"/>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F477A2">
        <w:rPr>
          <w:rFonts w:ascii="Helvetica" w:hAnsi="Helvetica" w:cs="Helvetica"/>
        </w:rPr>
        <w:t>The complainant said the Trust missed the opportunity to note there was an error in the reading of the CT scan of 2 September 2019</w:t>
      </w:r>
      <w:r w:rsidR="00EB5695" w:rsidRPr="00F477A2">
        <w:rPr>
          <w:rFonts w:ascii="Helvetica" w:hAnsi="Helvetica" w:cs="Helvetica"/>
        </w:rPr>
        <w:t xml:space="preserve"> as </w:t>
      </w:r>
      <w:r w:rsidR="00FB0FFF" w:rsidRPr="00F477A2">
        <w:rPr>
          <w:rFonts w:ascii="Helvetica" w:hAnsi="Helvetica" w:cs="Helvetica"/>
        </w:rPr>
        <w:t>t</w:t>
      </w:r>
      <w:r w:rsidR="00EB5695" w:rsidRPr="00F477A2">
        <w:rPr>
          <w:rFonts w:ascii="Helvetica" w:hAnsi="Helvetica" w:cs="Helvetica"/>
        </w:rPr>
        <w:t>he scan was shared with the Trust at that time</w:t>
      </w:r>
      <w:r w:rsidRPr="00F477A2">
        <w:rPr>
          <w:rFonts w:ascii="Helvetica" w:hAnsi="Helvetica" w:cs="Helvetica"/>
        </w:rPr>
        <w:t xml:space="preserve">. She said </w:t>
      </w:r>
      <w:r w:rsidR="00C9137F" w:rsidRPr="00F477A2">
        <w:rPr>
          <w:rFonts w:ascii="Helvetica" w:hAnsi="Helvetica" w:cs="Helvetica"/>
        </w:rPr>
        <w:t xml:space="preserve">during the complaint process, </w:t>
      </w:r>
      <w:r w:rsidRPr="00F477A2">
        <w:rPr>
          <w:rFonts w:ascii="Helvetica" w:hAnsi="Helvetica" w:cs="Helvetica"/>
        </w:rPr>
        <w:t>the Trust stated it has ‘</w:t>
      </w:r>
      <w:r w:rsidRPr="00F477A2">
        <w:rPr>
          <w:rFonts w:ascii="Helvetica" w:hAnsi="Helvetica" w:cs="Helvetica"/>
          <w:i/>
          <w:iCs/>
        </w:rPr>
        <w:t xml:space="preserve">no record at all’ </w:t>
      </w:r>
      <w:r w:rsidRPr="00F477A2">
        <w:rPr>
          <w:rFonts w:ascii="Helvetica" w:hAnsi="Helvetica" w:cs="Helvetica"/>
        </w:rPr>
        <w:t>of the NHSCT sharing the CT scan with the Trust.  The complainant raised concern about the lack of records in instances when other trusts consult the Trust for advice about patients. She said there should be at least</w:t>
      </w:r>
      <w:r w:rsidRPr="00F477A2">
        <w:rPr>
          <w:rFonts w:ascii="Helvetica" w:hAnsi="Helvetica" w:cs="Helvetica"/>
          <w:i/>
          <w:iCs/>
        </w:rPr>
        <w:t xml:space="preserve"> ‘a simple record of the </w:t>
      </w:r>
      <w:r w:rsidR="00EB5695" w:rsidRPr="00F477A2">
        <w:rPr>
          <w:rFonts w:ascii="Helvetica" w:hAnsi="Helvetica" w:cs="Helvetica"/>
          <w:i/>
          <w:iCs/>
        </w:rPr>
        <w:t xml:space="preserve">… </w:t>
      </w:r>
      <w:r w:rsidRPr="00F477A2">
        <w:rPr>
          <w:rFonts w:ascii="Helvetica" w:hAnsi="Helvetica" w:cs="Helvetica"/>
          <w:i/>
          <w:iCs/>
        </w:rPr>
        <w:t xml:space="preserve">concerns’ </w:t>
      </w:r>
      <w:r w:rsidR="00EB5695" w:rsidRPr="00F477A2">
        <w:rPr>
          <w:rFonts w:ascii="Helvetica" w:hAnsi="Helvetica" w:cs="Helvetica"/>
        </w:rPr>
        <w:t xml:space="preserve">raised by another trust </w:t>
      </w:r>
      <w:r w:rsidRPr="00F477A2">
        <w:rPr>
          <w:rFonts w:ascii="Helvetica" w:hAnsi="Helvetica" w:cs="Helvetica"/>
        </w:rPr>
        <w:t>and the advice given by the Trust</w:t>
      </w:r>
      <w:r w:rsidR="00EB5695" w:rsidRPr="00F477A2">
        <w:rPr>
          <w:rFonts w:ascii="Helvetica" w:hAnsi="Helvetica" w:cs="Helvetica"/>
        </w:rPr>
        <w:t xml:space="preserve">, </w:t>
      </w:r>
      <w:r w:rsidRPr="00F477A2">
        <w:rPr>
          <w:rFonts w:ascii="Helvetica" w:hAnsi="Helvetica" w:cs="Helvetica"/>
        </w:rPr>
        <w:t>as well as a record of scans being shared.  The complainant said the Trust agreed there were opportunities to recognise the patient’s deterioration earlier</w:t>
      </w:r>
      <w:r w:rsidR="00EB5695" w:rsidRPr="00F477A2">
        <w:rPr>
          <w:rFonts w:ascii="Helvetica" w:hAnsi="Helvetica" w:cs="Helvetica"/>
        </w:rPr>
        <w:t>.  S</w:t>
      </w:r>
      <w:r w:rsidRPr="00F477A2">
        <w:rPr>
          <w:rFonts w:ascii="Helvetica" w:hAnsi="Helvetica" w:cs="Helvetica"/>
        </w:rPr>
        <w:t>he</w:t>
      </w:r>
      <w:r w:rsidR="00EB5695" w:rsidRPr="00F477A2">
        <w:rPr>
          <w:rFonts w:ascii="Helvetica" w:hAnsi="Helvetica" w:cs="Helvetica"/>
        </w:rPr>
        <w:t xml:space="preserve"> also said </w:t>
      </w:r>
      <w:r w:rsidRPr="00F477A2">
        <w:rPr>
          <w:rFonts w:ascii="Helvetica" w:hAnsi="Helvetica" w:cs="Helvetica"/>
        </w:rPr>
        <w:t xml:space="preserve">the NHSCT’s records indicate the NHSCT raised the concerns and shared the scan with the Trust </w:t>
      </w:r>
      <w:r w:rsidR="00EB5695" w:rsidRPr="00F477A2">
        <w:rPr>
          <w:rFonts w:ascii="Helvetica" w:hAnsi="Helvetica" w:cs="Helvetica"/>
        </w:rPr>
        <w:t xml:space="preserve">on 2/3 September 2019; however, </w:t>
      </w:r>
      <w:r w:rsidRPr="00F477A2">
        <w:rPr>
          <w:rFonts w:ascii="Helvetica" w:hAnsi="Helvetica" w:cs="Helvetica"/>
        </w:rPr>
        <w:t>the Trust informed the NHSCT</w:t>
      </w:r>
      <w:r w:rsidR="00610A67" w:rsidRPr="00F477A2">
        <w:rPr>
          <w:rFonts w:ascii="Helvetica" w:hAnsi="Helvetica" w:cs="Helvetica"/>
        </w:rPr>
        <w:t xml:space="preserve"> that </w:t>
      </w:r>
      <w:r w:rsidR="009760F7" w:rsidRPr="00F477A2">
        <w:rPr>
          <w:rFonts w:ascii="Helvetica" w:hAnsi="Helvetica" w:cs="Helvetica"/>
        </w:rPr>
        <w:t>the Trust</w:t>
      </w:r>
      <w:r w:rsidRPr="00F477A2">
        <w:rPr>
          <w:rFonts w:ascii="Helvetica" w:hAnsi="Helvetica" w:cs="Helvetica"/>
        </w:rPr>
        <w:t xml:space="preserve"> did not need </w:t>
      </w:r>
      <w:r w:rsidR="00126537" w:rsidRPr="00F477A2">
        <w:rPr>
          <w:rFonts w:ascii="Helvetica" w:hAnsi="Helvetica" w:cs="Helvetica"/>
        </w:rPr>
        <w:t>to</w:t>
      </w:r>
      <w:r w:rsidRPr="00F477A2">
        <w:rPr>
          <w:rFonts w:ascii="Helvetica" w:hAnsi="Helvetica" w:cs="Helvetica"/>
        </w:rPr>
        <w:t xml:space="preserve"> </w:t>
      </w:r>
      <w:r w:rsidR="00126537" w:rsidRPr="00F477A2">
        <w:rPr>
          <w:rFonts w:ascii="Helvetica" w:hAnsi="Helvetica" w:cs="Helvetica"/>
        </w:rPr>
        <w:t>review the patient</w:t>
      </w:r>
      <w:r w:rsidR="009760F7" w:rsidRPr="00F477A2">
        <w:rPr>
          <w:rFonts w:ascii="Helvetica" w:hAnsi="Helvetica" w:cs="Helvetica"/>
        </w:rPr>
        <w:t xml:space="preserve"> </w:t>
      </w:r>
      <w:r w:rsidRPr="00F477A2">
        <w:rPr>
          <w:rFonts w:ascii="Helvetica" w:hAnsi="Helvetica" w:cs="Helvetica"/>
        </w:rPr>
        <w:t xml:space="preserve">until her next scheduled review on 18 September 2019. </w:t>
      </w:r>
    </w:p>
    <w:p w14:paraId="66DE39E5" w14:textId="77777777" w:rsidR="0051680D" w:rsidRPr="00F477A2" w:rsidRDefault="0051680D" w:rsidP="00A175F3">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61C40376" w14:textId="1ECBA2F1" w:rsidR="00EB5695" w:rsidRPr="00F477A2" w:rsidRDefault="0051680D" w:rsidP="00A175F3">
      <w:pPr>
        <w:pStyle w:val="ListParagraph"/>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F477A2">
        <w:rPr>
          <w:rFonts w:ascii="Arial" w:hAnsi="Arial" w:cs="Arial"/>
          <w:bCs/>
        </w:rPr>
        <w:t>The complainant also said the Trust was unable to confirm if the</w:t>
      </w:r>
      <w:r w:rsidR="009760F7" w:rsidRPr="00F477A2">
        <w:rPr>
          <w:rFonts w:ascii="Arial" w:hAnsi="Arial" w:cs="Arial"/>
          <w:bCs/>
        </w:rPr>
        <w:t xml:space="preserve"> NHSCT shared the</w:t>
      </w:r>
      <w:r w:rsidRPr="00F477A2">
        <w:rPr>
          <w:rFonts w:ascii="Arial" w:hAnsi="Arial" w:cs="Arial"/>
          <w:bCs/>
        </w:rPr>
        <w:t xml:space="preserve"> CT scan of 2 September 2019</w:t>
      </w:r>
      <w:r w:rsidR="009760F7" w:rsidRPr="00F477A2">
        <w:rPr>
          <w:rFonts w:ascii="Arial" w:hAnsi="Arial" w:cs="Arial"/>
          <w:bCs/>
        </w:rPr>
        <w:t xml:space="preserve"> and</w:t>
      </w:r>
      <w:r w:rsidR="00126537" w:rsidRPr="00F477A2">
        <w:rPr>
          <w:rFonts w:ascii="Arial" w:hAnsi="Arial" w:cs="Arial"/>
          <w:bCs/>
        </w:rPr>
        <w:t xml:space="preserve"> if</w:t>
      </w:r>
      <w:r w:rsidR="009760F7" w:rsidRPr="00F477A2">
        <w:rPr>
          <w:rFonts w:ascii="Arial" w:hAnsi="Arial" w:cs="Arial"/>
          <w:bCs/>
        </w:rPr>
        <w:t xml:space="preserve"> the Trust reviewed it</w:t>
      </w:r>
      <w:r w:rsidRPr="00F477A2">
        <w:rPr>
          <w:rFonts w:ascii="Arial" w:hAnsi="Arial" w:cs="Arial"/>
          <w:bCs/>
        </w:rPr>
        <w:t xml:space="preserve"> because ‘</w:t>
      </w:r>
      <w:r w:rsidRPr="00F477A2">
        <w:rPr>
          <w:rFonts w:ascii="Arial" w:hAnsi="Arial" w:cs="Arial"/>
          <w:bCs/>
          <w:i/>
          <w:iCs/>
        </w:rPr>
        <w:t>the system [was] purged’.</w:t>
      </w:r>
      <w:r w:rsidRPr="00F477A2">
        <w:rPr>
          <w:rFonts w:ascii="Arial" w:hAnsi="Arial" w:cs="Arial"/>
          <w:bCs/>
        </w:rPr>
        <w:t xml:space="preserve">  The complainant said there appeared to be an issue with sharing of information between the Trust and the NHSCT.</w:t>
      </w:r>
    </w:p>
    <w:p w14:paraId="3ED296CD" w14:textId="77777777" w:rsidR="00676D75" w:rsidRPr="00F477A2" w:rsidRDefault="00676D75"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42B8C262" w14:textId="5063019F" w:rsidR="0090371F" w:rsidRPr="00F477A2" w:rsidRDefault="00945DB6" w:rsidP="00D905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Evidence Considered</w:t>
      </w:r>
    </w:p>
    <w:p w14:paraId="69DEEBAB" w14:textId="77777777" w:rsidR="00726F91" w:rsidRPr="00F477A2" w:rsidRDefault="00726F91"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42B8C263" w14:textId="299C3D0D" w:rsidR="0090371F" w:rsidRPr="00F477A2" w:rsidRDefault="00945DB6"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 xml:space="preserve">Legislation/Policies/Guidance </w:t>
      </w:r>
    </w:p>
    <w:p w14:paraId="42B8C264" w14:textId="112D3090" w:rsidR="0090371F" w:rsidRPr="00F477A2" w:rsidRDefault="00945DB6" w:rsidP="00A175F3">
      <w:pPr>
        <w:pStyle w:val="ListParagraph"/>
        <w:numPr>
          <w:ilvl w:val="0"/>
          <w:numId w:val="3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rPr>
      </w:pPr>
      <w:r w:rsidRPr="00F477A2">
        <w:rPr>
          <w:rFonts w:ascii="Arial" w:hAnsi="Arial" w:cs="Arial"/>
        </w:rPr>
        <w:t xml:space="preserve">I considered the </w:t>
      </w:r>
      <w:r w:rsidR="0060700C" w:rsidRPr="00F477A2">
        <w:rPr>
          <w:rFonts w:ascii="Arial" w:hAnsi="Arial" w:cs="Arial"/>
        </w:rPr>
        <w:t>GMC Guidance</w:t>
      </w:r>
      <w:r w:rsidR="000E7EA9" w:rsidRPr="00F477A2">
        <w:rPr>
          <w:rFonts w:ascii="Arial" w:hAnsi="Arial" w:cs="Arial"/>
        </w:rPr>
        <w:t>.</w:t>
      </w:r>
    </w:p>
    <w:p w14:paraId="42B8C271" w14:textId="50251BDB" w:rsidR="0090371F" w:rsidRPr="00F477A2" w:rsidRDefault="00945DB6" w:rsidP="00CA28B3">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F477A2">
        <w:rPr>
          <w:rFonts w:ascii="Arial" w:hAnsi="Arial" w:cs="Arial"/>
          <w:b/>
          <w:sz w:val="24"/>
        </w:rPr>
        <w:t xml:space="preserve">Relevant </w:t>
      </w:r>
      <w:r w:rsidR="00FF68DB" w:rsidRPr="00F477A2">
        <w:rPr>
          <w:rFonts w:ascii="Arial" w:hAnsi="Arial" w:cs="Arial"/>
          <w:b/>
          <w:sz w:val="24"/>
        </w:rPr>
        <w:t>R</w:t>
      </w:r>
      <w:r w:rsidRPr="00F477A2">
        <w:rPr>
          <w:rFonts w:ascii="Arial" w:hAnsi="Arial" w:cs="Arial"/>
          <w:b/>
          <w:sz w:val="24"/>
        </w:rPr>
        <w:t>ecords</w:t>
      </w:r>
    </w:p>
    <w:p w14:paraId="44C0003D" w14:textId="37B5540D" w:rsidR="00411D12" w:rsidRPr="00F477A2" w:rsidRDefault="00DC7097" w:rsidP="00A175F3">
      <w:pPr>
        <w:pStyle w:val="ListParagraph"/>
        <w:numPr>
          <w:ilvl w:val="0"/>
          <w:numId w:val="3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F477A2">
        <w:rPr>
          <w:rFonts w:ascii="Arial" w:hAnsi="Arial" w:cs="Arial"/>
          <w:bCs/>
        </w:rPr>
        <w:t xml:space="preserve">I considered the only Trust record available for the period 2 to 5 September 2019.  This record was an </w:t>
      </w:r>
      <w:r w:rsidR="00411D12" w:rsidRPr="00F477A2">
        <w:rPr>
          <w:rFonts w:ascii="Arial" w:hAnsi="Arial" w:cs="Arial"/>
          <w:bCs/>
        </w:rPr>
        <w:t>‘a</w:t>
      </w:r>
      <w:r w:rsidRPr="00F477A2">
        <w:rPr>
          <w:rFonts w:ascii="Arial" w:hAnsi="Arial" w:cs="Arial"/>
          <w:bCs/>
        </w:rPr>
        <w:t xml:space="preserve">udit </w:t>
      </w:r>
      <w:r w:rsidR="00411D12" w:rsidRPr="00F477A2">
        <w:rPr>
          <w:rFonts w:ascii="Arial" w:hAnsi="Arial" w:cs="Arial"/>
          <w:bCs/>
        </w:rPr>
        <w:t>l</w:t>
      </w:r>
      <w:r w:rsidRPr="00F477A2">
        <w:rPr>
          <w:rFonts w:ascii="Arial" w:hAnsi="Arial" w:cs="Arial"/>
          <w:bCs/>
        </w:rPr>
        <w:t>og</w:t>
      </w:r>
      <w:r w:rsidR="00411D12" w:rsidRPr="00F477A2">
        <w:rPr>
          <w:rFonts w:ascii="Arial" w:hAnsi="Arial" w:cs="Arial"/>
          <w:bCs/>
        </w:rPr>
        <w:t>’</w:t>
      </w:r>
      <w:r w:rsidRPr="00F477A2">
        <w:rPr>
          <w:rFonts w:ascii="Arial" w:hAnsi="Arial" w:cs="Arial"/>
          <w:bCs/>
        </w:rPr>
        <w:t xml:space="preserve"> of staff who accessed and/or viewed the patient’s CT scan of 2 September 2019 during the period 2 to 5 September 2019. The Trust’s imaging service</w:t>
      </w:r>
      <w:r w:rsidR="00517876" w:rsidRPr="00F477A2">
        <w:rPr>
          <w:rFonts w:ascii="Arial" w:hAnsi="Arial" w:cs="Arial"/>
          <w:bCs/>
        </w:rPr>
        <w:t xml:space="preserve"> provided the audit log</w:t>
      </w:r>
      <w:r w:rsidRPr="00F477A2">
        <w:rPr>
          <w:rFonts w:ascii="Arial" w:hAnsi="Arial" w:cs="Arial"/>
          <w:bCs/>
        </w:rPr>
        <w:t>.</w:t>
      </w:r>
      <w:r w:rsidR="00411D12" w:rsidRPr="00F477A2">
        <w:rPr>
          <w:rFonts w:ascii="Arial" w:hAnsi="Arial" w:cs="Arial"/>
          <w:bCs/>
        </w:rPr>
        <w:t xml:space="preserve"> The Trust also liaised with the Business Services Organisation</w:t>
      </w:r>
      <w:r w:rsidR="00411D12" w:rsidRPr="00F477A2">
        <w:rPr>
          <w:rStyle w:val="FootnoteReference"/>
          <w:rFonts w:ascii="Arial" w:hAnsi="Arial" w:cs="Arial"/>
          <w:bCs/>
        </w:rPr>
        <w:footnoteReference w:id="10"/>
      </w:r>
      <w:r w:rsidR="00411D12" w:rsidRPr="00F477A2">
        <w:rPr>
          <w:rFonts w:ascii="Arial" w:hAnsi="Arial" w:cs="Arial"/>
          <w:bCs/>
        </w:rPr>
        <w:t xml:space="preserve"> (BSO) to obtain further detail about the computer account holders who accessed and/or viewed the CT scan during this period, which additional information the Trust submitted to the investigation.</w:t>
      </w:r>
    </w:p>
    <w:p w14:paraId="42F6DB30" w14:textId="15F3CB03" w:rsidR="00CA28B3" w:rsidRPr="00F477A2" w:rsidRDefault="00411D12" w:rsidP="00411D12">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F477A2">
        <w:rPr>
          <w:rFonts w:ascii="Arial" w:hAnsi="Arial" w:cs="Arial"/>
          <w:bCs/>
        </w:rPr>
        <w:t xml:space="preserve"> </w:t>
      </w:r>
    </w:p>
    <w:p w14:paraId="71C1A7AE" w14:textId="77777777" w:rsidR="00FF68DB" w:rsidRPr="00F477A2" w:rsidRDefault="00FF68DB" w:rsidP="00D9053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Third Party Records</w:t>
      </w:r>
    </w:p>
    <w:p w14:paraId="25802A67" w14:textId="7970E417" w:rsidR="00F6585D" w:rsidRPr="00F477A2" w:rsidRDefault="00FF68DB" w:rsidP="00A175F3">
      <w:pPr>
        <w:pStyle w:val="ListParagraph"/>
        <w:numPr>
          <w:ilvl w:val="0"/>
          <w:numId w:val="3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F477A2">
        <w:rPr>
          <w:rFonts w:ascii="Arial" w:hAnsi="Arial" w:cs="Arial"/>
          <w:bCs/>
        </w:rPr>
        <w:t xml:space="preserve">In consideration of the consultation between the </w:t>
      </w:r>
      <w:r w:rsidR="00411D12" w:rsidRPr="00F477A2">
        <w:rPr>
          <w:rFonts w:ascii="Arial" w:hAnsi="Arial" w:cs="Arial"/>
          <w:bCs/>
        </w:rPr>
        <w:t>NHSCT</w:t>
      </w:r>
      <w:r w:rsidRPr="00F477A2">
        <w:rPr>
          <w:rFonts w:ascii="Arial" w:hAnsi="Arial" w:cs="Arial"/>
          <w:bCs/>
        </w:rPr>
        <w:t xml:space="preserve"> </w:t>
      </w:r>
      <w:r w:rsidR="00DC7097" w:rsidRPr="00F477A2">
        <w:rPr>
          <w:rFonts w:ascii="Arial" w:hAnsi="Arial" w:cs="Arial"/>
          <w:bCs/>
        </w:rPr>
        <w:t xml:space="preserve">and the </w:t>
      </w:r>
      <w:r w:rsidR="00411D12" w:rsidRPr="00F477A2">
        <w:rPr>
          <w:rFonts w:ascii="Arial" w:hAnsi="Arial" w:cs="Arial"/>
          <w:bCs/>
        </w:rPr>
        <w:t>Trust</w:t>
      </w:r>
      <w:r w:rsidRPr="00F477A2">
        <w:rPr>
          <w:rFonts w:ascii="Arial" w:hAnsi="Arial" w:cs="Arial"/>
          <w:bCs/>
        </w:rPr>
        <w:t xml:space="preserve"> about the patient </w:t>
      </w:r>
      <w:r w:rsidR="00411D12" w:rsidRPr="00F477A2">
        <w:rPr>
          <w:rFonts w:ascii="Arial" w:hAnsi="Arial" w:cs="Arial"/>
          <w:bCs/>
        </w:rPr>
        <w:t>during this period, I</w:t>
      </w:r>
      <w:r w:rsidRPr="00F477A2">
        <w:rPr>
          <w:rFonts w:ascii="Arial" w:hAnsi="Arial" w:cs="Arial"/>
          <w:bCs/>
        </w:rPr>
        <w:t xml:space="preserve"> </w:t>
      </w:r>
      <w:r w:rsidR="00C2719F" w:rsidRPr="00F477A2">
        <w:rPr>
          <w:rFonts w:ascii="Arial" w:hAnsi="Arial" w:cs="Arial"/>
          <w:bCs/>
        </w:rPr>
        <w:t xml:space="preserve">requested </w:t>
      </w:r>
      <w:r w:rsidRPr="00F477A2">
        <w:rPr>
          <w:rFonts w:ascii="Arial" w:hAnsi="Arial" w:cs="Arial"/>
          <w:bCs/>
        </w:rPr>
        <w:t xml:space="preserve">relevant medical records held by the </w:t>
      </w:r>
      <w:r w:rsidR="00411D12" w:rsidRPr="00F477A2">
        <w:rPr>
          <w:rFonts w:ascii="Arial" w:hAnsi="Arial" w:cs="Arial"/>
          <w:bCs/>
        </w:rPr>
        <w:t>N</w:t>
      </w:r>
      <w:r w:rsidRPr="00F477A2">
        <w:rPr>
          <w:rFonts w:ascii="Arial" w:hAnsi="Arial" w:cs="Arial"/>
          <w:bCs/>
        </w:rPr>
        <w:t xml:space="preserve">HSCT for the period </w:t>
      </w:r>
      <w:r w:rsidR="00411D12" w:rsidRPr="00F477A2">
        <w:rPr>
          <w:rFonts w:ascii="Arial" w:hAnsi="Arial" w:cs="Arial"/>
          <w:bCs/>
        </w:rPr>
        <w:t>2</w:t>
      </w:r>
      <w:r w:rsidRPr="00F477A2">
        <w:rPr>
          <w:rFonts w:ascii="Arial" w:hAnsi="Arial" w:cs="Arial"/>
          <w:bCs/>
        </w:rPr>
        <w:t xml:space="preserve"> to 10 September 2019.</w:t>
      </w:r>
      <w:r w:rsidR="00411D12" w:rsidRPr="00F477A2">
        <w:rPr>
          <w:rFonts w:ascii="Arial" w:hAnsi="Arial" w:cs="Arial"/>
          <w:bCs/>
        </w:rPr>
        <w:t xml:space="preserve"> </w:t>
      </w:r>
      <w:r w:rsidR="00C2719F" w:rsidRPr="00F477A2">
        <w:rPr>
          <w:rFonts w:ascii="Arial" w:hAnsi="Arial" w:cs="Arial"/>
          <w:bCs/>
        </w:rPr>
        <w:t xml:space="preserve"> </w:t>
      </w:r>
      <w:r w:rsidRPr="00F477A2">
        <w:rPr>
          <w:rFonts w:ascii="Arial" w:hAnsi="Arial" w:cs="Arial"/>
          <w:bCs/>
        </w:rPr>
        <w:t xml:space="preserve">   </w:t>
      </w:r>
    </w:p>
    <w:p w14:paraId="72E475A2" w14:textId="77777777" w:rsidR="007757F5" w:rsidRPr="00F477A2" w:rsidRDefault="007757F5" w:rsidP="00D9053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42B8C274" w14:textId="5FCDBD4F" w:rsidR="0090371F" w:rsidRPr="00F477A2" w:rsidRDefault="00945DB6" w:rsidP="00D9053B">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 xml:space="preserve">Relevant Independent Professional Advice </w:t>
      </w:r>
    </w:p>
    <w:p w14:paraId="262B1A39" w14:textId="01BF0ECE" w:rsidR="00982903" w:rsidRPr="00F477A2" w:rsidRDefault="004D0D7C"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 xml:space="preserve">The CR and CO IPAs provided advice on different aspects of the Trust’s engagement with the NHSCT about the patient from 2 to 5 September 2019. The CR IPA provided advice about </w:t>
      </w:r>
      <w:r w:rsidR="00686448" w:rsidRPr="00F477A2">
        <w:rPr>
          <w:rFonts w:ascii="Arial" w:hAnsi="Arial" w:cs="Arial"/>
          <w:bCs/>
        </w:rPr>
        <w:t xml:space="preserve">the </w:t>
      </w:r>
      <w:r w:rsidRPr="00F477A2">
        <w:rPr>
          <w:rFonts w:ascii="Arial" w:hAnsi="Arial" w:cs="Arial"/>
          <w:bCs/>
        </w:rPr>
        <w:t>Trust</w:t>
      </w:r>
      <w:r w:rsidR="00686448" w:rsidRPr="00F477A2">
        <w:rPr>
          <w:rFonts w:ascii="Arial" w:hAnsi="Arial" w:cs="Arial"/>
          <w:bCs/>
        </w:rPr>
        <w:t xml:space="preserve"> R</w:t>
      </w:r>
      <w:r w:rsidRPr="00F477A2">
        <w:rPr>
          <w:rFonts w:ascii="Arial" w:hAnsi="Arial" w:cs="Arial"/>
          <w:bCs/>
        </w:rPr>
        <w:t>adiology</w:t>
      </w:r>
      <w:r w:rsidR="00686448" w:rsidRPr="00F477A2">
        <w:rPr>
          <w:rFonts w:ascii="Arial" w:hAnsi="Arial" w:cs="Arial"/>
          <w:bCs/>
        </w:rPr>
        <w:t xml:space="preserve"> Department’s</w:t>
      </w:r>
      <w:r w:rsidRPr="00F477A2">
        <w:rPr>
          <w:rFonts w:ascii="Arial" w:hAnsi="Arial" w:cs="Arial"/>
          <w:bCs/>
        </w:rPr>
        <w:t xml:space="preserve"> review of the CT scan of 2 September 2019.  The CO IPA provided advice </w:t>
      </w:r>
      <w:r w:rsidR="00686448" w:rsidRPr="00F477A2">
        <w:rPr>
          <w:rFonts w:ascii="Arial" w:hAnsi="Arial" w:cs="Arial"/>
          <w:bCs/>
        </w:rPr>
        <w:t>on the Trust Orthopaedic Department’s involvement in the consultation with the NHSCT</w:t>
      </w:r>
      <w:r w:rsidR="00F872BA" w:rsidRPr="00F477A2">
        <w:rPr>
          <w:rFonts w:ascii="Arial" w:hAnsi="Arial" w:cs="Arial"/>
          <w:bCs/>
        </w:rPr>
        <w:t>, including the appropriateness of those involved in this</w:t>
      </w:r>
      <w:r w:rsidR="00686448" w:rsidRPr="00F477A2">
        <w:rPr>
          <w:rFonts w:ascii="Arial" w:hAnsi="Arial" w:cs="Arial"/>
          <w:bCs/>
        </w:rPr>
        <w:t>.</w:t>
      </w:r>
    </w:p>
    <w:p w14:paraId="22B3EAB8" w14:textId="77777777" w:rsidR="00686448" w:rsidRPr="00F477A2" w:rsidRDefault="00686448" w:rsidP="0051680D">
      <w:pPr>
        <w:tabs>
          <w:tab w:val="left" w:pos="567"/>
        </w:tabs>
        <w:spacing w:line="360" w:lineRule="auto"/>
        <w:ind w:left="567" w:hanging="567"/>
        <w:rPr>
          <w:rFonts w:ascii="Arial" w:hAnsi="Arial" w:cs="Arial"/>
          <w:b/>
          <w:sz w:val="24"/>
        </w:rPr>
      </w:pPr>
    </w:p>
    <w:p w14:paraId="79539B3F" w14:textId="304F4136" w:rsidR="00686448" w:rsidRPr="00F477A2" w:rsidRDefault="00686448"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The CO and CR IPAs’ advice are enclosed at Appendices four and five to this report, respectively.</w:t>
      </w:r>
    </w:p>
    <w:p w14:paraId="495E2AF8" w14:textId="77777777" w:rsidR="00FB0FFF" w:rsidRPr="00F477A2" w:rsidRDefault="00FB0FFF" w:rsidP="006543FA">
      <w:pPr>
        <w:tabs>
          <w:tab w:val="left" w:pos="567"/>
        </w:tabs>
        <w:spacing w:line="360" w:lineRule="auto"/>
        <w:rPr>
          <w:rFonts w:ascii="Arial" w:hAnsi="Arial" w:cs="Arial"/>
          <w:b/>
          <w:sz w:val="24"/>
        </w:rPr>
      </w:pPr>
    </w:p>
    <w:p w14:paraId="3297AB61" w14:textId="53041C98" w:rsidR="00676D75" w:rsidRPr="00F477A2" w:rsidRDefault="00676D75" w:rsidP="009F0DEF">
      <w:pPr>
        <w:tabs>
          <w:tab w:val="left" w:pos="567"/>
        </w:tabs>
        <w:spacing w:line="360" w:lineRule="auto"/>
        <w:rPr>
          <w:rFonts w:ascii="Arial" w:hAnsi="Arial" w:cs="Arial"/>
          <w:b/>
          <w:sz w:val="24"/>
        </w:rPr>
      </w:pPr>
      <w:r w:rsidRPr="00F477A2">
        <w:rPr>
          <w:rFonts w:ascii="Arial" w:hAnsi="Arial" w:cs="Arial"/>
          <w:b/>
          <w:sz w:val="24"/>
        </w:rPr>
        <w:t>Responses to the Draft Investigation Report</w:t>
      </w:r>
    </w:p>
    <w:p w14:paraId="631D863E" w14:textId="2C146481" w:rsidR="009F0DEF" w:rsidRPr="00F477A2" w:rsidRDefault="009F0DEF" w:rsidP="009F0DEF">
      <w:pPr>
        <w:tabs>
          <w:tab w:val="left" w:pos="567"/>
        </w:tabs>
        <w:spacing w:line="360" w:lineRule="auto"/>
        <w:rPr>
          <w:rFonts w:ascii="Arial" w:hAnsi="Arial" w:cs="Arial"/>
          <w:bCs/>
          <w:i/>
          <w:iCs/>
          <w:sz w:val="24"/>
        </w:rPr>
      </w:pPr>
      <w:r w:rsidRPr="00F477A2">
        <w:rPr>
          <w:rFonts w:ascii="Arial" w:hAnsi="Arial" w:cs="Arial"/>
          <w:bCs/>
          <w:i/>
          <w:iCs/>
          <w:sz w:val="24"/>
        </w:rPr>
        <w:t xml:space="preserve">The </w:t>
      </w:r>
      <w:r w:rsidR="006B1BDC" w:rsidRPr="00F477A2">
        <w:rPr>
          <w:rFonts w:ascii="Arial" w:hAnsi="Arial" w:cs="Arial"/>
          <w:bCs/>
          <w:i/>
          <w:iCs/>
          <w:sz w:val="24"/>
        </w:rPr>
        <w:t>c</w:t>
      </w:r>
      <w:r w:rsidRPr="00F477A2">
        <w:rPr>
          <w:rFonts w:ascii="Arial" w:hAnsi="Arial" w:cs="Arial"/>
          <w:bCs/>
          <w:i/>
          <w:iCs/>
          <w:sz w:val="24"/>
        </w:rPr>
        <w:t>omplainant’s response</w:t>
      </w:r>
    </w:p>
    <w:p w14:paraId="7F07F99D" w14:textId="768D88B3" w:rsidR="00676D75" w:rsidRPr="00F477A2" w:rsidRDefault="00676D75" w:rsidP="00A175F3">
      <w:pPr>
        <w:pStyle w:val="ListParagraph"/>
        <w:numPr>
          <w:ilvl w:val="0"/>
          <w:numId w:val="33"/>
        </w:numPr>
        <w:spacing w:line="360" w:lineRule="auto"/>
        <w:ind w:left="567" w:hanging="567"/>
        <w:rPr>
          <w:rFonts w:ascii="Arial" w:hAnsi="Arial" w:cs="Arial"/>
        </w:rPr>
      </w:pPr>
      <w:r w:rsidRPr="00F477A2">
        <w:rPr>
          <w:rFonts w:ascii="Arial" w:hAnsi="Arial" w:cs="Arial"/>
        </w:rPr>
        <w:t>The complainant said she was ‘</w:t>
      </w:r>
      <w:r w:rsidRPr="00F477A2">
        <w:rPr>
          <w:rFonts w:ascii="Arial" w:hAnsi="Arial" w:cs="Arial"/>
          <w:i/>
          <w:iCs/>
        </w:rPr>
        <w:t>distressed’</w:t>
      </w:r>
      <w:r w:rsidRPr="00F477A2">
        <w:rPr>
          <w:rFonts w:ascii="Arial" w:hAnsi="Arial" w:cs="Arial"/>
        </w:rPr>
        <w:t xml:space="preserve"> </w:t>
      </w:r>
      <w:r w:rsidRPr="00F477A2">
        <w:rPr>
          <w:rFonts w:ascii="Arial" w:hAnsi="Arial" w:cs="Arial"/>
          <w:i/>
          <w:iCs/>
        </w:rPr>
        <w:t>‘the normal procedure for a referral was not followed and discussions about [the patient’</w:t>
      </w:r>
      <w:r w:rsidRPr="00F477A2">
        <w:rPr>
          <w:rFonts w:ascii="Arial" w:hAnsi="Arial" w:cs="Arial"/>
        </w:rPr>
        <w:t xml:space="preserve">s] </w:t>
      </w:r>
      <w:r w:rsidRPr="00F477A2">
        <w:rPr>
          <w:rFonts w:ascii="Arial" w:hAnsi="Arial" w:cs="Arial"/>
          <w:i/>
          <w:iCs/>
        </w:rPr>
        <w:t xml:space="preserve">care were not recorded’. </w:t>
      </w:r>
      <w:r w:rsidRPr="00F477A2">
        <w:rPr>
          <w:rFonts w:ascii="Arial" w:hAnsi="Arial" w:cs="Arial"/>
        </w:rPr>
        <w:t xml:space="preserve"> The </w:t>
      </w:r>
      <w:r w:rsidRPr="00F477A2">
        <w:rPr>
          <w:rFonts w:ascii="Arial" w:hAnsi="Arial" w:cs="Arial"/>
        </w:rPr>
        <w:lastRenderedPageBreak/>
        <w:t xml:space="preserve">complainant said, during this time, she also </w:t>
      </w:r>
      <w:r w:rsidRPr="00F477A2">
        <w:rPr>
          <w:rFonts w:ascii="Arial" w:hAnsi="Arial" w:cs="Arial"/>
          <w:i/>
          <w:iCs/>
        </w:rPr>
        <w:t>‘phoned [Consultant</w:t>
      </w:r>
      <w:r w:rsidR="00C22DC6" w:rsidRPr="00F477A2">
        <w:rPr>
          <w:rFonts w:ascii="Arial" w:hAnsi="Arial" w:cs="Arial"/>
          <w:i/>
          <w:iCs/>
        </w:rPr>
        <w:t xml:space="preserve"> Orthopaedic Surgeon</w:t>
      </w:r>
      <w:r w:rsidRPr="00F477A2">
        <w:rPr>
          <w:rFonts w:ascii="Arial" w:hAnsi="Arial" w:cs="Arial"/>
          <w:i/>
          <w:iCs/>
        </w:rPr>
        <w:t xml:space="preserve"> A’s] secretary and left messages … but there is no record of these either’.  </w:t>
      </w:r>
      <w:r w:rsidRPr="00F477A2">
        <w:rPr>
          <w:rFonts w:ascii="Arial" w:hAnsi="Arial" w:cs="Arial"/>
        </w:rPr>
        <w:t>The complainant said,</w:t>
      </w:r>
      <w:r w:rsidRPr="00F477A2">
        <w:rPr>
          <w:rFonts w:ascii="Arial" w:hAnsi="Arial" w:cs="Arial"/>
          <w:i/>
          <w:iCs/>
        </w:rPr>
        <w:t xml:space="preserve"> ‘it pains me that the Trust denied that [it] saw the scan – but when the Ombudsman became involved [the Trust] was able to show the scan was shared’.   </w:t>
      </w:r>
      <w:r w:rsidRPr="00F477A2">
        <w:rPr>
          <w:rFonts w:ascii="Arial" w:hAnsi="Arial" w:cs="Arial"/>
        </w:rPr>
        <w:t xml:space="preserve"> The complainant reiterated her concerns about the inaccuracy of information </w:t>
      </w:r>
      <w:r w:rsidR="00372E6D" w:rsidRPr="00F477A2">
        <w:rPr>
          <w:rFonts w:ascii="Arial" w:hAnsi="Arial" w:cs="Arial"/>
        </w:rPr>
        <w:t xml:space="preserve">the </w:t>
      </w:r>
      <w:r w:rsidRPr="00F477A2">
        <w:rPr>
          <w:rFonts w:ascii="Arial" w:hAnsi="Arial" w:cs="Arial"/>
        </w:rPr>
        <w:t xml:space="preserve">NHSCT shared with the Trust.   </w:t>
      </w:r>
    </w:p>
    <w:p w14:paraId="1D0EF803" w14:textId="77777777" w:rsidR="009F0DEF" w:rsidRPr="00F477A2" w:rsidRDefault="009F0DEF" w:rsidP="006543FA">
      <w:pPr>
        <w:tabs>
          <w:tab w:val="left" w:pos="567"/>
        </w:tabs>
        <w:spacing w:line="360" w:lineRule="auto"/>
        <w:rPr>
          <w:rFonts w:ascii="Arial" w:hAnsi="Arial" w:cs="Arial"/>
          <w:b/>
          <w:sz w:val="24"/>
          <w:highlight w:val="yellow"/>
        </w:rPr>
      </w:pPr>
    </w:p>
    <w:p w14:paraId="1E2A4539" w14:textId="77777777" w:rsidR="006B1BDC" w:rsidRPr="00F477A2" w:rsidRDefault="006B1BDC" w:rsidP="006B1BDC">
      <w:pPr>
        <w:pStyle w:val="ListParagraph"/>
        <w:tabs>
          <w:tab w:val="left" w:pos="567"/>
        </w:tabs>
        <w:spacing w:line="360" w:lineRule="auto"/>
        <w:ind w:left="567" w:hanging="567"/>
        <w:rPr>
          <w:rFonts w:ascii="Arial" w:hAnsi="Arial" w:cs="Arial"/>
          <w:bCs/>
          <w:i/>
          <w:iCs/>
        </w:rPr>
      </w:pPr>
      <w:r w:rsidRPr="00F477A2">
        <w:rPr>
          <w:rFonts w:ascii="Arial" w:hAnsi="Arial" w:cs="Arial"/>
          <w:bCs/>
          <w:i/>
          <w:iCs/>
        </w:rPr>
        <w:t>The Trust’s response</w:t>
      </w:r>
    </w:p>
    <w:p w14:paraId="06BEEF85" w14:textId="6D94EA86" w:rsidR="006B1BDC" w:rsidRPr="00F477A2" w:rsidRDefault="002B4D38" w:rsidP="00A175F3">
      <w:pPr>
        <w:pStyle w:val="ListParagraph"/>
        <w:numPr>
          <w:ilvl w:val="0"/>
          <w:numId w:val="33"/>
        </w:numPr>
        <w:tabs>
          <w:tab w:val="left" w:pos="567"/>
        </w:tabs>
        <w:spacing w:line="360" w:lineRule="auto"/>
        <w:ind w:left="567" w:hanging="567"/>
        <w:rPr>
          <w:rFonts w:ascii="Arial" w:hAnsi="Arial" w:cs="Arial"/>
          <w:b/>
          <w:i/>
          <w:iCs/>
        </w:rPr>
      </w:pPr>
      <w:r w:rsidRPr="00F477A2">
        <w:rPr>
          <w:rFonts w:ascii="Arial" w:hAnsi="Arial" w:cs="Arial"/>
          <w:bCs/>
        </w:rPr>
        <w:t>The A</w:t>
      </w:r>
      <w:r w:rsidR="007440E7" w:rsidRPr="00F477A2">
        <w:rPr>
          <w:rFonts w:ascii="Arial" w:hAnsi="Arial" w:cs="Arial"/>
          <w:bCs/>
        </w:rPr>
        <w:t>ssociate Specialist (A</w:t>
      </w:r>
      <w:r w:rsidRPr="00F477A2">
        <w:rPr>
          <w:rFonts w:ascii="Arial" w:hAnsi="Arial" w:cs="Arial"/>
          <w:bCs/>
        </w:rPr>
        <w:t>S</w:t>
      </w:r>
      <w:r w:rsidR="007440E7" w:rsidRPr="00F477A2">
        <w:rPr>
          <w:rFonts w:ascii="Arial" w:hAnsi="Arial" w:cs="Arial"/>
          <w:bCs/>
        </w:rPr>
        <w:t>)</w:t>
      </w:r>
      <w:r w:rsidRPr="00F477A2">
        <w:rPr>
          <w:rFonts w:ascii="Arial" w:hAnsi="Arial" w:cs="Arial"/>
          <w:bCs/>
        </w:rPr>
        <w:t>, who was identified in the Trust audit log as having accessed and viewed the NHSCT’s CT scan</w:t>
      </w:r>
      <w:r w:rsidR="00610A67" w:rsidRPr="00F477A2">
        <w:rPr>
          <w:rFonts w:ascii="Arial" w:hAnsi="Arial" w:cs="Arial"/>
          <w:bCs/>
        </w:rPr>
        <w:t xml:space="preserve"> images</w:t>
      </w:r>
      <w:r w:rsidRPr="00F477A2">
        <w:rPr>
          <w:rFonts w:ascii="Arial" w:hAnsi="Arial" w:cs="Arial"/>
          <w:bCs/>
        </w:rPr>
        <w:t xml:space="preserve">, referred to the patient’s relevant record, specifically, </w:t>
      </w:r>
      <w:r w:rsidRPr="00F477A2">
        <w:rPr>
          <w:rFonts w:ascii="Arial" w:hAnsi="Arial" w:cs="Arial"/>
          <w:bCs/>
          <w:i/>
          <w:iCs/>
        </w:rPr>
        <w:t>“[AS] has reviewed images - happy with # healing no specific recommendations until # clinic RV ... If ongoing concern email spinal referral for spinal MDM discussion</w:t>
      </w:r>
      <w:r w:rsidR="00F12E6F" w:rsidRPr="00F477A2">
        <w:rPr>
          <w:rFonts w:ascii="Arial" w:hAnsi="Arial" w:cs="Arial"/>
          <w:bCs/>
          <w:i/>
          <w:iCs/>
        </w:rPr>
        <w:t>”</w:t>
      </w:r>
      <w:r w:rsidRPr="00F477A2">
        <w:rPr>
          <w:rFonts w:ascii="Arial" w:hAnsi="Arial" w:cs="Arial"/>
          <w:bCs/>
          <w:i/>
          <w:iCs/>
        </w:rPr>
        <w:t xml:space="preserve">. </w:t>
      </w:r>
      <w:r w:rsidRPr="00F477A2">
        <w:rPr>
          <w:rFonts w:ascii="Arial" w:hAnsi="Arial" w:cs="Arial"/>
          <w:bCs/>
        </w:rPr>
        <w:t>The AS stated</w:t>
      </w:r>
      <w:r w:rsidR="00F12E6F" w:rsidRPr="00F477A2">
        <w:rPr>
          <w:rFonts w:ascii="Arial" w:hAnsi="Arial" w:cs="Arial"/>
          <w:bCs/>
        </w:rPr>
        <w:t xml:space="preserve"> </w:t>
      </w:r>
      <w:r w:rsidRPr="00F477A2">
        <w:rPr>
          <w:rFonts w:ascii="Arial" w:hAnsi="Arial" w:cs="Arial"/>
          <w:bCs/>
        </w:rPr>
        <w:t xml:space="preserve">this record could not refer to him as he </w:t>
      </w:r>
      <w:r w:rsidRPr="00F477A2">
        <w:rPr>
          <w:rFonts w:ascii="Arial" w:hAnsi="Arial" w:cs="Arial"/>
          <w:bCs/>
          <w:i/>
          <w:iCs/>
        </w:rPr>
        <w:t>‘was not the spinal [AS] at the time’</w:t>
      </w:r>
      <w:r w:rsidRPr="00F477A2">
        <w:rPr>
          <w:rFonts w:ascii="Arial" w:hAnsi="Arial" w:cs="Arial"/>
          <w:bCs/>
        </w:rPr>
        <w:t xml:space="preserve"> and further, has </w:t>
      </w:r>
      <w:r w:rsidRPr="00F477A2">
        <w:rPr>
          <w:rFonts w:ascii="Arial" w:hAnsi="Arial" w:cs="Arial"/>
          <w:bCs/>
          <w:i/>
          <w:iCs/>
        </w:rPr>
        <w:t>‘never been a [spinal AS]’.</w:t>
      </w:r>
      <w:r w:rsidRPr="00F477A2">
        <w:rPr>
          <w:rFonts w:ascii="Arial" w:hAnsi="Arial" w:cs="Arial"/>
          <w:bCs/>
        </w:rPr>
        <w:t xml:space="preserve">  The AS stated, whilst the CT scan</w:t>
      </w:r>
      <w:r w:rsidR="00610A67" w:rsidRPr="00F477A2">
        <w:rPr>
          <w:rFonts w:ascii="Arial" w:hAnsi="Arial" w:cs="Arial"/>
          <w:bCs/>
        </w:rPr>
        <w:t xml:space="preserve"> images</w:t>
      </w:r>
      <w:r w:rsidRPr="00F477A2">
        <w:rPr>
          <w:rFonts w:ascii="Arial" w:hAnsi="Arial" w:cs="Arial"/>
          <w:bCs/>
        </w:rPr>
        <w:t xml:space="preserve"> were accessed while he was logged onto the regional imaging service, </w:t>
      </w:r>
      <w:r w:rsidRPr="00F477A2">
        <w:rPr>
          <w:rFonts w:ascii="Arial" w:hAnsi="Arial" w:cs="Arial"/>
          <w:bCs/>
          <w:i/>
          <w:iCs/>
        </w:rPr>
        <w:t>‘given the date, location and time when this happened</w:t>
      </w:r>
      <w:r w:rsidR="00F12E6F" w:rsidRPr="00F477A2">
        <w:rPr>
          <w:rFonts w:ascii="Arial" w:hAnsi="Arial" w:cs="Arial"/>
          <w:bCs/>
          <w:i/>
          <w:iCs/>
        </w:rPr>
        <w:t xml:space="preserve">, </w:t>
      </w:r>
      <w:r w:rsidR="00785CDB" w:rsidRPr="00F477A2">
        <w:rPr>
          <w:rFonts w:ascii="Arial" w:hAnsi="Arial" w:cs="Arial"/>
          <w:bCs/>
          <w:i/>
          <w:iCs/>
        </w:rPr>
        <w:t>I</w:t>
      </w:r>
      <w:r w:rsidR="00F12E6F" w:rsidRPr="00F477A2">
        <w:rPr>
          <w:rFonts w:ascii="Arial" w:hAnsi="Arial" w:cs="Arial"/>
          <w:bCs/>
          <w:i/>
          <w:iCs/>
        </w:rPr>
        <w:t xml:space="preserve"> </w:t>
      </w:r>
      <w:r w:rsidRPr="00F477A2">
        <w:rPr>
          <w:rFonts w:ascii="Arial" w:hAnsi="Arial" w:cs="Arial"/>
          <w:bCs/>
          <w:i/>
          <w:iCs/>
        </w:rPr>
        <w:t xml:space="preserve">would have been working in the fracture clinic at this time. As this area precludes exclusive individual access to </w:t>
      </w:r>
      <w:r w:rsidR="00F12E6F" w:rsidRPr="00F477A2">
        <w:rPr>
          <w:rFonts w:ascii="Arial" w:hAnsi="Arial" w:cs="Arial"/>
          <w:bCs/>
          <w:i/>
          <w:iCs/>
        </w:rPr>
        <w:t xml:space="preserve">a </w:t>
      </w:r>
      <w:r w:rsidRPr="00F477A2">
        <w:rPr>
          <w:rFonts w:ascii="Arial" w:hAnsi="Arial" w:cs="Arial"/>
          <w:bCs/>
          <w:i/>
          <w:iCs/>
        </w:rPr>
        <w:t>computer</w:t>
      </w:r>
      <w:r w:rsidR="00F12E6F" w:rsidRPr="00F477A2">
        <w:rPr>
          <w:rFonts w:ascii="Arial" w:hAnsi="Arial" w:cs="Arial"/>
          <w:bCs/>
          <w:i/>
          <w:iCs/>
        </w:rPr>
        <w:t>,</w:t>
      </w:r>
      <w:r w:rsidRPr="00F477A2">
        <w:rPr>
          <w:rFonts w:ascii="Arial" w:hAnsi="Arial" w:cs="Arial"/>
          <w:bCs/>
          <w:i/>
          <w:iCs/>
        </w:rPr>
        <w:t xml:space="preserve"> the scan could have been viewed by any doctor working in this clinic or in the department at this time</w:t>
      </w:r>
      <w:r w:rsidR="00F12E6F" w:rsidRPr="00F477A2">
        <w:rPr>
          <w:rFonts w:ascii="Arial" w:hAnsi="Arial" w:cs="Arial"/>
          <w:bCs/>
          <w:i/>
          <w:iCs/>
        </w:rPr>
        <w:t>’</w:t>
      </w:r>
      <w:r w:rsidRPr="00F477A2">
        <w:rPr>
          <w:rFonts w:ascii="Arial" w:hAnsi="Arial" w:cs="Arial"/>
          <w:bCs/>
          <w:i/>
          <w:iCs/>
        </w:rPr>
        <w:t xml:space="preserve">. </w:t>
      </w:r>
      <w:r w:rsidR="00F12E6F" w:rsidRPr="00F477A2">
        <w:rPr>
          <w:rFonts w:ascii="Arial" w:hAnsi="Arial" w:cs="Arial"/>
          <w:bCs/>
        </w:rPr>
        <w:t xml:space="preserve"> The AS stated it was </w:t>
      </w:r>
      <w:r w:rsidR="00F12E6F" w:rsidRPr="00F477A2">
        <w:rPr>
          <w:rFonts w:ascii="Arial" w:hAnsi="Arial" w:cs="Arial"/>
          <w:bCs/>
          <w:i/>
          <w:iCs/>
        </w:rPr>
        <w:t>‘inaccurate</w:t>
      </w:r>
      <w:r w:rsidR="00F12E6F" w:rsidRPr="00F477A2">
        <w:rPr>
          <w:rFonts w:ascii="Arial" w:hAnsi="Arial" w:cs="Arial"/>
          <w:bCs/>
        </w:rPr>
        <w:t xml:space="preserve">’ to </w:t>
      </w:r>
      <w:r w:rsidRPr="00F477A2">
        <w:rPr>
          <w:rFonts w:ascii="Arial" w:hAnsi="Arial" w:cs="Arial"/>
          <w:bCs/>
        </w:rPr>
        <w:t xml:space="preserve">assume </w:t>
      </w:r>
      <w:r w:rsidR="00F12E6F" w:rsidRPr="00F477A2">
        <w:rPr>
          <w:rFonts w:ascii="Arial" w:hAnsi="Arial" w:cs="Arial"/>
          <w:bCs/>
        </w:rPr>
        <w:t>it was he who accessed the scan.  The AS stated, ‘</w:t>
      </w:r>
      <w:r w:rsidRPr="00F477A2">
        <w:rPr>
          <w:rFonts w:ascii="Arial" w:hAnsi="Arial" w:cs="Arial"/>
          <w:bCs/>
          <w:i/>
          <w:iCs/>
        </w:rPr>
        <w:t>there is no mention of</w:t>
      </w:r>
      <w:r w:rsidR="00F12E6F" w:rsidRPr="00F477A2">
        <w:rPr>
          <w:rFonts w:ascii="Arial" w:hAnsi="Arial" w:cs="Arial"/>
          <w:bCs/>
          <w:i/>
          <w:iCs/>
        </w:rPr>
        <w:t xml:space="preserve"> </w:t>
      </w:r>
      <w:r w:rsidR="00785CDB" w:rsidRPr="00F477A2">
        <w:rPr>
          <w:rFonts w:ascii="Arial" w:hAnsi="Arial" w:cs="Arial"/>
          <w:bCs/>
          <w:i/>
          <w:iCs/>
        </w:rPr>
        <w:t>my</w:t>
      </w:r>
      <w:r w:rsidRPr="00F477A2">
        <w:rPr>
          <w:rFonts w:ascii="Arial" w:hAnsi="Arial" w:cs="Arial"/>
          <w:bCs/>
          <w:i/>
          <w:iCs/>
        </w:rPr>
        <w:t xml:space="preserve"> name in any of the patient's records throughout </w:t>
      </w:r>
      <w:r w:rsidR="00F12E6F" w:rsidRPr="00F477A2">
        <w:rPr>
          <w:rFonts w:ascii="Arial" w:hAnsi="Arial" w:cs="Arial"/>
          <w:bCs/>
          <w:i/>
          <w:iCs/>
        </w:rPr>
        <w:t>her</w:t>
      </w:r>
      <w:r w:rsidRPr="00F477A2">
        <w:rPr>
          <w:rFonts w:ascii="Arial" w:hAnsi="Arial" w:cs="Arial"/>
          <w:bCs/>
          <w:i/>
          <w:iCs/>
        </w:rPr>
        <w:t xml:space="preserve"> treatment journey.</w:t>
      </w:r>
      <w:r w:rsidR="00F12E6F" w:rsidRPr="00F477A2">
        <w:rPr>
          <w:rFonts w:ascii="Arial" w:hAnsi="Arial" w:cs="Arial"/>
          <w:bCs/>
          <w:i/>
          <w:iCs/>
        </w:rPr>
        <w:t xml:space="preserve">  F</w:t>
      </w:r>
      <w:r w:rsidRPr="00F477A2">
        <w:rPr>
          <w:rFonts w:ascii="Arial" w:hAnsi="Arial" w:cs="Arial"/>
          <w:bCs/>
          <w:i/>
          <w:iCs/>
        </w:rPr>
        <w:t>urthermore</w:t>
      </w:r>
      <w:r w:rsidR="00F12E6F" w:rsidRPr="00F477A2">
        <w:rPr>
          <w:rFonts w:ascii="Arial" w:hAnsi="Arial" w:cs="Arial"/>
          <w:bCs/>
          <w:i/>
          <w:iCs/>
        </w:rPr>
        <w:t>,</w:t>
      </w:r>
      <w:r w:rsidRPr="00F477A2">
        <w:rPr>
          <w:rFonts w:ascii="Arial" w:hAnsi="Arial" w:cs="Arial"/>
          <w:bCs/>
          <w:i/>
          <w:iCs/>
        </w:rPr>
        <w:t xml:space="preserve"> it would not be the normal practice </w:t>
      </w:r>
      <w:r w:rsidR="007440E7" w:rsidRPr="00F477A2">
        <w:rPr>
          <w:rFonts w:ascii="Arial" w:hAnsi="Arial" w:cs="Arial"/>
          <w:bCs/>
          <w:i/>
          <w:iCs/>
        </w:rPr>
        <w:t xml:space="preserve">for </w:t>
      </w:r>
      <w:r w:rsidR="00F12E6F" w:rsidRPr="00F477A2">
        <w:rPr>
          <w:rFonts w:ascii="Arial" w:hAnsi="Arial" w:cs="Arial"/>
          <w:bCs/>
          <w:i/>
          <w:iCs/>
        </w:rPr>
        <w:t xml:space="preserve">[a </w:t>
      </w:r>
      <w:r w:rsidR="007440E7" w:rsidRPr="00F477A2">
        <w:rPr>
          <w:rFonts w:ascii="Arial" w:hAnsi="Arial" w:cs="Arial"/>
          <w:bCs/>
          <w:i/>
          <w:iCs/>
        </w:rPr>
        <w:t>Core Trainee (</w:t>
      </w:r>
      <w:proofErr w:type="spellStart"/>
      <w:r w:rsidR="00F12E6F" w:rsidRPr="00F477A2">
        <w:rPr>
          <w:rFonts w:ascii="Arial" w:hAnsi="Arial" w:cs="Arial"/>
          <w:bCs/>
          <w:i/>
          <w:iCs/>
        </w:rPr>
        <w:t>CTr</w:t>
      </w:r>
      <w:proofErr w:type="spellEnd"/>
      <w:r w:rsidR="007440E7" w:rsidRPr="00F477A2">
        <w:rPr>
          <w:rFonts w:ascii="Arial" w:hAnsi="Arial" w:cs="Arial"/>
          <w:bCs/>
          <w:i/>
          <w:iCs/>
        </w:rPr>
        <w:t>)</w:t>
      </w:r>
      <w:r w:rsidR="00F12E6F" w:rsidRPr="00F477A2">
        <w:rPr>
          <w:rFonts w:ascii="Arial" w:hAnsi="Arial" w:cs="Arial"/>
          <w:bCs/>
          <w:i/>
          <w:iCs/>
        </w:rPr>
        <w:t>]</w:t>
      </w:r>
      <w:r w:rsidRPr="00F477A2">
        <w:rPr>
          <w:rFonts w:ascii="Arial" w:hAnsi="Arial" w:cs="Arial"/>
          <w:bCs/>
          <w:i/>
          <w:iCs/>
        </w:rPr>
        <w:t xml:space="preserve"> taking a spinal referral from another hospital to seek </w:t>
      </w:r>
      <w:r w:rsidR="00785CDB" w:rsidRPr="00F477A2">
        <w:rPr>
          <w:rFonts w:ascii="Arial" w:hAnsi="Arial" w:cs="Arial"/>
          <w:bCs/>
          <w:i/>
          <w:iCs/>
        </w:rPr>
        <w:t xml:space="preserve">my </w:t>
      </w:r>
      <w:r w:rsidRPr="00F477A2">
        <w:rPr>
          <w:rFonts w:ascii="Arial" w:hAnsi="Arial" w:cs="Arial"/>
          <w:bCs/>
          <w:i/>
          <w:iCs/>
        </w:rPr>
        <w:t>advice. As per the established pathway</w:t>
      </w:r>
      <w:r w:rsidR="00F12E6F" w:rsidRPr="00F477A2">
        <w:rPr>
          <w:rFonts w:ascii="Arial" w:hAnsi="Arial" w:cs="Arial"/>
          <w:bCs/>
          <w:i/>
          <w:iCs/>
        </w:rPr>
        <w:t xml:space="preserve">, [the </w:t>
      </w:r>
      <w:proofErr w:type="spellStart"/>
      <w:r w:rsidR="00F12E6F" w:rsidRPr="00F477A2">
        <w:rPr>
          <w:rFonts w:ascii="Arial" w:hAnsi="Arial" w:cs="Arial"/>
          <w:bCs/>
          <w:i/>
          <w:iCs/>
        </w:rPr>
        <w:t>CTr</w:t>
      </w:r>
      <w:proofErr w:type="spellEnd"/>
      <w:r w:rsidR="00F12E6F" w:rsidRPr="00F477A2">
        <w:rPr>
          <w:rFonts w:ascii="Arial" w:hAnsi="Arial" w:cs="Arial"/>
          <w:bCs/>
          <w:i/>
          <w:iCs/>
        </w:rPr>
        <w:t xml:space="preserve">] </w:t>
      </w:r>
      <w:r w:rsidRPr="00F477A2">
        <w:rPr>
          <w:rFonts w:ascii="Arial" w:hAnsi="Arial" w:cs="Arial"/>
          <w:bCs/>
          <w:i/>
          <w:iCs/>
        </w:rPr>
        <w:t xml:space="preserve">would contact the on call </w:t>
      </w:r>
      <w:r w:rsidR="00F12E6F" w:rsidRPr="00F477A2">
        <w:rPr>
          <w:rFonts w:ascii="Arial" w:hAnsi="Arial" w:cs="Arial"/>
          <w:bCs/>
          <w:i/>
          <w:iCs/>
        </w:rPr>
        <w:t xml:space="preserve">spinal registrar </w:t>
      </w:r>
      <w:r w:rsidRPr="00F477A2">
        <w:rPr>
          <w:rFonts w:ascii="Arial" w:hAnsi="Arial" w:cs="Arial"/>
          <w:bCs/>
          <w:i/>
          <w:iCs/>
        </w:rPr>
        <w:t>instea</w:t>
      </w:r>
      <w:r w:rsidRPr="00F477A2">
        <w:rPr>
          <w:rFonts w:ascii="Arial" w:hAnsi="Arial" w:cs="Arial"/>
          <w:bCs/>
        </w:rPr>
        <w:t>d</w:t>
      </w:r>
      <w:r w:rsidR="00F12E6F" w:rsidRPr="00F477A2">
        <w:rPr>
          <w:rFonts w:ascii="Arial" w:hAnsi="Arial" w:cs="Arial"/>
          <w:bCs/>
        </w:rPr>
        <w:t xml:space="preserve">’.  The AS reiterated he </w:t>
      </w:r>
      <w:r w:rsidR="00F12E6F" w:rsidRPr="00F477A2">
        <w:rPr>
          <w:rFonts w:ascii="Arial" w:hAnsi="Arial" w:cs="Arial"/>
          <w:bCs/>
          <w:i/>
          <w:iCs/>
        </w:rPr>
        <w:t>‘</w:t>
      </w:r>
      <w:r w:rsidRPr="00F477A2">
        <w:rPr>
          <w:rFonts w:ascii="Arial" w:hAnsi="Arial" w:cs="Arial"/>
          <w:bCs/>
          <w:i/>
          <w:iCs/>
        </w:rPr>
        <w:t xml:space="preserve">definitely would not have offered treatment advice in a complex spinal case such as this as it is not within </w:t>
      </w:r>
      <w:r w:rsidR="00785CDB" w:rsidRPr="00F477A2">
        <w:rPr>
          <w:rFonts w:ascii="Arial" w:hAnsi="Arial" w:cs="Arial"/>
          <w:bCs/>
          <w:i/>
          <w:iCs/>
        </w:rPr>
        <w:t>my</w:t>
      </w:r>
      <w:r w:rsidRPr="00F477A2">
        <w:rPr>
          <w:rFonts w:ascii="Arial" w:hAnsi="Arial" w:cs="Arial"/>
          <w:bCs/>
          <w:i/>
          <w:iCs/>
        </w:rPr>
        <w:t xml:space="preserve"> area of expertise</w:t>
      </w:r>
      <w:r w:rsidR="00F12E6F" w:rsidRPr="00F477A2">
        <w:rPr>
          <w:rFonts w:ascii="Arial" w:hAnsi="Arial" w:cs="Arial"/>
          <w:bCs/>
          <w:i/>
          <w:iCs/>
        </w:rPr>
        <w:t>’</w:t>
      </w:r>
      <w:r w:rsidRPr="00F477A2">
        <w:rPr>
          <w:rFonts w:ascii="Arial" w:hAnsi="Arial" w:cs="Arial"/>
          <w:bCs/>
          <w:i/>
          <w:iCs/>
        </w:rPr>
        <w:t xml:space="preserve">. </w:t>
      </w:r>
    </w:p>
    <w:p w14:paraId="2F8B143A" w14:textId="77777777" w:rsidR="003E31BA" w:rsidRPr="00F477A2" w:rsidRDefault="003E31BA" w:rsidP="003E31BA">
      <w:pPr>
        <w:pStyle w:val="ListParagraph"/>
        <w:tabs>
          <w:tab w:val="left" w:pos="567"/>
        </w:tabs>
        <w:spacing w:line="360" w:lineRule="auto"/>
        <w:rPr>
          <w:rFonts w:ascii="Arial" w:hAnsi="Arial" w:cs="Arial"/>
          <w:b/>
          <w:i/>
          <w:iCs/>
        </w:rPr>
      </w:pPr>
    </w:p>
    <w:p w14:paraId="0405A3ED" w14:textId="009C95D1" w:rsidR="003E31BA" w:rsidRPr="00F477A2" w:rsidRDefault="003E31BA"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 xml:space="preserve">The Trust </w:t>
      </w:r>
      <w:r w:rsidR="00F135FD" w:rsidRPr="00F477A2">
        <w:rPr>
          <w:rFonts w:ascii="Arial" w:hAnsi="Arial" w:cs="Arial"/>
          <w:bCs/>
        </w:rPr>
        <w:t xml:space="preserve">described the normal process for receipt and management of spinal referrals from other hospitals at that time.  The Trust </w:t>
      </w:r>
      <w:r w:rsidRPr="00F477A2">
        <w:rPr>
          <w:rFonts w:ascii="Arial" w:hAnsi="Arial" w:cs="Arial"/>
          <w:bCs/>
        </w:rPr>
        <w:t>stated</w:t>
      </w:r>
      <w:r w:rsidR="00F135FD" w:rsidRPr="00F477A2">
        <w:rPr>
          <w:rFonts w:ascii="Arial" w:hAnsi="Arial" w:cs="Arial"/>
          <w:bCs/>
        </w:rPr>
        <w:t xml:space="preserve">, these referrals </w:t>
      </w:r>
      <w:r w:rsidR="00F135FD" w:rsidRPr="00F477A2">
        <w:rPr>
          <w:rFonts w:ascii="Arial" w:hAnsi="Arial" w:cs="Arial"/>
          <w:bCs/>
          <w:i/>
          <w:iCs/>
        </w:rPr>
        <w:t>‘</w:t>
      </w:r>
      <w:r w:rsidRPr="00F477A2">
        <w:rPr>
          <w:rFonts w:ascii="Arial" w:hAnsi="Arial" w:cs="Arial"/>
          <w:bCs/>
          <w:i/>
          <w:iCs/>
        </w:rPr>
        <w:t xml:space="preserve">would first have been taken by the </w:t>
      </w:r>
      <w:proofErr w:type="spellStart"/>
      <w:r w:rsidR="00F135FD" w:rsidRPr="00F477A2">
        <w:rPr>
          <w:rFonts w:ascii="Arial" w:hAnsi="Arial" w:cs="Arial"/>
          <w:bCs/>
          <w:i/>
          <w:iCs/>
        </w:rPr>
        <w:t>CTr</w:t>
      </w:r>
      <w:proofErr w:type="spellEnd"/>
      <w:r w:rsidRPr="00F477A2">
        <w:rPr>
          <w:rFonts w:ascii="Arial" w:hAnsi="Arial" w:cs="Arial"/>
          <w:bCs/>
          <w:i/>
          <w:iCs/>
        </w:rPr>
        <w:t xml:space="preserve"> on-call</w:t>
      </w:r>
      <w:r w:rsidR="00F135FD" w:rsidRPr="00F477A2">
        <w:rPr>
          <w:rFonts w:ascii="Arial" w:hAnsi="Arial" w:cs="Arial"/>
          <w:bCs/>
          <w:i/>
          <w:iCs/>
        </w:rPr>
        <w:t xml:space="preserve"> … </w:t>
      </w:r>
      <w:r w:rsidRPr="00F477A2">
        <w:rPr>
          <w:rFonts w:ascii="Arial" w:hAnsi="Arial" w:cs="Arial"/>
          <w:bCs/>
          <w:i/>
          <w:iCs/>
        </w:rPr>
        <w:t>depending on the information given and the complexity of the patient</w:t>
      </w:r>
      <w:r w:rsidR="00F135FD" w:rsidRPr="00F477A2">
        <w:rPr>
          <w:rFonts w:ascii="Arial" w:hAnsi="Arial" w:cs="Arial"/>
          <w:bCs/>
          <w:i/>
          <w:iCs/>
        </w:rPr>
        <w:t xml:space="preserve">, [the </w:t>
      </w:r>
      <w:proofErr w:type="spellStart"/>
      <w:r w:rsidR="00F135FD" w:rsidRPr="00F477A2">
        <w:rPr>
          <w:rFonts w:ascii="Arial" w:hAnsi="Arial" w:cs="Arial"/>
          <w:bCs/>
          <w:i/>
          <w:iCs/>
        </w:rPr>
        <w:t>CTr</w:t>
      </w:r>
      <w:proofErr w:type="spellEnd"/>
      <w:r w:rsidR="00F135FD" w:rsidRPr="00F477A2">
        <w:rPr>
          <w:rFonts w:ascii="Arial" w:hAnsi="Arial" w:cs="Arial"/>
          <w:bCs/>
          <w:i/>
          <w:iCs/>
        </w:rPr>
        <w:t xml:space="preserve">] </w:t>
      </w:r>
      <w:r w:rsidRPr="00F477A2">
        <w:rPr>
          <w:rFonts w:ascii="Arial" w:hAnsi="Arial" w:cs="Arial"/>
          <w:bCs/>
          <w:i/>
          <w:iCs/>
        </w:rPr>
        <w:t>may have asked a Registrar for advice as to the next course of action. This was not necessarily the Spinal Registrar</w:t>
      </w:r>
      <w:r w:rsidR="00F135FD" w:rsidRPr="00F477A2">
        <w:rPr>
          <w:rFonts w:ascii="Arial" w:hAnsi="Arial" w:cs="Arial"/>
          <w:bCs/>
          <w:i/>
          <w:iCs/>
        </w:rPr>
        <w:t xml:space="preserve"> </w:t>
      </w:r>
      <w:r w:rsidRPr="00F477A2">
        <w:rPr>
          <w:rFonts w:ascii="Arial" w:hAnsi="Arial" w:cs="Arial"/>
          <w:bCs/>
          <w:i/>
          <w:iCs/>
        </w:rPr>
        <w:t xml:space="preserve">but may have required the </w:t>
      </w:r>
      <w:r w:rsidR="00F135FD" w:rsidRPr="00F477A2">
        <w:rPr>
          <w:rFonts w:ascii="Arial" w:hAnsi="Arial" w:cs="Arial"/>
          <w:bCs/>
          <w:i/>
          <w:iCs/>
        </w:rPr>
        <w:t>[</w:t>
      </w:r>
      <w:proofErr w:type="spellStart"/>
      <w:r w:rsidR="00F135FD" w:rsidRPr="00F477A2">
        <w:rPr>
          <w:rFonts w:ascii="Arial" w:hAnsi="Arial" w:cs="Arial"/>
          <w:bCs/>
          <w:i/>
          <w:iCs/>
        </w:rPr>
        <w:t>CTr</w:t>
      </w:r>
      <w:proofErr w:type="spellEnd"/>
      <w:r w:rsidR="00F135FD" w:rsidRPr="00F477A2">
        <w:rPr>
          <w:rFonts w:ascii="Arial" w:hAnsi="Arial" w:cs="Arial"/>
          <w:bCs/>
          <w:i/>
          <w:iCs/>
        </w:rPr>
        <w:t xml:space="preserve">] </w:t>
      </w:r>
      <w:r w:rsidRPr="00F477A2">
        <w:rPr>
          <w:rFonts w:ascii="Arial" w:hAnsi="Arial" w:cs="Arial"/>
          <w:bCs/>
          <w:i/>
          <w:iCs/>
        </w:rPr>
        <w:t xml:space="preserve">or Registrar to view the available radiological images to advise on next appropriate </w:t>
      </w:r>
      <w:proofErr w:type="gramStart"/>
      <w:r w:rsidRPr="00F477A2">
        <w:rPr>
          <w:rFonts w:ascii="Arial" w:hAnsi="Arial" w:cs="Arial"/>
          <w:bCs/>
          <w:i/>
          <w:iCs/>
        </w:rPr>
        <w:t>actions</w:t>
      </w:r>
      <w:r w:rsidR="00F135FD" w:rsidRPr="00F477A2">
        <w:rPr>
          <w:rFonts w:ascii="Arial" w:hAnsi="Arial" w:cs="Arial"/>
          <w:bCs/>
          <w:i/>
          <w:iCs/>
        </w:rPr>
        <w:t>’</w:t>
      </w:r>
      <w:proofErr w:type="gramEnd"/>
      <w:r w:rsidRPr="00F477A2">
        <w:rPr>
          <w:rFonts w:ascii="Arial" w:hAnsi="Arial" w:cs="Arial"/>
          <w:bCs/>
        </w:rPr>
        <w:t>.</w:t>
      </w:r>
      <w:r w:rsidR="00F135FD" w:rsidRPr="00F477A2">
        <w:rPr>
          <w:rFonts w:ascii="Arial" w:hAnsi="Arial" w:cs="Arial"/>
          <w:bCs/>
        </w:rPr>
        <w:t xml:space="preserve">  The Trust stated it has </w:t>
      </w:r>
      <w:r w:rsidR="00F135FD" w:rsidRPr="00F477A2">
        <w:rPr>
          <w:rFonts w:ascii="Arial" w:hAnsi="Arial" w:cs="Arial"/>
          <w:bCs/>
          <w:i/>
          <w:iCs/>
        </w:rPr>
        <w:t>‘u</w:t>
      </w:r>
      <w:r w:rsidRPr="00F477A2">
        <w:rPr>
          <w:rFonts w:ascii="Arial" w:hAnsi="Arial" w:cs="Arial"/>
          <w:bCs/>
          <w:i/>
          <w:iCs/>
        </w:rPr>
        <w:t>nfortunately</w:t>
      </w:r>
      <w:r w:rsidR="00F135FD" w:rsidRPr="00F477A2">
        <w:rPr>
          <w:rFonts w:ascii="Arial" w:hAnsi="Arial" w:cs="Arial"/>
          <w:bCs/>
          <w:i/>
          <w:iCs/>
        </w:rPr>
        <w:t>’</w:t>
      </w:r>
      <w:r w:rsidR="00F135FD" w:rsidRPr="00F477A2">
        <w:rPr>
          <w:rFonts w:ascii="Arial" w:hAnsi="Arial" w:cs="Arial"/>
          <w:bCs/>
        </w:rPr>
        <w:t xml:space="preserve"> no </w:t>
      </w:r>
      <w:r w:rsidR="00F135FD" w:rsidRPr="00F477A2">
        <w:rPr>
          <w:rFonts w:ascii="Arial" w:hAnsi="Arial" w:cs="Arial"/>
          <w:bCs/>
        </w:rPr>
        <w:lastRenderedPageBreak/>
        <w:t xml:space="preserve">records of what happened on receipt of the referral, including who viewed the patient’s </w:t>
      </w:r>
      <w:r w:rsidR="006B7EEF" w:rsidRPr="00F477A2">
        <w:rPr>
          <w:rFonts w:ascii="Arial" w:hAnsi="Arial" w:cs="Arial"/>
          <w:bCs/>
        </w:rPr>
        <w:t>scan</w:t>
      </w:r>
      <w:r w:rsidR="007440E7" w:rsidRPr="00F477A2">
        <w:rPr>
          <w:rFonts w:ascii="Arial" w:hAnsi="Arial" w:cs="Arial"/>
          <w:bCs/>
        </w:rPr>
        <w:t xml:space="preserve"> images</w:t>
      </w:r>
      <w:r w:rsidR="00F135FD" w:rsidRPr="00F477A2">
        <w:rPr>
          <w:rFonts w:ascii="Arial" w:hAnsi="Arial" w:cs="Arial"/>
          <w:bCs/>
        </w:rPr>
        <w:t xml:space="preserve">. The Trust apologised for this. The Trust stated it has since implemented a revised process for these referrals which requires completion of a </w:t>
      </w:r>
      <w:r w:rsidRPr="00F477A2">
        <w:rPr>
          <w:rFonts w:ascii="Arial" w:hAnsi="Arial" w:cs="Arial"/>
          <w:bCs/>
        </w:rPr>
        <w:t>proforma</w:t>
      </w:r>
      <w:r w:rsidR="007440E7" w:rsidRPr="00F477A2">
        <w:rPr>
          <w:rFonts w:ascii="Arial" w:hAnsi="Arial" w:cs="Arial"/>
          <w:bCs/>
        </w:rPr>
        <w:t>,</w:t>
      </w:r>
      <w:r w:rsidRPr="00F477A2">
        <w:rPr>
          <w:rFonts w:ascii="Arial" w:hAnsi="Arial" w:cs="Arial"/>
          <w:bCs/>
        </w:rPr>
        <w:t xml:space="preserve"> </w:t>
      </w:r>
      <w:r w:rsidR="00F135FD" w:rsidRPr="00F477A2">
        <w:rPr>
          <w:rFonts w:ascii="Arial" w:hAnsi="Arial" w:cs="Arial"/>
          <w:bCs/>
        </w:rPr>
        <w:t xml:space="preserve">with </w:t>
      </w:r>
      <w:r w:rsidRPr="00F477A2">
        <w:rPr>
          <w:rFonts w:ascii="Arial" w:hAnsi="Arial" w:cs="Arial"/>
          <w:bCs/>
        </w:rPr>
        <w:t xml:space="preserve">a letter dictated </w:t>
      </w:r>
      <w:r w:rsidR="007440E7" w:rsidRPr="00F477A2">
        <w:rPr>
          <w:rFonts w:ascii="Arial" w:hAnsi="Arial" w:cs="Arial"/>
          <w:bCs/>
        </w:rPr>
        <w:t>when</w:t>
      </w:r>
      <w:r w:rsidRPr="00F477A2">
        <w:rPr>
          <w:rFonts w:ascii="Arial" w:hAnsi="Arial" w:cs="Arial"/>
          <w:bCs/>
        </w:rPr>
        <w:t xml:space="preserve"> advice </w:t>
      </w:r>
      <w:r w:rsidR="00F135FD" w:rsidRPr="00F477A2">
        <w:rPr>
          <w:rFonts w:ascii="Arial" w:hAnsi="Arial" w:cs="Arial"/>
          <w:bCs/>
        </w:rPr>
        <w:t xml:space="preserve">is </w:t>
      </w:r>
      <w:r w:rsidRPr="00F477A2">
        <w:rPr>
          <w:rFonts w:ascii="Arial" w:hAnsi="Arial" w:cs="Arial"/>
          <w:bCs/>
        </w:rPr>
        <w:t>given</w:t>
      </w:r>
      <w:r w:rsidR="00F135FD" w:rsidRPr="00F477A2">
        <w:rPr>
          <w:rFonts w:ascii="Arial" w:hAnsi="Arial" w:cs="Arial"/>
          <w:bCs/>
        </w:rPr>
        <w:t xml:space="preserve">. The Trust stated this provides a </w:t>
      </w:r>
      <w:r w:rsidRPr="00F477A2">
        <w:rPr>
          <w:rFonts w:ascii="Arial" w:hAnsi="Arial" w:cs="Arial"/>
          <w:bCs/>
        </w:rPr>
        <w:t>contemporaneous record of those involved in clinical decisions about</w:t>
      </w:r>
      <w:r w:rsidR="00F135FD" w:rsidRPr="00F477A2">
        <w:rPr>
          <w:rFonts w:ascii="Arial" w:hAnsi="Arial" w:cs="Arial"/>
          <w:bCs/>
        </w:rPr>
        <w:t xml:space="preserve"> those</w:t>
      </w:r>
      <w:r w:rsidRPr="00F477A2">
        <w:rPr>
          <w:rFonts w:ascii="Arial" w:hAnsi="Arial" w:cs="Arial"/>
          <w:bCs/>
        </w:rPr>
        <w:t xml:space="preserve"> patients referred to the service. </w:t>
      </w:r>
    </w:p>
    <w:p w14:paraId="53A6D785" w14:textId="77777777" w:rsidR="003A178B" w:rsidRPr="00F477A2" w:rsidRDefault="003A178B" w:rsidP="00425507">
      <w:pPr>
        <w:pStyle w:val="ListParagraph"/>
        <w:ind w:left="567" w:hanging="567"/>
        <w:rPr>
          <w:rFonts w:ascii="Arial" w:hAnsi="Arial" w:cs="Arial"/>
          <w:bCs/>
        </w:rPr>
      </w:pPr>
    </w:p>
    <w:p w14:paraId="0B422A0A" w14:textId="58B2F15F" w:rsidR="00D27EB5" w:rsidRPr="00F477A2" w:rsidRDefault="003A178B" w:rsidP="00A175F3">
      <w:pPr>
        <w:pStyle w:val="ListParagraph"/>
        <w:numPr>
          <w:ilvl w:val="0"/>
          <w:numId w:val="33"/>
        </w:numPr>
        <w:tabs>
          <w:tab w:val="left" w:pos="567"/>
        </w:tabs>
        <w:spacing w:line="360" w:lineRule="auto"/>
        <w:ind w:left="567" w:hanging="567"/>
        <w:rPr>
          <w:rFonts w:ascii="Arial" w:hAnsi="Arial" w:cs="Arial"/>
          <w:bCs/>
          <w:i/>
          <w:iCs/>
        </w:rPr>
      </w:pPr>
      <w:r w:rsidRPr="00F477A2">
        <w:rPr>
          <w:rFonts w:ascii="Arial" w:hAnsi="Arial" w:cs="Arial"/>
          <w:bCs/>
        </w:rPr>
        <w:t xml:space="preserve">Following receipt of the Trust and AS’ responses to the Draft Investigation Report, further investigation of the circumstances </w:t>
      </w:r>
      <w:r w:rsidR="006B7EEF" w:rsidRPr="00F477A2">
        <w:rPr>
          <w:rFonts w:ascii="Arial" w:hAnsi="Arial" w:cs="Arial"/>
          <w:bCs/>
        </w:rPr>
        <w:t>surrounding access to the patient’s scan</w:t>
      </w:r>
      <w:r w:rsidR="007440E7" w:rsidRPr="00F477A2">
        <w:rPr>
          <w:rFonts w:ascii="Arial" w:hAnsi="Arial" w:cs="Arial"/>
          <w:bCs/>
        </w:rPr>
        <w:t xml:space="preserve"> was undertaken. </w:t>
      </w:r>
      <w:r w:rsidR="00F133AF" w:rsidRPr="00F477A2">
        <w:rPr>
          <w:rFonts w:ascii="Arial" w:hAnsi="Arial" w:cs="Arial"/>
          <w:bCs/>
        </w:rPr>
        <w:t>This included enquiries about Trust policies and procedures</w:t>
      </w:r>
      <w:r w:rsidR="00D27EB5" w:rsidRPr="00F477A2">
        <w:rPr>
          <w:rFonts w:ascii="Arial" w:hAnsi="Arial" w:cs="Arial"/>
          <w:bCs/>
        </w:rPr>
        <w:t xml:space="preserve"> about access to</w:t>
      </w:r>
      <w:r w:rsidR="00F133AF" w:rsidRPr="00F477A2">
        <w:rPr>
          <w:rFonts w:ascii="Arial" w:hAnsi="Arial" w:cs="Arial"/>
          <w:bCs/>
        </w:rPr>
        <w:t xml:space="preserve"> computer</w:t>
      </w:r>
      <w:r w:rsidR="00D27EB5" w:rsidRPr="00F477A2">
        <w:rPr>
          <w:rFonts w:ascii="Arial" w:hAnsi="Arial" w:cs="Arial"/>
          <w:bCs/>
        </w:rPr>
        <w:t>s</w:t>
      </w:r>
      <w:r w:rsidR="00F133AF" w:rsidRPr="00F477A2">
        <w:rPr>
          <w:rFonts w:ascii="Arial" w:hAnsi="Arial" w:cs="Arial"/>
          <w:bCs/>
        </w:rPr>
        <w:t xml:space="preserve"> and patient records.  </w:t>
      </w:r>
      <w:r w:rsidR="00D27EB5" w:rsidRPr="00F477A2">
        <w:rPr>
          <w:rFonts w:ascii="Arial" w:hAnsi="Arial" w:cs="Arial"/>
          <w:bCs/>
        </w:rPr>
        <w:t>The Trust stated the AS was indeed ‘</w:t>
      </w:r>
      <w:r w:rsidR="00D27EB5" w:rsidRPr="00F477A2">
        <w:rPr>
          <w:rFonts w:ascii="Arial" w:hAnsi="Arial" w:cs="Arial"/>
          <w:bCs/>
          <w:i/>
          <w:iCs/>
        </w:rPr>
        <w:t>working within the Fracture Clinic in Royal Victoria Hospital at the time the images were viewed’</w:t>
      </w:r>
      <w:r w:rsidR="00D27EB5" w:rsidRPr="00F477A2">
        <w:rPr>
          <w:rFonts w:ascii="Arial" w:hAnsi="Arial" w:cs="Arial"/>
          <w:bCs/>
        </w:rPr>
        <w:t>. The Trust explained the clinic area has a ‘</w:t>
      </w:r>
      <w:r w:rsidR="00D27EB5" w:rsidRPr="00F477A2">
        <w:rPr>
          <w:rFonts w:ascii="Arial" w:hAnsi="Arial" w:cs="Arial"/>
          <w:bCs/>
          <w:i/>
          <w:iCs/>
        </w:rPr>
        <w:t>central outpatient’s room with clinical examination rooms either side of this</w:t>
      </w:r>
      <w:r w:rsidR="00D27EB5" w:rsidRPr="00F477A2">
        <w:rPr>
          <w:rFonts w:ascii="Arial" w:hAnsi="Arial" w:cs="Arial"/>
          <w:bCs/>
        </w:rPr>
        <w:t>’ and, in this central area, any clinical staff can review patient notes and images prior to consultations in the individual examination rooms. The Trust stated clinical staff also dictate consultation outcome letters in the central area. The Trust stated it has assumed, while the AS was with a patient in an examination room, he had ‘</w:t>
      </w:r>
      <w:r w:rsidR="00D27EB5" w:rsidRPr="00F477A2">
        <w:rPr>
          <w:rFonts w:ascii="Arial" w:hAnsi="Arial" w:cs="Arial"/>
          <w:bCs/>
          <w:i/>
          <w:iCs/>
        </w:rPr>
        <w:t>not signed off from the computer [into which] he was logged… in the central room, and before [his] sign-in timed out, another individual, who we cannot identify, must have viewed [the patient’s] images while [the AS] was still logged in’</w:t>
      </w:r>
      <w:r w:rsidR="00D27EB5" w:rsidRPr="00F477A2">
        <w:rPr>
          <w:rFonts w:ascii="Arial" w:hAnsi="Arial" w:cs="Arial"/>
          <w:bCs/>
        </w:rPr>
        <w:t>.   The Trust stated there are ‘</w:t>
      </w:r>
      <w:r w:rsidR="00D27EB5" w:rsidRPr="00F477A2">
        <w:rPr>
          <w:rFonts w:ascii="Arial" w:hAnsi="Arial" w:cs="Arial"/>
          <w:bCs/>
          <w:i/>
          <w:iCs/>
        </w:rPr>
        <w:t xml:space="preserve">also general computers in the main fracture clinic area, which can be accessed by the multi-disciplinary teams. These are often in use [by] clinicians … across … multiple clinics, as well as new referrals, which have been received’.  </w:t>
      </w:r>
    </w:p>
    <w:p w14:paraId="1A9F3592" w14:textId="77777777" w:rsidR="00425507" w:rsidRPr="00F477A2" w:rsidRDefault="00425507" w:rsidP="00425507">
      <w:pPr>
        <w:pStyle w:val="ListParagraph"/>
        <w:tabs>
          <w:tab w:val="left" w:pos="567"/>
        </w:tabs>
        <w:spacing w:line="360" w:lineRule="auto"/>
        <w:ind w:left="567"/>
        <w:rPr>
          <w:rFonts w:ascii="Arial" w:hAnsi="Arial" w:cs="Arial"/>
          <w:bCs/>
          <w:i/>
          <w:iCs/>
        </w:rPr>
      </w:pPr>
    </w:p>
    <w:p w14:paraId="1FD46361" w14:textId="00519D6D" w:rsidR="003A178B" w:rsidRPr="00F477A2" w:rsidRDefault="00D27EB5"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The Trust stated there ‘</w:t>
      </w:r>
      <w:r w:rsidRPr="00F477A2">
        <w:rPr>
          <w:rFonts w:ascii="Arial" w:hAnsi="Arial" w:cs="Arial"/>
          <w:bCs/>
          <w:i/>
          <w:iCs/>
        </w:rPr>
        <w:t xml:space="preserve">is no specific reference within the Trust’s ICT Security Policy [about] requiring staff to log out of a computer station when not in use’; </w:t>
      </w:r>
      <w:r w:rsidRPr="00F477A2">
        <w:rPr>
          <w:rFonts w:ascii="Arial" w:hAnsi="Arial" w:cs="Arial"/>
          <w:bCs/>
        </w:rPr>
        <w:t xml:space="preserve">however, the policy states, </w:t>
      </w:r>
      <w:r w:rsidRPr="00F477A2">
        <w:rPr>
          <w:rFonts w:ascii="Arial" w:hAnsi="Arial" w:cs="Arial"/>
          <w:bCs/>
          <w:i/>
          <w:iCs/>
        </w:rPr>
        <w:t xml:space="preserve">“authorised access to BHSCT networks will be granted in the first instance by means of a unique identifier…….additional security may be used to prevent unauthorised access to specific ICT systems….Users must not share passwords. The User will be held responsible for any activity on their account.” </w:t>
      </w:r>
      <w:r w:rsidRPr="00F477A2">
        <w:rPr>
          <w:rFonts w:ascii="Arial" w:hAnsi="Arial" w:cs="Arial"/>
          <w:bCs/>
        </w:rPr>
        <w:t xml:space="preserve"> Further, the Trust stated, within </w:t>
      </w:r>
      <w:r w:rsidRPr="00F477A2">
        <w:rPr>
          <w:rFonts w:ascii="Arial" w:hAnsi="Arial" w:cs="Arial"/>
          <w:bCs/>
          <w:i/>
          <w:iCs/>
        </w:rPr>
        <w:t xml:space="preserve">‘the mandatory training programme for staff in relation to general Data Protection, it is advised as best practice to use the ‘Ctrl, Alt, </w:t>
      </w:r>
      <w:proofErr w:type="gramStart"/>
      <w:r w:rsidRPr="00F477A2">
        <w:rPr>
          <w:rFonts w:ascii="Arial" w:hAnsi="Arial" w:cs="Arial"/>
          <w:bCs/>
          <w:i/>
          <w:iCs/>
        </w:rPr>
        <w:t>Delete</w:t>
      </w:r>
      <w:proofErr w:type="gramEnd"/>
      <w:r w:rsidRPr="00F477A2">
        <w:rPr>
          <w:rFonts w:ascii="Arial" w:hAnsi="Arial" w:cs="Arial"/>
          <w:bCs/>
          <w:i/>
          <w:iCs/>
        </w:rPr>
        <w:t>’ function to lock a computer when left unattended’.</w:t>
      </w:r>
      <w:r w:rsidRPr="00F477A2">
        <w:rPr>
          <w:rFonts w:ascii="Arial" w:hAnsi="Arial" w:cs="Arial"/>
          <w:bCs/>
        </w:rPr>
        <w:t xml:space="preserve">  The Trust also stated, however, ‘</w:t>
      </w:r>
      <w:r w:rsidRPr="00F477A2">
        <w:rPr>
          <w:rFonts w:ascii="Arial" w:hAnsi="Arial" w:cs="Arial"/>
          <w:bCs/>
          <w:i/>
          <w:iCs/>
        </w:rPr>
        <w:t xml:space="preserve">there needs to be some recognition of the reality of running these large </w:t>
      </w:r>
      <w:r w:rsidRPr="00F477A2">
        <w:rPr>
          <w:rFonts w:ascii="Arial" w:hAnsi="Arial" w:cs="Arial"/>
          <w:bCs/>
          <w:i/>
          <w:iCs/>
        </w:rPr>
        <w:lastRenderedPageBreak/>
        <w:t>clinics with the very significant time constraints whilst having to log into and out of multiple clinical systems. Having to do so before and after every patient would significantly impact the number of patients that are able to be seen in a timely manner within the clinical session and this is therefore inappropriate’.</w:t>
      </w:r>
      <w:r w:rsidRPr="00F477A2">
        <w:rPr>
          <w:rFonts w:ascii="Arial" w:hAnsi="Arial" w:cs="Arial"/>
          <w:bCs/>
        </w:rPr>
        <w:t xml:space="preserve">  The Trust stated it has since installed a second computer in each central area within the Fracture Clinic ‘</w:t>
      </w:r>
      <w:r w:rsidRPr="00F477A2">
        <w:rPr>
          <w:rFonts w:ascii="Arial" w:hAnsi="Arial" w:cs="Arial"/>
          <w:bCs/>
          <w:i/>
          <w:iCs/>
        </w:rPr>
        <w:t>to allow each clinician … to log in under their own login’.</w:t>
      </w:r>
      <w:r w:rsidRPr="00F477A2">
        <w:rPr>
          <w:rFonts w:ascii="Arial" w:hAnsi="Arial" w:cs="Arial"/>
          <w:bCs/>
        </w:rPr>
        <w:t xml:space="preserve">  The Trust further explained, however, as Trust staff are always present in central areas, it had ‘</w:t>
      </w:r>
      <w:r w:rsidRPr="00F477A2">
        <w:rPr>
          <w:rFonts w:ascii="Arial" w:hAnsi="Arial" w:cs="Arial"/>
          <w:bCs/>
          <w:i/>
          <w:iCs/>
        </w:rPr>
        <w:t>no concern of anyone unauthorised gaining access to a room where a computer may not have been locked’.   T</w:t>
      </w:r>
      <w:r w:rsidRPr="00F477A2">
        <w:rPr>
          <w:rFonts w:ascii="Arial" w:hAnsi="Arial" w:cs="Arial"/>
          <w:bCs/>
        </w:rPr>
        <w:t>he Trust stated,</w:t>
      </w:r>
      <w:r w:rsidRPr="00F477A2">
        <w:rPr>
          <w:rFonts w:ascii="Arial" w:hAnsi="Arial" w:cs="Arial"/>
          <w:bCs/>
          <w:i/>
          <w:iCs/>
        </w:rPr>
        <w:t xml:space="preserve"> </w:t>
      </w:r>
      <w:r w:rsidR="00923B3E" w:rsidRPr="00F477A2">
        <w:rPr>
          <w:rFonts w:ascii="Arial" w:hAnsi="Arial" w:cs="Arial"/>
          <w:bCs/>
          <w:i/>
          <w:iCs/>
        </w:rPr>
        <w:t>‘</w:t>
      </w:r>
      <w:r w:rsidRPr="00F477A2">
        <w:rPr>
          <w:rFonts w:ascii="Arial" w:hAnsi="Arial" w:cs="Arial"/>
          <w:bCs/>
          <w:i/>
          <w:iCs/>
        </w:rPr>
        <w:t>in the near future</w:t>
      </w:r>
      <w:r w:rsidR="00923B3E" w:rsidRPr="00F477A2">
        <w:rPr>
          <w:rFonts w:ascii="Arial" w:hAnsi="Arial" w:cs="Arial"/>
          <w:bCs/>
          <w:i/>
          <w:iCs/>
        </w:rPr>
        <w:t>’</w:t>
      </w:r>
      <w:r w:rsidRPr="00F477A2">
        <w:rPr>
          <w:rFonts w:ascii="Arial" w:hAnsi="Arial" w:cs="Arial"/>
          <w:bCs/>
          <w:i/>
          <w:iCs/>
        </w:rPr>
        <w:t>,</w:t>
      </w:r>
      <w:r w:rsidRPr="00F477A2">
        <w:rPr>
          <w:rFonts w:ascii="Arial" w:hAnsi="Arial" w:cs="Arial"/>
          <w:bCs/>
        </w:rPr>
        <w:t xml:space="preserve"> it will implement ‘Encompass’ which will provide a more streamlined solution, allowing staff to use individual portable technology to access one system.</w:t>
      </w:r>
    </w:p>
    <w:p w14:paraId="18D4CFEE" w14:textId="77777777" w:rsidR="00F12E6F" w:rsidRPr="00F477A2" w:rsidRDefault="00F12E6F" w:rsidP="006543FA">
      <w:pPr>
        <w:tabs>
          <w:tab w:val="left" w:pos="567"/>
        </w:tabs>
        <w:spacing w:line="360" w:lineRule="auto"/>
        <w:rPr>
          <w:rFonts w:ascii="Arial" w:hAnsi="Arial" w:cs="Arial"/>
          <w:b/>
          <w:sz w:val="24"/>
          <w:highlight w:val="yellow"/>
        </w:rPr>
      </w:pPr>
    </w:p>
    <w:p w14:paraId="42B8C277" w14:textId="36E5615C" w:rsidR="0090371F" w:rsidRPr="00F477A2" w:rsidRDefault="00945DB6" w:rsidP="006543FA">
      <w:pPr>
        <w:tabs>
          <w:tab w:val="left" w:pos="567"/>
        </w:tabs>
        <w:spacing w:line="360" w:lineRule="auto"/>
        <w:rPr>
          <w:rFonts w:ascii="Arial" w:hAnsi="Arial" w:cs="Arial"/>
          <w:b/>
          <w:sz w:val="24"/>
        </w:rPr>
      </w:pPr>
      <w:r w:rsidRPr="00F477A2">
        <w:rPr>
          <w:rFonts w:ascii="Arial" w:hAnsi="Arial" w:cs="Arial"/>
          <w:b/>
          <w:sz w:val="24"/>
        </w:rPr>
        <w:t xml:space="preserve">Analysis and Findings </w:t>
      </w:r>
    </w:p>
    <w:p w14:paraId="2A9F1DD0" w14:textId="6D6F9298" w:rsidR="007C1205" w:rsidRPr="00F477A2" w:rsidRDefault="007C1205" w:rsidP="00A175F3">
      <w:pPr>
        <w:pStyle w:val="Default"/>
        <w:numPr>
          <w:ilvl w:val="0"/>
          <w:numId w:val="33"/>
        </w:numPr>
        <w:spacing w:line="360" w:lineRule="auto"/>
        <w:ind w:left="567" w:hanging="567"/>
        <w:rPr>
          <w:rFonts w:ascii="Arial" w:eastAsia="Calibri" w:hAnsi="Arial" w:cs="Arial"/>
          <w:i/>
          <w:iCs/>
          <w:color w:val="auto"/>
        </w:rPr>
      </w:pPr>
      <w:bookmarkStart w:id="29" w:name="_Hlk134605972"/>
      <w:bookmarkEnd w:id="27"/>
      <w:r w:rsidRPr="00F477A2">
        <w:rPr>
          <w:rFonts w:ascii="Arial" w:hAnsi="Arial" w:cs="Arial"/>
          <w:color w:val="auto"/>
        </w:rPr>
        <w:t>I refer to the GMC Guidance</w:t>
      </w:r>
      <w:r w:rsidR="00A23799" w:rsidRPr="00F477A2">
        <w:rPr>
          <w:rFonts w:ascii="Arial" w:hAnsi="Arial" w:cs="Arial"/>
          <w:color w:val="auto"/>
        </w:rPr>
        <w:t xml:space="preserve">. I note it </w:t>
      </w:r>
      <w:r w:rsidRPr="00F477A2">
        <w:rPr>
          <w:rFonts w:ascii="Arial" w:hAnsi="Arial" w:cs="Arial"/>
          <w:color w:val="auto"/>
        </w:rPr>
        <w:t xml:space="preserve">states, </w:t>
      </w:r>
      <w:r w:rsidRPr="00F477A2">
        <w:rPr>
          <w:rFonts w:ascii="Arial" w:hAnsi="Arial" w:cs="Arial"/>
          <w:i/>
          <w:iCs/>
          <w:color w:val="auto"/>
        </w:rPr>
        <w:t>‘promptly provide or arrange suitable advice, investigations or treatment where necessary’</w:t>
      </w:r>
      <w:r w:rsidR="00047A38" w:rsidRPr="00F477A2">
        <w:rPr>
          <w:rFonts w:ascii="Arial" w:hAnsi="Arial" w:cs="Arial"/>
          <w:color w:val="auto"/>
        </w:rPr>
        <w:t>, ‘</w:t>
      </w:r>
      <w:r w:rsidR="00047A38" w:rsidRPr="00F477A2">
        <w:rPr>
          <w:rFonts w:ascii="Arial" w:hAnsi="Arial" w:cs="Arial"/>
          <w:i/>
          <w:iCs/>
          <w:color w:val="auto"/>
        </w:rPr>
        <w:t>y</w:t>
      </w:r>
      <w:r w:rsidRPr="00F477A2">
        <w:rPr>
          <w:rFonts w:ascii="Arial" w:eastAsia="Calibri" w:hAnsi="Arial" w:cs="Arial"/>
          <w:i/>
          <w:iCs/>
          <w:color w:val="auto"/>
        </w:rPr>
        <w:t>ou should make records at the same time as the events you are recording or as soon as possible afterwards</w:t>
      </w:r>
      <w:r w:rsidR="00047A38" w:rsidRPr="00F477A2">
        <w:rPr>
          <w:rFonts w:ascii="Arial" w:eastAsia="Calibri" w:hAnsi="Arial" w:cs="Arial"/>
          <w:i/>
          <w:iCs/>
          <w:color w:val="auto"/>
        </w:rPr>
        <w:t xml:space="preserve">’ </w:t>
      </w:r>
      <w:r w:rsidR="00047A38" w:rsidRPr="00F477A2">
        <w:rPr>
          <w:rFonts w:ascii="Arial" w:eastAsia="Calibri" w:hAnsi="Arial" w:cs="Arial"/>
          <w:color w:val="auto"/>
        </w:rPr>
        <w:t xml:space="preserve">and </w:t>
      </w:r>
      <w:r w:rsidR="00047A38" w:rsidRPr="00F477A2">
        <w:rPr>
          <w:rFonts w:ascii="Arial" w:eastAsia="Calibri" w:hAnsi="Arial" w:cs="Arial"/>
          <w:i/>
          <w:iCs/>
          <w:color w:val="auto"/>
        </w:rPr>
        <w:t>‘c</w:t>
      </w:r>
      <w:r w:rsidRPr="00F477A2">
        <w:rPr>
          <w:rFonts w:ascii="Arial" w:eastAsia="Calibri" w:hAnsi="Arial" w:cs="Arial"/>
          <w:i/>
          <w:iCs/>
          <w:color w:val="auto"/>
        </w:rPr>
        <w:t>linical records should include:</w:t>
      </w:r>
      <w:r w:rsidR="00047A38" w:rsidRPr="00F477A2">
        <w:rPr>
          <w:rFonts w:ascii="Arial" w:eastAsia="Calibri" w:hAnsi="Arial" w:cs="Arial"/>
          <w:i/>
          <w:iCs/>
          <w:color w:val="auto"/>
        </w:rPr>
        <w:t xml:space="preserve"> </w:t>
      </w:r>
      <w:r w:rsidRPr="00F477A2">
        <w:rPr>
          <w:rFonts w:ascii="Arial" w:eastAsia="Calibri" w:hAnsi="Arial" w:cs="Arial"/>
          <w:i/>
          <w:iCs/>
          <w:color w:val="auto"/>
        </w:rPr>
        <w:t>relevant clinical findings</w:t>
      </w:r>
      <w:r w:rsidR="00785CDB" w:rsidRPr="00F477A2">
        <w:rPr>
          <w:rFonts w:ascii="Arial" w:eastAsia="Calibri" w:hAnsi="Arial" w:cs="Arial"/>
          <w:i/>
          <w:iCs/>
          <w:color w:val="auto"/>
        </w:rPr>
        <w:t>,</w:t>
      </w:r>
      <w:r w:rsidR="00047A38" w:rsidRPr="00F477A2">
        <w:rPr>
          <w:rFonts w:ascii="Arial" w:eastAsia="Calibri" w:hAnsi="Arial" w:cs="Arial"/>
          <w:i/>
          <w:iCs/>
          <w:color w:val="auto"/>
        </w:rPr>
        <w:t xml:space="preserve"> </w:t>
      </w:r>
      <w:r w:rsidRPr="00F477A2">
        <w:rPr>
          <w:rFonts w:ascii="Arial" w:eastAsia="Calibri" w:hAnsi="Arial" w:cs="Arial"/>
          <w:i/>
          <w:iCs/>
          <w:color w:val="auto"/>
        </w:rPr>
        <w:t>the decisions made and actions agreed, and who is making the decisions and agreeing the actions</w:t>
      </w:r>
      <w:r w:rsidR="00785CDB" w:rsidRPr="00F477A2">
        <w:rPr>
          <w:rFonts w:ascii="Arial" w:eastAsia="Calibri" w:hAnsi="Arial" w:cs="Arial"/>
          <w:i/>
          <w:iCs/>
          <w:color w:val="auto"/>
        </w:rPr>
        <w:t>,</w:t>
      </w:r>
      <w:r w:rsidR="00047A38" w:rsidRPr="00F477A2">
        <w:rPr>
          <w:rFonts w:ascii="Arial" w:eastAsia="Calibri" w:hAnsi="Arial" w:cs="Arial"/>
          <w:i/>
          <w:iCs/>
          <w:color w:val="auto"/>
        </w:rPr>
        <w:t xml:space="preserve"> wh</w:t>
      </w:r>
      <w:r w:rsidRPr="00F477A2">
        <w:rPr>
          <w:rFonts w:ascii="Arial" w:eastAsia="Calibri" w:hAnsi="Arial" w:cs="Arial"/>
          <w:i/>
          <w:iCs/>
          <w:color w:val="auto"/>
        </w:rPr>
        <w:t>o is making the record and when</w:t>
      </w:r>
      <w:r w:rsidR="00047A38" w:rsidRPr="00F477A2">
        <w:rPr>
          <w:rFonts w:ascii="Arial" w:eastAsia="Calibri" w:hAnsi="Arial" w:cs="Arial"/>
          <w:i/>
          <w:iCs/>
          <w:color w:val="auto"/>
        </w:rPr>
        <w:t>’</w:t>
      </w:r>
      <w:r w:rsidRPr="00F477A2">
        <w:rPr>
          <w:rFonts w:ascii="Arial" w:eastAsia="Calibri" w:hAnsi="Arial" w:cs="Arial"/>
          <w:i/>
          <w:iCs/>
          <w:color w:val="auto"/>
        </w:rPr>
        <w:t>.</w:t>
      </w:r>
    </w:p>
    <w:p w14:paraId="3E3C8533" w14:textId="77777777" w:rsidR="00676D75" w:rsidRPr="00F477A2" w:rsidRDefault="00676D75" w:rsidP="00676D75">
      <w:pPr>
        <w:pStyle w:val="Default"/>
        <w:spacing w:line="360" w:lineRule="auto"/>
        <w:ind w:left="567"/>
        <w:rPr>
          <w:rFonts w:ascii="Arial" w:eastAsia="Calibri" w:hAnsi="Arial" w:cs="Arial"/>
          <w:i/>
          <w:iCs/>
          <w:color w:val="auto"/>
        </w:rPr>
      </w:pPr>
    </w:p>
    <w:p w14:paraId="59E25F84" w14:textId="617F8658" w:rsidR="00BB6FBE" w:rsidRPr="00F477A2" w:rsidRDefault="00A23799" w:rsidP="00A175F3">
      <w:pPr>
        <w:pStyle w:val="ListParagraph"/>
        <w:numPr>
          <w:ilvl w:val="0"/>
          <w:numId w:val="33"/>
        </w:numPr>
        <w:spacing w:line="360" w:lineRule="auto"/>
        <w:ind w:left="567" w:hanging="567"/>
        <w:contextualSpacing/>
        <w:rPr>
          <w:rFonts w:ascii="Arial" w:eastAsiaTheme="minorHAnsi" w:hAnsi="Arial" w:cs="Arial"/>
        </w:rPr>
      </w:pPr>
      <w:r w:rsidRPr="00F477A2">
        <w:rPr>
          <w:rFonts w:ascii="Arial" w:hAnsi="Arial" w:cs="Arial"/>
        </w:rPr>
        <w:t xml:space="preserve">I refer to the Trust’s response to investigation enquiries at Appendix three.  </w:t>
      </w:r>
      <w:r w:rsidR="00BB6FBE" w:rsidRPr="00F477A2">
        <w:rPr>
          <w:rFonts w:ascii="Arial" w:eastAsiaTheme="minorHAnsi" w:hAnsi="Arial" w:cs="Arial"/>
          <w:bCs/>
          <w:lang w:val="en-US"/>
        </w:rPr>
        <w:t xml:space="preserve">The Trust confirmed a named </w:t>
      </w:r>
      <w:proofErr w:type="spellStart"/>
      <w:r w:rsidR="007D4410" w:rsidRPr="00F477A2">
        <w:rPr>
          <w:rFonts w:ascii="Arial" w:eastAsiaTheme="minorHAnsi" w:hAnsi="Arial" w:cs="Arial"/>
          <w:bCs/>
          <w:lang w:val="en-US"/>
        </w:rPr>
        <w:t>CTr</w:t>
      </w:r>
      <w:proofErr w:type="spellEnd"/>
      <w:r w:rsidR="00BB6FBE" w:rsidRPr="00F477A2">
        <w:rPr>
          <w:rFonts w:ascii="Arial" w:eastAsiaTheme="minorHAnsi" w:hAnsi="Arial" w:cs="Arial"/>
          <w:bCs/>
          <w:lang w:val="en-US"/>
        </w:rPr>
        <w:t xml:space="preserve"> received the NHSCT referral about the patient on 3 September 2019 and, on 4 September 2019, the </w:t>
      </w:r>
      <w:proofErr w:type="spellStart"/>
      <w:r w:rsidR="002B4D38" w:rsidRPr="00F477A2">
        <w:rPr>
          <w:rFonts w:ascii="Arial" w:eastAsiaTheme="minorHAnsi" w:hAnsi="Arial" w:cs="Arial"/>
          <w:bCs/>
          <w:lang w:val="en-US"/>
        </w:rPr>
        <w:t>CTr</w:t>
      </w:r>
      <w:proofErr w:type="spellEnd"/>
      <w:r w:rsidR="00BB6FBE" w:rsidRPr="00F477A2">
        <w:rPr>
          <w:rFonts w:ascii="Arial" w:eastAsiaTheme="minorHAnsi" w:hAnsi="Arial" w:cs="Arial"/>
          <w:bCs/>
          <w:lang w:val="en-US"/>
        </w:rPr>
        <w:t xml:space="preserve"> relayed advice to the NHSCT</w:t>
      </w:r>
      <w:r w:rsidR="002B4D38" w:rsidRPr="00F477A2">
        <w:rPr>
          <w:rFonts w:ascii="Arial" w:eastAsiaTheme="minorHAnsi" w:hAnsi="Arial" w:cs="Arial"/>
          <w:bCs/>
          <w:lang w:val="en-US"/>
        </w:rPr>
        <w:t xml:space="preserve"> which he stated had been provided by an AS</w:t>
      </w:r>
      <w:r w:rsidR="00BB6FBE" w:rsidRPr="00F477A2">
        <w:rPr>
          <w:rFonts w:ascii="Arial" w:eastAsiaTheme="minorHAnsi" w:hAnsi="Arial" w:cs="Arial"/>
          <w:bCs/>
          <w:lang w:val="en-US"/>
        </w:rPr>
        <w:t xml:space="preserve">.  I note the Trust stated the normal process would be, on receipt of a referral, a proforma hard copy would be completed and this would then be discussed with the appropriate consultant with review of any scans at the </w:t>
      </w:r>
      <w:r w:rsidR="00BB6FBE" w:rsidRPr="00F477A2">
        <w:rPr>
          <w:rFonts w:ascii="Arial" w:eastAsiaTheme="minorHAnsi" w:hAnsi="Arial" w:cs="Arial"/>
          <w:lang w:val="en-US"/>
        </w:rPr>
        <w:t xml:space="preserve">Trauma meeting the following day.  </w:t>
      </w:r>
      <w:r w:rsidR="00BB6FBE" w:rsidRPr="00F477A2">
        <w:rPr>
          <w:rFonts w:ascii="Arial" w:eastAsiaTheme="minorHAnsi" w:hAnsi="Arial" w:cs="Arial"/>
        </w:rPr>
        <w:t xml:space="preserve">The Trust stated this did not happen on this occasion. The Trust confirmed there were no records of any discussions about the patient during this period of 2 to 5 September 2019 related to either the Trust’s interaction with the NHSCT or internal discussions.  The Trust stated Trauma meetings are not recorded and, therefore, there are no records of whether the patient was </w:t>
      </w:r>
      <w:r w:rsidR="00477B11" w:rsidRPr="00F477A2">
        <w:rPr>
          <w:rFonts w:ascii="Arial" w:eastAsiaTheme="minorHAnsi" w:hAnsi="Arial" w:cs="Arial"/>
        </w:rPr>
        <w:t>discussed,</w:t>
      </w:r>
      <w:r w:rsidR="00BB6FBE" w:rsidRPr="00F477A2">
        <w:rPr>
          <w:rFonts w:ascii="Arial" w:eastAsiaTheme="minorHAnsi" w:hAnsi="Arial" w:cs="Arial"/>
        </w:rPr>
        <w:t xml:space="preserve"> or the scan reviewed at the Trauma meeting on 4 September 2019. The </w:t>
      </w:r>
      <w:proofErr w:type="spellStart"/>
      <w:r w:rsidR="007D4410" w:rsidRPr="00F477A2">
        <w:rPr>
          <w:rFonts w:ascii="Arial" w:eastAsiaTheme="minorHAnsi" w:hAnsi="Arial" w:cs="Arial"/>
        </w:rPr>
        <w:t>CTr</w:t>
      </w:r>
      <w:proofErr w:type="spellEnd"/>
      <w:r w:rsidR="007D4410" w:rsidRPr="00F477A2">
        <w:rPr>
          <w:rFonts w:ascii="Arial" w:eastAsiaTheme="minorHAnsi" w:hAnsi="Arial" w:cs="Arial"/>
        </w:rPr>
        <w:t xml:space="preserve"> </w:t>
      </w:r>
      <w:r w:rsidR="00BB6FBE" w:rsidRPr="00F477A2">
        <w:rPr>
          <w:rFonts w:ascii="Arial" w:eastAsiaTheme="minorHAnsi" w:hAnsi="Arial" w:cs="Arial"/>
        </w:rPr>
        <w:t>stated he was “</w:t>
      </w:r>
      <w:r w:rsidR="00BB6FBE" w:rsidRPr="00F477A2">
        <w:rPr>
          <w:rFonts w:ascii="Arial" w:eastAsiaTheme="minorHAnsi" w:hAnsi="Arial" w:cs="Arial"/>
          <w:i/>
          <w:iCs/>
        </w:rPr>
        <w:t xml:space="preserve">unable to recall from memory if this was discussed given the considerable time lapse” </w:t>
      </w:r>
      <w:r w:rsidR="00BB6FBE" w:rsidRPr="00F477A2">
        <w:rPr>
          <w:rFonts w:ascii="Arial" w:eastAsiaTheme="minorHAnsi" w:hAnsi="Arial" w:cs="Arial"/>
        </w:rPr>
        <w:t xml:space="preserve">and although the standard referral </w:t>
      </w:r>
      <w:r w:rsidR="00BB6FBE" w:rsidRPr="00F477A2">
        <w:rPr>
          <w:rFonts w:ascii="Arial" w:eastAsiaTheme="minorHAnsi" w:hAnsi="Arial" w:cs="Arial"/>
        </w:rPr>
        <w:lastRenderedPageBreak/>
        <w:t xml:space="preserve">proforma was not in the patient’s notes, the </w:t>
      </w:r>
      <w:proofErr w:type="spellStart"/>
      <w:r w:rsidR="007D4410" w:rsidRPr="00F477A2">
        <w:rPr>
          <w:rFonts w:ascii="Arial" w:eastAsiaTheme="minorHAnsi" w:hAnsi="Arial" w:cs="Arial"/>
        </w:rPr>
        <w:t>CTr</w:t>
      </w:r>
      <w:proofErr w:type="spellEnd"/>
      <w:r w:rsidR="00BB6FBE" w:rsidRPr="00F477A2">
        <w:rPr>
          <w:rFonts w:ascii="Arial" w:eastAsiaTheme="minorHAnsi" w:hAnsi="Arial" w:cs="Arial"/>
        </w:rPr>
        <w:t xml:space="preserve"> </w:t>
      </w:r>
      <w:r w:rsidR="00BB6FBE" w:rsidRPr="00F477A2">
        <w:rPr>
          <w:rFonts w:ascii="Arial" w:eastAsiaTheme="minorHAnsi" w:hAnsi="Arial" w:cs="Arial"/>
          <w:i/>
          <w:iCs/>
        </w:rPr>
        <w:t>“states he is meticulous with this record keeping and would have documented a referral proforma, however he cannot account for the missing document”</w:t>
      </w:r>
      <w:r w:rsidR="00BB6FBE" w:rsidRPr="00F477A2">
        <w:rPr>
          <w:rFonts w:ascii="Arial" w:eastAsiaTheme="minorHAnsi" w:hAnsi="Arial" w:cs="Arial"/>
        </w:rPr>
        <w:t xml:space="preserve">.  </w:t>
      </w:r>
    </w:p>
    <w:p w14:paraId="705A6A79" w14:textId="77777777" w:rsidR="007440E7" w:rsidRPr="00F477A2" w:rsidRDefault="007440E7" w:rsidP="007440E7">
      <w:pPr>
        <w:pStyle w:val="ListParagraph"/>
        <w:spacing w:line="360" w:lineRule="auto"/>
        <w:ind w:left="567"/>
        <w:contextualSpacing/>
        <w:rPr>
          <w:rFonts w:ascii="Arial" w:eastAsiaTheme="minorHAnsi" w:hAnsi="Arial" w:cs="Arial"/>
        </w:rPr>
      </w:pPr>
    </w:p>
    <w:p w14:paraId="60DCBC26" w14:textId="0B794D9A" w:rsidR="00BB6FBE" w:rsidRPr="00F477A2" w:rsidRDefault="00BB6FBE" w:rsidP="00A175F3">
      <w:pPr>
        <w:pStyle w:val="ListParagraph"/>
        <w:numPr>
          <w:ilvl w:val="0"/>
          <w:numId w:val="33"/>
        </w:numPr>
        <w:spacing w:line="360" w:lineRule="auto"/>
        <w:ind w:left="567" w:hanging="567"/>
        <w:contextualSpacing/>
        <w:rPr>
          <w:rFonts w:ascii="Arial" w:eastAsiaTheme="minorHAnsi" w:hAnsi="Arial" w:cs="Arial"/>
          <w:i/>
          <w:iCs/>
        </w:rPr>
      </w:pPr>
      <w:r w:rsidRPr="00F477A2">
        <w:rPr>
          <w:rFonts w:ascii="Arial" w:eastAsiaTheme="minorHAnsi" w:hAnsi="Arial" w:cs="Arial"/>
        </w:rPr>
        <w:t xml:space="preserve">I note the Trust confirmed, however, </w:t>
      </w:r>
      <w:r w:rsidR="00517876" w:rsidRPr="00F477A2">
        <w:rPr>
          <w:rFonts w:ascii="Arial" w:eastAsiaTheme="minorHAnsi" w:hAnsi="Arial" w:cs="Arial"/>
        </w:rPr>
        <w:t xml:space="preserve">on 3 September 2019 at 16:28, </w:t>
      </w:r>
      <w:r w:rsidR="00B74F43" w:rsidRPr="00F477A2">
        <w:rPr>
          <w:rFonts w:ascii="Arial" w:eastAsiaTheme="minorHAnsi" w:hAnsi="Arial" w:cs="Arial"/>
        </w:rPr>
        <w:t xml:space="preserve">a member of Trust staff </w:t>
      </w:r>
      <w:r w:rsidR="00517876" w:rsidRPr="00F477A2">
        <w:rPr>
          <w:rFonts w:ascii="Arial" w:eastAsiaTheme="minorHAnsi" w:hAnsi="Arial" w:cs="Arial"/>
        </w:rPr>
        <w:t xml:space="preserve">reviewed the </w:t>
      </w:r>
      <w:r w:rsidRPr="00F477A2">
        <w:rPr>
          <w:rFonts w:ascii="Arial" w:eastAsiaTheme="minorHAnsi" w:hAnsi="Arial" w:cs="Arial"/>
        </w:rPr>
        <w:t>CT scan of 2 September 2019.  The Trust explained this information was not previously identified because the Imaging Service was not generally familiar with the application of the specific audit required to elicit this information. The</w:t>
      </w:r>
      <w:r w:rsidRPr="00F477A2">
        <w:rPr>
          <w:rFonts w:ascii="Arial" w:eastAsiaTheme="minorHAnsi" w:hAnsi="Arial" w:cs="Arial"/>
          <w:lang w:val="en-US"/>
        </w:rPr>
        <w:t xml:space="preserve"> Trust apologised this information was not previously available and for ‘</w:t>
      </w:r>
      <w:r w:rsidRPr="00F477A2">
        <w:rPr>
          <w:rFonts w:ascii="Arial" w:eastAsiaTheme="minorHAnsi" w:hAnsi="Arial" w:cs="Arial"/>
          <w:i/>
          <w:iCs/>
          <w:lang w:val="en-US"/>
        </w:rPr>
        <w:t>the undue upset the lack of clarity caused’</w:t>
      </w:r>
      <w:r w:rsidRPr="00F477A2">
        <w:rPr>
          <w:rFonts w:ascii="Arial" w:eastAsiaTheme="minorHAnsi" w:hAnsi="Arial" w:cs="Arial"/>
          <w:lang w:val="en-US"/>
        </w:rPr>
        <w:t xml:space="preserve">. The </w:t>
      </w:r>
      <w:r w:rsidR="00DB0FD1" w:rsidRPr="00F477A2">
        <w:rPr>
          <w:rFonts w:ascii="Arial" w:eastAsiaTheme="minorHAnsi" w:hAnsi="Arial" w:cs="Arial"/>
          <w:lang w:val="en-US"/>
        </w:rPr>
        <w:t xml:space="preserve">AS </w:t>
      </w:r>
      <w:r w:rsidRPr="00F477A2">
        <w:rPr>
          <w:rFonts w:ascii="Arial" w:eastAsiaTheme="minorHAnsi" w:hAnsi="Arial" w:cs="Arial"/>
          <w:lang w:val="en-US"/>
        </w:rPr>
        <w:t>also provided comment. He stated,</w:t>
      </w:r>
      <w:r w:rsidRPr="00F477A2">
        <w:rPr>
          <w:rFonts w:ascii="Arial" w:eastAsiaTheme="minorHAnsi" w:hAnsi="Arial" w:cs="Arial"/>
        </w:rPr>
        <w:t xml:space="preserve"> because there was no reference in the notes to his involvement, this ‘</w:t>
      </w:r>
      <w:r w:rsidRPr="00F477A2">
        <w:rPr>
          <w:rFonts w:ascii="Arial" w:eastAsiaTheme="minorHAnsi" w:hAnsi="Arial" w:cs="Arial"/>
          <w:i/>
          <w:iCs/>
        </w:rPr>
        <w:t xml:space="preserve">reiterates the fact that </w:t>
      </w:r>
      <w:r w:rsidR="00785CDB" w:rsidRPr="00F477A2">
        <w:rPr>
          <w:rFonts w:ascii="Arial" w:eastAsiaTheme="minorHAnsi" w:hAnsi="Arial" w:cs="Arial"/>
          <w:i/>
          <w:iCs/>
        </w:rPr>
        <w:t>I</w:t>
      </w:r>
      <w:r w:rsidRPr="00F477A2">
        <w:rPr>
          <w:rFonts w:ascii="Arial" w:eastAsiaTheme="minorHAnsi" w:hAnsi="Arial" w:cs="Arial"/>
          <w:i/>
          <w:iCs/>
        </w:rPr>
        <w:t xml:space="preserve"> was in not in any way involved in providing treatment advice to the referring hospital’.</w:t>
      </w:r>
      <w:r w:rsidRPr="00F477A2">
        <w:rPr>
          <w:rFonts w:ascii="Arial" w:eastAsiaTheme="minorHAnsi" w:hAnsi="Arial" w:cs="Arial"/>
        </w:rPr>
        <w:t xml:space="preserve"> The </w:t>
      </w:r>
      <w:r w:rsidR="00DB0FD1" w:rsidRPr="00F477A2">
        <w:rPr>
          <w:rFonts w:ascii="Arial" w:eastAsiaTheme="minorHAnsi" w:hAnsi="Arial" w:cs="Arial"/>
        </w:rPr>
        <w:t>AS</w:t>
      </w:r>
      <w:r w:rsidRPr="00F477A2">
        <w:rPr>
          <w:rFonts w:ascii="Arial" w:eastAsiaTheme="minorHAnsi" w:hAnsi="Arial" w:cs="Arial"/>
        </w:rPr>
        <w:t xml:space="preserve"> also stated, ‘</w:t>
      </w:r>
      <w:r w:rsidRPr="00F477A2">
        <w:rPr>
          <w:rFonts w:ascii="Arial" w:eastAsiaTheme="minorHAnsi" w:hAnsi="Arial" w:cs="Arial"/>
          <w:i/>
          <w:iCs/>
        </w:rPr>
        <w:t xml:space="preserve">generally </w:t>
      </w:r>
      <w:r w:rsidR="00785CDB" w:rsidRPr="00F477A2">
        <w:rPr>
          <w:rFonts w:ascii="Arial" w:eastAsiaTheme="minorHAnsi" w:hAnsi="Arial" w:cs="Arial"/>
          <w:i/>
          <w:iCs/>
        </w:rPr>
        <w:t xml:space="preserve">I do </w:t>
      </w:r>
      <w:r w:rsidRPr="00F477A2">
        <w:rPr>
          <w:rFonts w:ascii="Arial" w:eastAsiaTheme="minorHAnsi" w:hAnsi="Arial" w:cs="Arial"/>
          <w:i/>
          <w:iCs/>
        </w:rPr>
        <w:t xml:space="preserve">not have involvement in the referrals or management of patients with spinal </w:t>
      </w:r>
      <w:proofErr w:type="gramStart"/>
      <w:r w:rsidRPr="00F477A2">
        <w:rPr>
          <w:rFonts w:ascii="Arial" w:eastAsiaTheme="minorHAnsi" w:hAnsi="Arial" w:cs="Arial"/>
          <w:i/>
          <w:iCs/>
        </w:rPr>
        <w:t>conditions’</w:t>
      </w:r>
      <w:proofErr w:type="gramEnd"/>
      <w:r w:rsidRPr="00F477A2">
        <w:rPr>
          <w:rFonts w:ascii="Arial" w:eastAsiaTheme="minorHAnsi" w:hAnsi="Arial" w:cs="Arial"/>
          <w:i/>
          <w:iCs/>
        </w:rPr>
        <w:t xml:space="preserve">. </w:t>
      </w:r>
    </w:p>
    <w:p w14:paraId="35331493" w14:textId="77777777" w:rsidR="0090371F" w:rsidRPr="00F477A2" w:rsidRDefault="0090371F" w:rsidP="0090371F">
      <w:pPr>
        <w:pStyle w:val="ListParagraph"/>
        <w:spacing w:line="360" w:lineRule="auto"/>
        <w:ind w:left="567"/>
        <w:contextualSpacing/>
        <w:rPr>
          <w:rFonts w:ascii="Arial" w:eastAsiaTheme="minorHAnsi" w:hAnsi="Arial" w:cs="Arial"/>
          <w:i/>
          <w:iCs/>
        </w:rPr>
      </w:pPr>
    </w:p>
    <w:p w14:paraId="65122771" w14:textId="77B3D918" w:rsidR="00A23799" w:rsidRPr="00F477A2" w:rsidRDefault="00BB6FBE" w:rsidP="00A175F3">
      <w:pPr>
        <w:pStyle w:val="ListParagraph"/>
        <w:numPr>
          <w:ilvl w:val="0"/>
          <w:numId w:val="33"/>
        </w:numPr>
        <w:tabs>
          <w:tab w:val="left" w:pos="567"/>
        </w:tabs>
        <w:spacing w:line="360" w:lineRule="auto"/>
        <w:ind w:left="567" w:hanging="567"/>
        <w:rPr>
          <w:rFonts w:ascii="Arial" w:hAnsi="Arial" w:cs="Arial"/>
          <w:i/>
          <w:iCs/>
        </w:rPr>
      </w:pPr>
      <w:r w:rsidRPr="00F477A2">
        <w:rPr>
          <w:rFonts w:ascii="Arial" w:hAnsi="Arial" w:cs="Arial"/>
        </w:rPr>
        <w:t>The ‘</w:t>
      </w:r>
      <w:r w:rsidR="00A23799" w:rsidRPr="00F477A2">
        <w:rPr>
          <w:rFonts w:ascii="Arial" w:hAnsi="Arial" w:cs="Arial"/>
        </w:rPr>
        <w:t xml:space="preserve">audit log’ </w:t>
      </w:r>
      <w:r w:rsidRPr="00F477A2">
        <w:rPr>
          <w:rFonts w:ascii="Arial" w:hAnsi="Arial" w:cs="Arial"/>
        </w:rPr>
        <w:t xml:space="preserve">and detailed information from BSO </w:t>
      </w:r>
      <w:r w:rsidR="00A23799" w:rsidRPr="00F477A2">
        <w:rPr>
          <w:rFonts w:ascii="Arial" w:hAnsi="Arial" w:cs="Arial"/>
        </w:rPr>
        <w:t xml:space="preserve">indicate, on 3 September 2019 at 16:28, </w:t>
      </w:r>
      <w:r w:rsidR="00B74F43" w:rsidRPr="00F477A2">
        <w:rPr>
          <w:rFonts w:ascii="Arial" w:hAnsi="Arial" w:cs="Arial"/>
        </w:rPr>
        <w:t xml:space="preserve">a member of </w:t>
      </w:r>
      <w:r w:rsidR="007440E7" w:rsidRPr="00F477A2">
        <w:rPr>
          <w:rFonts w:ascii="Arial" w:hAnsi="Arial" w:cs="Arial"/>
        </w:rPr>
        <w:t>Trust</w:t>
      </w:r>
      <w:r w:rsidR="00B74F43" w:rsidRPr="00F477A2">
        <w:rPr>
          <w:rFonts w:ascii="Arial" w:hAnsi="Arial" w:cs="Arial"/>
        </w:rPr>
        <w:t xml:space="preserve"> staff</w:t>
      </w:r>
      <w:r w:rsidR="00A23799" w:rsidRPr="00F477A2">
        <w:rPr>
          <w:rFonts w:ascii="Arial" w:hAnsi="Arial" w:cs="Arial"/>
        </w:rPr>
        <w:t xml:space="preserve"> reviewed the CT scan images of 2 September 2019. </w:t>
      </w:r>
      <w:r w:rsidRPr="00F477A2">
        <w:rPr>
          <w:rFonts w:ascii="Arial" w:hAnsi="Arial" w:cs="Arial"/>
        </w:rPr>
        <w:t xml:space="preserve">I note in the NHSCT’s </w:t>
      </w:r>
      <w:r w:rsidR="00A23799" w:rsidRPr="00F477A2">
        <w:rPr>
          <w:rFonts w:ascii="Arial" w:hAnsi="Arial" w:cs="Arial"/>
        </w:rPr>
        <w:t>records</w:t>
      </w:r>
      <w:r w:rsidRPr="00F477A2">
        <w:rPr>
          <w:rFonts w:ascii="Arial" w:hAnsi="Arial" w:cs="Arial"/>
        </w:rPr>
        <w:t>, on 3 September 2019, it is documented</w:t>
      </w:r>
      <w:r w:rsidR="00A23799" w:rsidRPr="00F477A2">
        <w:rPr>
          <w:rFonts w:ascii="Arial" w:hAnsi="Arial" w:cs="Arial"/>
        </w:rPr>
        <w:t xml:space="preserve"> ‘</w:t>
      </w:r>
      <w:r w:rsidR="00A23799" w:rsidRPr="00F477A2">
        <w:rPr>
          <w:rFonts w:ascii="Arial" w:hAnsi="Arial" w:cs="Arial"/>
          <w:i/>
          <w:iCs/>
        </w:rPr>
        <w:t xml:space="preserve">D/W (discuss with) Ortho </w:t>
      </w:r>
      <w:r w:rsidR="007D4410" w:rsidRPr="00F477A2">
        <w:rPr>
          <w:rFonts w:ascii="Arial" w:hAnsi="Arial" w:cs="Arial"/>
          <w:i/>
          <w:iCs/>
        </w:rPr>
        <w:t>[</w:t>
      </w:r>
      <w:proofErr w:type="spellStart"/>
      <w:r w:rsidR="007D4410" w:rsidRPr="00F477A2">
        <w:rPr>
          <w:rFonts w:ascii="Arial" w:hAnsi="Arial" w:cs="Arial"/>
          <w:i/>
          <w:iCs/>
        </w:rPr>
        <w:t>CTr</w:t>
      </w:r>
      <w:proofErr w:type="spellEnd"/>
      <w:r w:rsidR="007D4410" w:rsidRPr="00F477A2">
        <w:rPr>
          <w:rFonts w:ascii="Arial" w:hAnsi="Arial" w:cs="Arial"/>
          <w:i/>
          <w:iCs/>
        </w:rPr>
        <w:t>]</w:t>
      </w:r>
      <w:r w:rsidR="00A23799" w:rsidRPr="00F477A2">
        <w:rPr>
          <w:rFonts w:ascii="Arial" w:hAnsi="Arial" w:cs="Arial"/>
          <w:i/>
          <w:iCs/>
        </w:rPr>
        <w:t xml:space="preserve"> [name of </w:t>
      </w:r>
      <w:proofErr w:type="spellStart"/>
      <w:r w:rsidR="007D4410" w:rsidRPr="00F477A2">
        <w:rPr>
          <w:rFonts w:ascii="Arial" w:hAnsi="Arial" w:cs="Arial"/>
          <w:i/>
          <w:iCs/>
        </w:rPr>
        <w:t>CTr</w:t>
      </w:r>
      <w:proofErr w:type="spellEnd"/>
      <w:r w:rsidR="00A23799" w:rsidRPr="00F477A2">
        <w:rPr>
          <w:rFonts w:ascii="Arial" w:hAnsi="Arial" w:cs="Arial"/>
          <w:i/>
          <w:iCs/>
        </w:rPr>
        <w:t xml:space="preserve">] -history relayed will look at </w:t>
      </w:r>
      <w:r w:rsidR="007D4410" w:rsidRPr="00F477A2">
        <w:rPr>
          <w:rFonts w:ascii="Arial" w:hAnsi="Arial" w:cs="Arial"/>
          <w:i/>
          <w:iCs/>
        </w:rPr>
        <w:t xml:space="preserve">[the] </w:t>
      </w:r>
      <w:r w:rsidR="00A23799" w:rsidRPr="00F477A2">
        <w:rPr>
          <w:rFonts w:ascii="Arial" w:hAnsi="Arial" w:cs="Arial"/>
          <w:i/>
          <w:iCs/>
        </w:rPr>
        <w:t>CT scan and D/W senior’.</w:t>
      </w:r>
      <w:r w:rsidR="00A23799" w:rsidRPr="00F477A2">
        <w:rPr>
          <w:rFonts w:ascii="Arial" w:hAnsi="Arial" w:cs="Arial"/>
        </w:rPr>
        <w:t xml:space="preserve"> </w:t>
      </w:r>
      <w:r w:rsidRPr="00F477A2">
        <w:rPr>
          <w:rFonts w:ascii="Arial" w:hAnsi="Arial" w:cs="Arial"/>
        </w:rPr>
        <w:t xml:space="preserve">The NHSCT’s records document, </w:t>
      </w:r>
      <w:r w:rsidR="00A23799" w:rsidRPr="00F477A2">
        <w:rPr>
          <w:rFonts w:ascii="Arial" w:hAnsi="Arial" w:cs="Arial"/>
        </w:rPr>
        <w:t>on 4 September 2019, ‘</w:t>
      </w:r>
      <w:r w:rsidR="00A23799" w:rsidRPr="00F477A2">
        <w:rPr>
          <w:rFonts w:ascii="Arial" w:hAnsi="Arial" w:cs="Arial"/>
          <w:i/>
          <w:iCs/>
        </w:rPr>
        <w:t xml:space="preserve">called back by ortho </w:t>
      </w:r>
      <w:r w:rsidR="007D4410" w:rsidRPr="00F477A2">
        <w:rPr>
          <w:rFonts w:ascii="Arial" w:hAnsi="Arial" w:cs="Arial"/>
          <w:i/>
          <w:iCs/>
        </w:rPr>
        <w:t>[</w:t>
      </w:r>
      <w:proofErr w:type="spellStart"/>
      <w:r w:rsidR="007D4410" w:rsidRPr="00F477A2">
        <w:rPr>
          <w:rFonts w:ascii="Arial" w:hAnsi="Arial" w:cs="Arial"/>
          <w:i/>
          <w:iCs/>
        </w:rPr>
        <w:t>CTr</w:t>
      </w:r>
      <w:proofErr w:type="spellEnd"/>
      <w:r w:rsidR="007D4410" w:rsidRPr="00F477A2">
        <w:rPr>
          <w:rFonts w:ascii="Arial" w:hAnsi="Arial" w:cs="Arial"/>
          <w:i/>
          <w:iCs/>
        </w:rPr>
        <w:t>]</w:t>
      </w:r>
      <w:r w:rsidR="00A23799" w:rsidRPr="00F477A2">
        <w:rPr>
          <w:rFonts w:ascii="Arial" w:hAnsi="Arial" w:cs="Arial"/>
          <w:i/>
          <w:iCs/>
        </w:rPr>
        <w:t xml:space="preserve"> [name of </w:t>
      </w:r>
      <w:proofErr w:type="spellStart"/>
      <w:r w:rsidR="007D4410" w:rsidRPr="00F477A2">
        <w:rPr>
          <w:rFonts w:ascii="Arial" w:hAnsi="Arial" w:cs="Arial"/>
          <w:i/>
          <w:iCs/>
        </w:rPr>
        <w:t>CTr</w:t>
      </w:r>
      <w:proofErr w:type="spellEnd"/>
      <w:r w:rsidR="00A23799" w:rsidRPr="00F477A2">
        <w:rPr>
          <w:rFonts w:ascii="Arial" w:hAnsi="Arial" w:cs="Arial"/>
          <w:i/>
          <w:iCs/>
        </w:rPr>
        <w:t xml:space="preserve">] </w:t>
      </w:r>
      <w:r w:rsidR="00DB0FD1" w:rsidRPr="00F477A2">
        <w:rPr>
          <w:rFonts w:ascii="Arial" w:hAnsi="Arial" w:cs="Arial"/>
          <w:i/>
          <w:iCs/>
        </w:rPr>
        <w:t>[AS]</w:t>
      </w:r>
      <w:r w:rsidR="00A23799" w:rsidRPr="00F477A2">
        <w:rPr>
          <w:rFonts w:ascii="Arial" w:hAnsi="Arial" w:cs="Arial"/>
          <w:i/>
          <w:iCs/>
        </w:rPr>
        <w:t xml:space="preserve"> has reviewed images - happy with # healing no specific recommendations until # clinic RV … If ongoing concern email spinal referral for spinal MDM discussion’. </w:t>
      </w:r>
    </w:p>
    <w:p w14:paraId="0480025B" w14:textId="77777777" w:rsidR="00A23799" w:rsidRPr="00F477A2" w:rsidRDefault="00A23799" w:rsidP="0051680D">
      <w:pPr>
        <w:tabs>
          <w:tab w:val="left" w:pos="567"/>
        </w:tabs>
        <w:spacing w:line="360" w:lineRule="auto"/>
        <w:ind w:left="567" w:hanging="567"/>
        <w:rPr>
          <w:rFonts w:ascii="Arial" w:hAnsi="Arial" w:cs="Arial"/>
          <w:sz w:val="24"/>
        </w:rPr>
      </w:pPr>
    </w:p>
    <w:p w14:paraId="5BACC4AD" w14:textId="231937B7" w:rsidR="00886555" w:rsidRPr="00F477A2" w:rsidRDefault="00886555" w:rsidP="00A175F3">
      <w:pPr>
        <w:pStyle w:val="ListParagraph"/>
        <w:numPr>
          <w:ilvl w:val="0"/>
          <w:numId w:val="33"/>
        </w:numPr>
        <w:spacing w:line="360" w:lineRule="auto"/>
        <w:ind w:left="567" w:hanging="567"/>
        <w:rPr>
          <w:rFonts w:ascii="Arial" w:eastAsiaTheme="minorHAnsi" w:hAnsi="Arial" w:cs="Arial"/>
          <w:i/>
          <w:iCs/>
        </w:rPr>
      </w:pPr>
      <w:r w:rsidRPr="00F477A2">
        <w:rPr>
          <w:rFonts w:ascii="Arial" w:eastAsiaTheme="minorHAnsi" w:hAnsi="Arial" w:cs="Arial"/>
        </w:rPr>
        <w:t xml:space="preserve">The CR IPA advised there was no evidence </w:t>
      </w:r>
      <w:r w:rsidR="00E8051B" w:rsidRPr="00F477A2">
        <w:rPr>
          <w:rFonts w:ascii="Arial" w:eastAsiaTheme="minorHAnsi" w:hAnsi="Arial" w:cs="Arial"/>
        </w:rPr>
        <w:t xml:space="preserve">the Trust’s </w:t>
      </w:r>
      <w:r w:rsidRPr="00F477A2">
        <w:rPr>
          <w:rFonts w:ascii="Arial" w:eastAsiaTheme="minorHAnsi" w:hAnsi="Arial" w:cs="Arial"/>
        </w:rPr>
        <w:t xml:space="preserve">Radiology </w:t>
      </w:r>
      <w:r w:rsidR="00E8051B" w:rsidRPr="00F477A2">
        <w:rPr>
          <w:rFonts w:ascii="Arial" w:eastAsiaTheme="minorHAnsi" w:hAnsi="Arial" w:cs="Arial"/>
        </w:rPr>
        <w:t xml:space="preserve">Department </w:t>
      </w:r>
      <w:r w:rsidRPr="00F477A2">
        <w:rPr>
          <w:rFonts w:ascii="Arial" w:eastAsiaTheme="minorHAnsi" w:hAnsi="Arial" w:cs="Arial"/>
        </w:rPr>
        <w:t>review</w:t>
      </w:r>
      <w:r w:rsidR="00E8051B" w:rsidRPr="00F477A2">
        <w:rPr>
          <w:rFonts w:ascii="Arial" w:eastAsiaTheme="minorHAnsi" w:hAnsi="Arial" w:cs="Arial"/>
        </w:rPr>
        <w:t>ed</w:t>
      </w:r>
      <w:r w:rsidRPr="00F477A2">
        <w:rPr>
          <w:rFonts w:ascii="Arial" w:eastAsiaTheme="minorHAnsi" w:hAnsi="Arial" w:cs="Arial"/>
        </w:rPr>
        <w:t xml:space="preserve"> the CT scan of 2 September 2019; rather the only records relate</w:t>
      </w:r>
      <w:r w:rsidR="00E8051B" w:rsidRPr="00F477A2">
        <w:rPr>
          <w:rFonts w:ascii="Arial" w:eastAsiaTheme="minorHAnsi" w:hAnsi="Arial" w:cs="Arial"/>
        </w:rPr>
        <w:t>d</w:t>
      </w:r>
      <w:r w:rsidRPr="00F477A2">
        <w:rPr>
          <w:rFonts w:ascii="Arial" w:eastAsiaTheme="minorHAnsi" w:hAnsi="Arial" w:cs="Arial"/>
        </w:rPr>
        <w:t xml:space="preserve"> to review by Orthopaedics. I note the CR IPA opined, there was no </w:t>
      </w:r>
      <w:r w:rsidRPr="00F477A2">
        <w:rPr>
          <w:rFonts w:ascii="Arial" w:eastAsiaTheme="minorHAnsi" w:hAnsi="Arial" w:cs="Arial"/>
          <w:i/>
          <w:iCs/>
        </w:rPr>
        <w:t>‘</w:t>
      </w:r>
      <w:proofErr w:type="gramStart"/>
      <w:r w:rsidRPr="00F477A2">
        <w:rPr>
          <w:rFonts w:ascii="Arial" w:eastAsiaTheme="minorHAnsi" w:hAnsi="Arial" w:cs="Arial"/>
          <w:i/>
          <w:iCs/>
        </w:rPr>
        <w:t>clear</w:t>
      </w:r>
      <w:proofErr w:type="gramEnd"/>
      <w:r w:rsidRPr="00F477A2">
        <w:rPr>
          <w:rFonts w:ascii="Arial" w:eastAsiaTheme="minorHAnsi" w:hAnsi="Arial" w:cs="Arial"/>
          <w:i/>
          <w:iCs/>
        </w:rPr>
        <w:t xml:space="preserve"> documented record</w:t>
      </w:r>
      <w:r w:rsidRPr="00F477A2">
        <w:rPr>
          <w:rFonts w:ascii="Arial" w:hAnsi="Arial" w:cs="Arial"/>
          <w:i/>
          <w:iCs/>
        </w:rPr>
        <w:t xml:space="preserve"> of the orthopaedic team’s interpretation of the imaging on 3/9/19’ </w:t>
      </w:r>
      <w:r w:rsidRPr="00F477A2">
        <w:rPr>
          <w:rFonts w:ascii="Arial" w:hAnsi="Arial" w:cs="Arial"/>
        </w:rPr>
        <w:t xml:space="preserve">and there should be </w:t>
      </w:r>
      <w:r w:rsidRPr="00F477A2">
        <w:rPr>
          <w:rFonts w:ascii="Arial" w:hAnsi="Arial" w:cs="Arial"/>
          <w:i/>
          <w:iCs/>
        </w:rPr>
        <w:t>‘m</w:t>
      </w:r>
      <w:r w:rsidRPr="00F477A2">
        <w:rPr>
          <w:rFonts w:ascii="Arial" w:eastAsiaTheme="minorHAnsi" w:hAnsi="Arial" w:cs="Arial"/>
          <w:i/>
          <w:iCs/>
        </w:rPr>
        <w:t xml:space="preserve">ore accurate recording of the review of imaging’.  </w:t>
      </w:r>
    </w:p>
    <w:p w14:paraId="34D9486D" w14:textId="57D10477" w:rsidR="00A23799" w:rsidRPr="00F477A2" w:rsidRDefault="00A23799" w:rsidP="0051680D">
      <w:pPr>
        <w:tabs>
          <w:tab w:val="left" w:pos="567"/>
        </w:tabs>
        <w:spacing w:line="360" w:lineRule="auto"/>
        <w:ind w:left="567" w:hanging="567"/>
        <w:rPr>
          <w:rFonts w:ascii="Arial" w:hAnsi="Arial" w:cs="Arial"/>
          <w:sz w:val="24"/>
        </w:rPr>
      </w:pPr>
    </w:p>
    <w:p w14:paraId="75E3ABC5" w14:textId="79362937" w:rsidR="003010AA" w:rsidRPr="00F477A2" w:rsidRDefault="003010AA" w:rsidP="00A175F3">
      <w:pPr>
        <w:pStyle w:val="ListParagraph"/>
        <w:numPr>
          <w:ilvl w:val="0"/>
          <w:numId w:val="33"/>
        </w:numPr>
        <w:spacing w:line="360" w:lineRule="auto"/>
        <w:ind w:left="567" w:hanging="567"/>
        <w:rPr>
          <w:rFonts w:ascii="Arial" w:hAnsi="Arial" w:cs="Arial"/>
          <w:i/>
          <w:iCs/>
          <w:lang w:val="en-US"/>
        </w:rPr>
      </w:pPr>
      <w:r w:rsidRPr="00F477A2">
        <w:rPr>
          <w:rFonts w:ascii="Arial" w:hAnsi="Arial" w:cs="Arial"/>
          <w:lang w:val="en-US"/>
        </w:rPr>
        <w:t xml:space="preserve">The CO IPA referenced the Trust records and advised there was no record of whether the </w:t>
      </w:r>
      <w:r w:rsidR="00B74F43" w:rsidRPr="00F477A2">
        <w:rPr>
          <w:rFonts w:ascii="Arial" w:hAnsi="Arial" w:cs="Arial"/>
          <w:lang w:val="en-US"/>
        </w:rPr>
        <w:t xml:space="preserve">member of Trust staff </w:t>
      </w:r>
      <w:r w:rsidRPr="00F477A2">
        <w:rPr>
          <w:rFonts w:ascii="Arial" w:hAnsi="Arial" w:cs="Arial"/>
          <w:lang w:val="en-US"/>
        </w:rPr>
        <w:t xml:space="preserve">who viewed the scans discussed these with a consultant. I note he also advised, </w:t>
      </w:r>
      <w:bookmarkStart w:id="30" w:name="_Hlk132716195"/>
      <w:r w:rsidRPr="00F477A2">
        <w:rPr>
          <w:rFonts w:ascii="Arial" w:hAnsi="Arial" w:cs="Arial"/>
          <w:lang w:val="en-US"/>
        </w:rPr>
        <w:t xml:space="preserve">however, </w:t>
      </w:r>
      <w:bookmarkEnd w:id="30"/>
      <w:r w:rsidRPr="00F477A2">
        <w:rPr>
          <w:rFonts w:ascii="Arial" w:hAnsi="Arial" w:cs="Arial"/>
          <w:lang w:val="en-US"/>
        </w:rPr>
        <w:t xml:space="preserve">there was no detail of </w:t>
      </w:r>
      <w:r w:rsidRPr="00F477A2">
        <w:rPr>
          <w:rFonts w:ascii="Arial" w:hAnsi="Arial" w:cs="Arial"/>
          <w:i/>
          <w:iCs/>
          <w:lang w:val="en-US"/>
        </w:rPr>
        <w:t>‘what clinical information</w:t>
      </w:r>
      <w:r w:rsidR="00517876" w:rsidRPr="00F477A2">
        <w:rPr>
          <w:rFonts w:ascii="Arial" w:hAnsi="Arial" w:cs="Arial"/>
          <w:i/>
          <w:iCs/>
          <w:lang w:val="en-US"/>
        </w:rPr>
        <w:t>’</w:t>
      </w:r>
      <w:r w:rsidRPr="00F477A2">
        <w:rPr>
          <w:rFonts w:ascii="Arial" w:hAnsi="Arial" w:cs="Arial"/>
          <w:i/>
          <w:iCs/>
          <w:lang w:val="en-US"/>
        </w:rPr>
        <w:t xml:space="preserve"> </w:t>
      </w:r>
      <w:r w:rsidRPr="00F477A2">
        <w:rPr>
          <w:rFonts w:ascii="Arial" w:hAnsi="Arial" w:cs="Arial"/>
          <w:lang w:val="en-US"/>
        </w:rPr>
        <w:t xml:space="preserve">the NHSCT </w:t>
      </w:r>
      <w:r w:rsidR="00517876" w:rsidRPr="00F477A2">
        <w:rPr>
          <w:rFonts w:ascii="Arial" w:hAnsi="Arial" w:cs="Arial"/>
          <w:lang w:val="en-US"/>
        </w:rPr>
        <w:t xml:space="preserve">gave </w:t>
      </w:r>
      <w:r w:rsidRPr="00F477A2">
        <w:rPr>
          <w:rFonts w:ascii="Arial" w:hAnsi="Arial" w:cs="Arial"/>
          <w:lang w:val="en-US"/>
        </w:rPr>
        <w:t xml:space="preserve">to the Trust </w:t>
      </w:r>
      <w:proofErr w:type="spellStart"/>
      <w:r w:rsidR="007D4410" w:rsidRPr="00F477A2">
        <w:rPr>
          <w:rFonts w:ascii="Arial" w:hAnsi="Arial" w:cs="Arial"/>
          <w:lang w:val="en-US"/>
        </w:rPr>
        <w:t>CTr</w:t>
      </w:r>
      <w:proofErr w:type="spellEnd"/>
      <w:r w:rsidRPr="00F477A2">
        <w:rPr>
          <w:rFonts w:ascii="Arial" w:hAnsi="Arial" w:cs="Arial"/>
          <w:lang w:val="en-US"/>
        </w:rPr>
        <w:t xml:space="preserve"> or what information the </w:t>
      </w:r>
      <w:proofErr w:type="spellStart"/>
      <w:r w:rsidR="007D4410" w:rsidRPr="00F477A2">
        <w:rPr>
          <w:rFonts w:ascii="Arial" w:hAnsi="Arial" w:cs="Arial"/>
          <w:lang w:val="en-US"/>
        </w:rPr>
        <w:t>CTr</w:t>
      </w:r>
      <w:proofErr w:type="spellEnd"/>
      <w:r w:rsidRPr="00F477A2">
        <w:rPr>
          <w:rFonts w:ascii="Arial" w:hAnsi="Arial" w:cs="Arial"/>
          <w:lang w:val="en-US"/>
        </w:rPr>
        <w:t xml:space="preserve"> </w:t>
      </w:r>
      <w:r w:rsidRPr="00F477A2">
        <w:rPr>
          <w:rFonts w:ascii="Arial" w:hAnsi="Arial" w:cs="Arial"/>
          <w:lang w:val="en-US"/>
        </w:rPr>
        <w:lastRenderedPageBreak/>
        <w:t xml:space="preserve">conveyed to </w:t>
      </w:r>
      <w:r w:rsidR="007440E7" w:rsidRPr="00F477A2">
        <w:rPr>
          <w:rFonts w:ascii="Arial" w:hAnsi="Arial" w:cs="Arial"/>
          <w:lang w:val="en-US"/>
        </w:rPr>
        <w:t xml:space="preserve">the </w:t>
      </w:r>
      <w:r w:rsidR="00B74F43" w:rsidRPr="00F477A2">
        <w:rPr>
          <w:rFonts w:ascii="Arial" w:hAnsi="Arial" w:cs="Arial"/>
          <w:lang w:val="en-US"/>
        </w:rPr>
        <w:t>member of Trust staff with</w:t>
      </w:r>
      <w:r w:rsidR="007440E7" w:rsidRPr="00F477A2">
        <w:rPr>
          <w:rFonts w:ascii="Arial" w:hAnsi="Arial" w:cs="Arial"/>
          <w:lang w:val="en-US"/>
        </w:rPr>
        <w:t xml:space="preserve"> whom he </w:t>
      </w:r>
      <w:r w:rsidR="00B74F43" w:rsidRPr="00F477A2">
        <w:rPr>
          <w:rFonts w:ascii="Arial" w:hAnsi="Arial" w:cs="Arial"/>
          <w:lang w:val="en-US"/>
        </w:rPr>
        <w:t>discussed</w:t>
      </w:r>
      <w:r w:rsidR="007440E7" w:rsidRPr="00F477A2">
        <w:rPr>
          <w:rFonts w:ascii="Arial" w:hAnsi="Arial" w:cs="Arial"/>
          <w:lang w:val="en-US"/>
        </w:rPr>
        <w:t xml:space="preserve"> the NHSCT referral</w:t>
      </w:r>
      <w:r w:rsidRPr="00F477A2">
        <w:rPr>
          <w:rFonts w:ascii="Arial" w:hAnsi="Arial" w:cs="Arial"/>
          <w:lang w:val="en-US"/>
        </w:rPr>
        <w:t xml:space="preserve">.   The CO IPA advised the NHSCT records </w:t>
      </w:r>
      <w:r w:rsidRPr="00F477A2">
        <w:rPr>
          <w:rFonts w:ascii="Arial" w:hAnsi="Arial" w:cs="Arial"/>
          <w:i/>
          <w:iCs/>
          <w:lang w:val="en-US"/>
        </w:rPr>
        <w:t>‘indicated that there was no significant neurological deterioration in the pt’s condition’,</w:t>
      </w:r>
      <w:r w:rsidRPr="00F477A2">
        <w:rPr>
          <w:rFonts w:ascii="Arial" w:hAnsi="Arial" w:cs="Arial"/>
          <w:lang w:val="en-US"/>
        </w:rPr>
        <w:t xml:space="preserve"> although this contradicted the complainant’s comments the patient was </w:t>
      </w:r>
      <w:r w:rsidRPr="00F477A2">
        <w:rPr>
          <w:rFonts w:ascii="Arial" w:hAnsi="Arial" w:cs="Arial"/>
          <w:i/>
          <w:iCs/>
          <w:lang w:val="en-US"/>
        </w:rPr>
        <w:t>‘deteriorating neurologically’</w:t>
      </w:r>
      <w:r w:rsidRPr="00F477A2">
        <w:rPr>
          <w:rFonts w:ascii="Arial" w:hAnsi="Arial" w:cs="Arial"/>
          <w:lang w:val="en-US"/>
        </w:rPr>
        <w:t>. The CO IPA specified, the NHSCT’s records of 5 September 2019 ‘</w:t>
      </w:r>
      <w:r w:rsidRPr="00F477A2">
        <w:rPr>
          <w:rFonts w:ascii="Arial" w:hAnsi="Arial" w:cs="Arial"/>
          <w:i/>
          <w:iCs/>
          <w:lang w:val="en-US"/>
        </w:rPr>
        <w:t xml:space="preserve">mentions that the patient had Gr 5 power (normal) in her lower limbs with only mild weakness in her upper limbs’; </w:t>
      </w:r>
      <w:r w:rsidRPr="00F477A2">
        <w:rPr>
          <w:rFonts w:ascii="Arial" w:hAnsi="Arial" w:cs="Arial"/>
          <w:lang w:val="en-US"/>
        </w:rPr>
        <w:t>however,</w:t>
      </w:r>
      <w:r w:rsidRPr="00F477A2">
        <w:rPr>
          <w:rFonts w:ascii="Arial" w:hAnsi="Arial" w:cs="Arial"/>
          <w:i/>
          <w:iCs/>
          <w:lang w:val="en-US"/>
        </w:rPr>
        <w:t xml:space="preserve"> </w:t>
      </w:r>
      <w:r w:rsidRPr="00F477A2">
        <w:rPr>
          <w:rFonts w:ascii="Arial" w:hAnsi="Arial" w:cs="Arial"/>
          <w:lang w:val="en-US"/>
        </w:rPr>
        <w:t>on 8 September 2019, the weakness in the patient’s upper and lower limbs was documented.  The CO IPA opined, ‘</w:t>
      </w:r>
      <w:r w:rsidRPr="00F477A2">
        <w:rPr>
          <w:rFonts w:ascii="Arial" w:hAnsi="Arial" w:cs="Arial"/>
          <w:i/>
          <w:iCs/>
          <w:lang w:val="en-US"/>
        </w:rPr>
        <w:t xml:space="preserve">it is my assumption that what actually may have happened is that the </w:t>
      </w:r>
      <w:r w:rsidR="007440E7" w:rsidRPr="00F477A2">
        <w:rPr>
          <w:rFonts w:ascii="Arial" w:hAnsi="Arial" w:cs="Arial"/>
          <w:i/>
          <w:iCs/>
          <w:lang w:val="en-US"/>
        </w:rPr>
        <w:t>[Trust]</w:t>
      </w:r>
      <w:r w:rsidRPr="00F477A2">
        <w:rPr>
          <w:rFonts w:ascii="Arial" w:hAnsi="Arial" w:cs="Arial"/>
          <w:i/>
          <w:iCs/>
          <w:lang w:val="en-US"/>
        </w:rPr>
        <w:t xml:space="preserve"> may not have been told that the </w:t>
      </w:r>
      <w:r w:rsidR="007440E7" w:rsidRPr="00F477A2">
        <w:rPr>
          <w:rFonts w:ascii="Arial" w:hAnsi="Arial" w:cs="Arial"/>
          <w:i/>
          <w:iCs/>
          <w:lang w:val="en-US"/>
        </w:rPr>
        <w:t xml:space="preserve">[patient] </w:t>
      </w:r>
      <w:r w:rsidRPr="00F477A2">
        <w:rPr>
          <w:rFonts w:ascii="Arial" w:hAnsi="Arial" w:cs="Arial"/>
          <w:i/>
          <w:iCs/>
          <w:lang w:val="en-US"/>
        </w:rPr>
        <w:t xml:space="preserve">was showing neurological </w:t>
      </w:r>
      <w:proofErr w:type="gramStart"/>
      <w:r w:rsidRPr="00F477A2">
        <w:rPr>
          <w:rFonts w:ascii="Arial" w:hAnsi="Arial" w:cs="Arial"/>
          <w:i/>
          <w:iCs/>
          <w:lang w:val="en-US"/>
        </w:rPr>
        <w:t>deterioration</w:t>
      </w:r>
      <w:proofErr w:type="gramEnd"/>
      <w:r w:rsidRPr="00F477A2">
        <w:rPr>
          <w:rFonts w:ascii="Arial" w:hAnsi="Arial" w:cs="Arial"/>
          <w:i/>
          <w:iCs/>
          <w:lang w:val="en-US"/>
        </w:rPr>
        <w:t xml:space="preserve"> and the CT was reported as showing the fracture was healing and so the </w:t>
      </w:r>
      <w:r w:rsidR="00DB0FD1" w:rsidRPr="00F477A2">
        <w:rPr>
          <w:rFonts w:ascii="Arial" w:hAnsi="Arial" w:cs="Arial"/>
          <w:i/>
          <w:iCs/>
          <w:lang w:val="en-US"/>
        </w:rPr>
        <w:t>[</w:t>
      </w:r>
      <w:r w:rsidR="007440E7" w:rsidRPr="00F477A2">
        <w:rPr>
          <w:rFonts w:ascii="Arial" w:hAnsi="Arial" w:cs="Arial"/>
          <w:i/>
          <w:iCs/>
          <w:lang w:val="en-US"/>
        </w:rPr>
        <w:t>Trust</w:t>
      </w:r>
      <w:r w:rsidR="00DB0FD1" w:rsidRPr="00F477A2">
        <w:rPr>
          <w:rFonts w:ascii="Arial" w:hAnsi="Arial" w:cs="Arial"/>
          <w:i/>
          <w:iCs/>
          <w:lang w:val="en-US"/>
        </w:rPr>
        <w:t>]</w:t>
      </w:r>
      <w:r w:rsidRPr="00F477A2">
        <w:rPr>
          <w:rFonts w:ascii="Arial" w:hAnsi="Arial" w:cs="Arial"/>
          <w:i/>
          <w:iCs/>
          <w:lang w:val="en-US"/>
        </w:rPr>
        <w:t xml:space="preserve"> might have felt everything was progressing satisfactorily and not taken any further advice’.  </w:t>
      </w:r>
    </w:p>
    <w:p w14:paraId="3A41A2AC" w14:textId="77777777" w:rsidR="003010AA" w:rsidRPr="00F477A2" w:rsidRDefault="003010AA" w:rsidP="0051680D">
      <w:pPr>
        <w:widowControl/>
        <w:autoSpaceDE/>
        <w:autoSpaceDN/>
        <w:adjustRightInd/>
        <w:spacing w:line="360" w:lineRule="auto"/>
        <w:ind w:left="567" w:hanging="567"/>
        <w:jc w:val="both"/>
        <w:rPr>
          <w:rFonts w:ascii="Arial" w:eastAsia="Calibri" w:hAnsi="Arial" w:cs="Arial"/>
          <w:sz w:val="24"/>
          <w:lang w:val="en-IN" w:eastAsia="en-GB"/>
        </w:rPr>
      </w:pPr>
    </w:p>
    <w:p w14:paraId="4743CD73" w14:textId="1145CEB0" w:rsidR="003010AA" w:rsidRPr="00F477A2" w:rsidRDefault="003010AA" w:rsidP="00A175F3">
      <w:pPr>
        <w:pStyle w:val="ListParagraph"/>
        <w:numPr>
          <w:ilvl w:val="0"/>
          <w:numId w:val="33"/>
        </w:numPr>
        <w:spacing w:line="360" w:lineRule="auto"/>
        <w:ind w:left="567" w:hanging="567"/>
        <w:jc w:val="both"/>
        <w:rPr>
          <w:rFonts w:ascii="Arial" w:hAnsi="Arial" w:cs="Arial"/>
          <w:i/>
          <w:iCs/>
          <w:lang w:val="en-US"/>
        </w:rPr>
      </w:pPr>
      <w:r w:rsidRPr="00F477A2">
        <w:rPr>
          <w:rFonts w:ascii="Arial" w:eastAsia="Calibri" w:hAnsi="Arial" w:cs="Arial"/>
          <w:lang w:val="en-IN"/>
        </w:rPr>
        <w:t xml:space="preserve">The CO IPA advised, the normal practice for on-call arrangements </w:t>
      </w:r>
      <w:r w:rsidR="00E204D8" w:rsidRPr="00F477A2">
        <w:rPr>
          <w:rFonts w:ascii="Arial" w:eastAsia="Calibri" w:hAnsi="Arial" w:cs="Arial"/>
          <w:lang w:val="en-IN"/>
        </w:rPr>
        <w:t>sh</w:t>
      </w:r>
      <w:r w:rsidRPr="00F477A2">
        <w:rPr>
          <w:rFonts w:ascii="Arial" w:eastAsia="Calibri" w:hAnsi="Arial" w:cs="Arial"/>
          <w:lang w:val="en-IN"/>
        </w:rPr>
        <w:t xml:space="preserve">ould be the on-call </w:t>
      </w:r>
      <w:proofErr w:type="spellStart"/>
      <w:r w:rsidR="007D4410" w:rsidRPr="00F477A2">
        <w:rPr>
          <w:rFonts w:ascii="Arial" w:eastAsia="Calibri" w:hAnsi="Arial" w:cs="Arial"/>
          <w:lang w:val="en-IN"/>
        </w:rPr>
        <w:t>CTr</w:t>
      </w:r>
      <w:proofErr w:type="spellEnd"/>
      <w:r w:rsidRPr="00F477A2">
        <w:rPr>
          <w:rFonts w:ascii="Arial" w:eastAsia="Calibri" w:hAnsi="Arial" w:cs="Arial"/>
          <w:lang w:val="en-IN"/>
        </w:rPr>
        <w:t xml:space="preserve"> would consult the on-call </w:t>
      </w:r>
      <w:r w:rsidR="00DB0FD1" w:rsidRPr="00F477A2">
        <w:rPr>
          <w:rFonts w:ascii="Arial" w:eastAsia="Calibri" w:hAnsi="Arial" w:cs="Arial"/>
          <w:lang w:val="en-IN"/>
        </w:rPr>
        <w:t>AS</w:t>
      </w:r>
      <w:r w:rsidRPr="00F477A2">
        <w:rPr>
          <w:rFonts w:ascii="Arial" w:eastAsia="Calibri" w:hAnsi="Arial" w:cs="Arial"/>
          <w:lang w:val="en-IN"/>
        </w:rPr>
        <w:t xml:space="preserve"> and then, if required, the </w:t>
      </w:r>
      <w:r w:rsidR="00DB0FD1" w:rsidRPr="00F477A2">
        <w:rPr>
          <w:rFonts w:ascii="Arial" w:eastAsia="Calibri" w:hAnsi="Arial" w:cs="Arial"/>
          <w:lang w:val="en-IN"/>
        </w:rPr>
        <w:t>AS</w:t>
      </w:r>
      <w:r w:rsidRPr="00F477A2">
        <w:rPr>
          <w:rFonts w:ascii="Arial" w:eastAsia="Calibri" w:hAnsi="Arial" w:cs="Arial"/>
          <w:lang w:val="en-IN"/>
        </w:rPr>
        <w:t xml:space="preserve"> would contact the consultant.  The CO IPA referenced his previous advice about the lack of documentation of what clinical details the NHSCT gave to the </w:t>
      </w:r>
      <w:proofErr w:type="spellStart"/>
      <w:r w:rsidR="007D4410" w:rsidRPr="00F477A2">
        <w:rPr>
          <w:rFonts w:ascii="Arial" w:eastAsia="Calibri" w:hAnsi="Arial" w:cs="Arial"/>
          <w:lang w:val="en-IN"/>
        </w:rPr>
        <w:t>CTr</w:t>
      </w:r>
      <w:proofErr w:type="spellEnd"/>
      <w:r w:rsidRPr="00F477A2">
        <w:rPr>
          <w:rFonts w:ascii="Arial" w:eastAsia="Calibri" w:hAnsi="Arial" w:cs="Arial"/>
          <w:lang w:val="en-IN"/>
        </w:rPr>
        <w:t xml:space="preserve"> and what the </w:t>
      </w:r>
      <w:proofErr w:type="spellStart"/>
      <w:r w:rsidR="007D4410" w:rsidRPr="00F477A2">
        <w:rPr>
          <w:rFonts w:ascii="Arial" w:eastAsia="Calibri" w:hAnsi="Arial" w:cs="Arial"/>
          <w:lang w:val="en-IN"/>
        </w:rPr>
        <w:t>CTr</w:t>
      </w:r>
      <w:proofErr w:type="spellEnd"/>
      <w:r w:rsidRPr="00F477A2">
        <w:rPr>
          <w:rFonts w:ascii="Arial" w:eastAsia="Calibri" w:hAnsi="Arial" w:cs="Arial"/>
          <w:lang w:val="en-IN"/>
        </w:rPr>
        <w:t xml:space="preserve"> then conveyed to </w:t>
      </w:r>
      <w:r w:rsidR="00E204D8" w:rsidRPr="00F477A2">
        <w:rPr>
          <w:rFonts w:ascii="Arial" w:eastAsia="Calibri" w:hAnsi="Arial" w:cs="Arial"/>
          <w:lang w:val="en-IN"/>
        </w:rPr>
        <w:t xml:space="preserve">the </w:t>
      </w:r>
      <w:r w:rsidR="00B74F43" w:rsidRPr="00F477A2">
        <w:rPr>
          <w:rFonts w:ascii="Arial" w:eastAsia="Calibri" w:hAnsi="Arial" w:cs="Arial"/>
          <w:lang w:val="en-IN"/>
        </w:rPr>
        <w:t>member of Trust staff</w:t>
      </w:r>
      <w:r w:rsidR="00E204D8" w:rsidRPr="00F477A2">
        <w:rPr>
          <w:rFonts w:ascii="Arial" w:eastAsia="Calibri" w:hAnsi="Arial" w:cs="Arial"/>
          <w:lang w:val="en-IN"/>
        </w:rPr>
        <w:t xml:space="preserve"> from whom he sought advice</w:t>
      </w:r>
      <w:r w:rsidRPr="00F477A2">
        <w:rPr>
          <w:rFonts w:ascii="Arial" w:eastAsia="Calibri" w:hAnsi="Arial" w:cs="Arial"/>
          <w:lang w:val="en-IN"/>
        </w:rPr>
        <w:t xml:space="preserve">, particularly in the context the NHSCT did not document significant neurological deterioration until much later.  The CO IPA </w:t>
      </w:r>
      <w:r w:rsidR="0021075E" w:rsidRPr="00F477A2">
        <w:rPr>
          <w:rFonts w:ascii="Arial" w:eastAsia="Calibri" w:hAnsi="Arial" w:cs="Arial"/>
          <w:lang w:val="en-IN"/>
        </w:rPr>
        <w:t>referenced the Trust’s normal spinal referrals process</w:t>
      </w:r>
      <w:r w:rsidR="00517876" w:rsidRPr="00F477A2">
        <w:rPr>
          <w:rFonts w:ascii="Arial" w:eastAsia="Calibri" w:hAnsi="Arial" w:cs="Arial"/>
          <w:lang w:val="en-IN"/>
        </w:rPr>
        <w:t>. He advised the</w:t>
      </w:r>
      <w:r w:rsidRPr="00F477A2">
        <w:rPr>
          <w:rFonts w:ascii="Arial" w:eastAsia="Calibri" w:hAnsi="Arial" w:cs="Arial"/>
          <w:lang w:val="en-IN"/>
        </w:rPr>
        <w:t xml:space="preserve"> reassurance from the erroneous CT scan report and the possible lack of </w:t>
      </w:r>
      <w:r w:rsidRPr="00F477A2">
        <w:rPr>
          <w:rFonts w:ascii="Arial" w:eastAsia="Calibri" w:hAnsi="Arial" w:cs="Arial"/>
          <w:i/>
          <w:iCs/>
          <w:lang w:val="en-IN"/>
        </w:rPr>
        <w:t xml:space="preserve">‘clinical information about any significant neurological deterioration of the patient’ </w:t>
      </w:r>
      <w:r w:rsidRPr="00F477A2">
        <w:rPr>
          <w:rFonts w:ascii="Arial" w:eastAsia="Calibri" w:hAnsi="Arial" w:cs="Arial"/>
          <w:lang w:val="en-IN"/>
        </w:rPr>
        <w:t xml:space="preserve">may have </w:t>
      </w:r>
      <w:r w:rsidR="00E204D8" w:rsidRPr="00F477A2">
        <w:rPr>
          <w:rFonts w:ascii="Arial" w:eastAsia="Calibri" w:hAnsi="Arial" w:cs="Arial"/>
          <w:lang w:val="en-IN"/>
        </w:rPr>
        <w:t>resulted in a decision</w:t>
      </w:r>
      <w:r w:rsidRPr="00F477A2">
        <w:rPr>
          <w:rFonts w:ascii="Arial" w:eastAsia="Calibri" w:hAnsi="Arial" w:cs="Arial"/>
          <w:lang w:val="en-IN"/>
        </w:rPr>
        <w:t xml:space="preserve"> to not discuss the case with the spinal consultant</w:t>
      </w:r>
      <w:r w:rsidR="00517876" w:rsidRPr="00F477A2">
        <w:rPr>
          <w:rFonts w:ascii="Arial" w:eastAsia="Calibri" w:hAnsi="Arial" w:cs="Arial"/>
          <w:lang w:val="en-IN"/>
        </w:rPr>
        <w:t xml:space="preserve">.  </w:t>
      </w:r>
      <w:r w:rsidR="00FB3806" w:rsidRPr="00F477A2">
        <w:rPr>
          <w:rFonts w:ascii="Arial" w:eastAsia="Calibri" w:hAnsi="Arial" w:cs="Arial"/>
          <w:lang w:val="en-IN"/>
        </w:rPr>
        <w:t>I note t</w:t>
      </w:r>
      <w:r w:rsidR="00517876" w:rsidRPr="00F477A2">
        <w:rPr>
          <w:rFonts w:ascii="Arial" w:eastAsia="Calibri" w:hAnsi="Arial" w:cs="Arial"/>
          <w:lang w:val="en-IN"/>
        </w:rPr>
        <w:t xml:space="preserve">he CO IPA </w:t>
      </w:r>
      <w:proofErr w:type="gramStart"/>
      <w:r w:rsidR="00517876" w:rsidRPr="00F477A2">
        <w:rPr>
          <w:rFonts w:ascii="Arial" w:eastAsia="Calibri" w:hAnsi="Arial" w:cs="Arial"/>
          <w:lang w:val="en-IN"/>
        </w:rPr>
        <w:t>further advised,</w:t>
      </w:r>
      <w:proofErr w:type="gramEnd"/>
      <w:r w:rsidR="00517876" w:rsidRPr="00F477A2">
        <w:rPr>
          <w:rFonts w:ascii="Arial" w:eastAsia="Calibri" w:hAnsi="Arial" w:cs="Arial"/>
          <w:lang w:val="en-IN"/>
        </w:rPr>
        <w:t xml:space="preserve"> however, </w:t>
      </w:r>
      <w:bookmarkStart w:id="31" w:name="_Hlk137649772"/>
      <w:r w:rsidR="0021075E" w:rsidRPr="00F477A2">
        <w:rPr>
          <w:rFonts w:ascii="Arial" w:eastAsia="Calibri" w:hAnsi="Arial" w:cs="Arial"/>
          <w:lang w:val="en-IN"/>
        </w:rPr>
        <w:t>the Trust</w:t>
      </w:r>
      <w:r w:rsidR="00517876" w:rsidRPr="00F477A2">
        <w:rPr>
          <w:rFonts w:ascii="Arial" w:eastAsia="Calibri" w:hAnsi="Arial" w:cs="Arial"/>
          <w:lang w:val="en-IN"/>
        </w:rPr>
        <w:t xml:space="preserve"> did not apply its normal process for spinal </w:t>
      </w:r>
      <w:r w:rsidR="005D6566" w:rsidRPr="00F477A2">
        <w:rPr>
          <w:rFonts w:ascii="Arial" w:eastAsia="Calibri" w:hAnsi="Arial" w:cs="Arial"/>
          <w:lang w:val="en-IN"/>
        </w:rPr>
        <w:t>referrals and</w:t>
      </w:r>
      <w:r w:rsidR="007F5610" w:rsidRPr="00F477A2">
        <w:rPr>
          <w:rFonts w:ascii="Arial" w:eastAsia="Calibri" w:hAnsi="Arial" w:cs="Arial"/>
          <w:lang w:val="en-IN"/>
        </w:rPr>
        <w:t>, ‘</w:t>
      </w:r>
      <w:r w:rsidR="0021075E" w:rsidRPr="00F477A2">
        <w:rPr>
          <w:rFonts w:ascii="Arial" w:eastAsia="Calibri" w:hAnsi="Arial" w:cs="Arial"/>
          <w:i/>
          <w:iCs/>
          <w:lang w:val="en-IN"/>
        </w:rPr>
        <w:t>because of the patient’s history, complexity and the patient being known to spinal consultants in the Belfast trust, onward referral to a spinal consultant should have been considered.</w:t>
      </w:r>
      <w:r w:rsidR="007F5610" w:rsidRPr="00F477A2">
        <w:rPr>
          <w:rFonts w:ascii="Arial" w:eastAsia="Calibri" w:hAnsi="Arial" w:cs="Arial"/>
          <w:i/>
          <w:iCs/>
          <w:lang w:val="en-IN"/>
        </w:rPr>
        <w:t>’</w:t>
      </w:r>
    </w:p>
    <w:p w14:paraId="749FB02B" w14:textId="77777777" w:rsidR="007F5610" w:rsidRPr="00F477A2" w:rsidRDefault="007F5610" w:rsidP="0051680D">
      <w:pPr>
        <w:pStyle w:val="ListParagraph"/>
        <w:ind w:left="567" w:hanging="567"/>
        <w:rPr>
          <w:rFonts w:ascii="Arial" w:hAnsi="Arial" w:cs="Arial"/>
          <w:i/>
          <w:iCs/>
          <w:lang w:val="en-US"/>
        </w:rPr>
      </w:pPr>
    </w:p>
    <w:bookmarkEnd w:id="31"/>
    <w:p w14:paraId="0F2D9896" w14:textId="420E7E41" w:rsidR="003010AA" w:rsidRPr="00F477A2" w:rsidRDefault="00FB3806"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I note the </w:t>
      </w:r>
      <w:r w:rsidR="003010AA" w:rsidRPr="00F477A2">
        <w:rPr>
          <w:rFonts w:ascii="Arial" w:hAnsi="Arial" w:cs="Arial"/>
          <w:lang w:val="en-US"/>
        </w:rPr>
        <w:t xml:space="preserve">CO IPA concluded, the Trust should have recorded the discussion and interaction with the </w:t>
      </w:r>
      <w:r w:rsidR="00477B11" w:rsidRPr="00F477A2">
        <w:rPr>
          <w:rFonts w:ascii="Arial" w:hAnsi="Arial" w:cs="Arial"/>
          <w:lang w:val="en-US"/>
        </w:rPr>
        <w:t>NHSCT,</w:t>
      </w:r>
      <w:r w:rsidR="003010AA" w:rsidRPr="00F477A2">
        <w:rPr>
          <w:rFonts w:ascii="Arial" w:hAnsi="Arial" w:cs="Arial"/>
          <w:lang w:val="en-US"/>
        </w:rPr>
        <w:t xml:space="preserve"> and </w:t>
      </w:r>
      <w:r w:rsidR="0021075E" w:rsidRPr="00F477A2">
        <w:rPr>
          <w:rFonts w:ascii="Arial" w:hAnsi="Arial" w:cs="Arial"/>
          <w:lang w:val="en-US"/>
        </w:rPr>
        <w:t>the case should have been</w:t>
      </w:r>
      <w:r w:rsidR="003010AA" w:rsidRPr="00F477A2">
        <w:rPr>
          <w:rFonts w:ascii="Arial" w:hAnsi="Arial" w:cs="Arial"/>
          <w:lang w:val="en-US"/>
        </w:rPr>
        <w:t xml:space="preserve"> discussed with a spinal consultant. </w:t>
      </w:r>
    </w:p>
    <w:p w14:paraId="5310C3F8" w14:textId="77777777" w:rsidR="00FB3806" w:rsidRPr="00F477A2" w:rsidRDefault="00FB3806" w:rsidP="00FB3806">
      <w:pPr>
        <w:pStyle w:val="ListParagraph"/>
        <w:spacing w:line="360" w:lineRule="auto"/>
        <w:ind w:left="567"/>
        <w:rPr>
          <w:rFonts w:ascii="Arial" w:hAnsi="Arial" w:cs="Arial"/>
          <w:lang w:val="en-US"/>
        </w:rPr>
      </w:pPr>
    </w:p>
    <w:p w14:paraId="560608B3" w14:textId="7708FA18" w:rsidR="00FB3806" w:rsidRPr="00F477A2" w:rsidRDefault="00FB3806" w:rsidP="00A175F3">
      <w:pPr>
        <w:pStyle w:val="ListParagraph"/>
        <w:numPr>
          <w:ilvl w:val="0"/>
          <w:numId w:val="33"/>
        </w:numPr>
        <w:tabs>
          <w:tab w:val="left" w:pos="567"/>
        </w:tabs>
        <w:spacing w:line="360" w:lineRule="auto"/>
        <w:ind w:left="567" w:hanging="567"/>
        <w:rPr>
          <w:rFonts w:ascii="Arial" w:eastAsia="Calibri" w:hAnsi="Arial" w:cs="Arial"/>
        </w:rPr>
      </w:pPr>
      <w:r w:rsidRPr="00F477A2">
        <w:rPr>
          <w:rFonts w:ascii="Arial" w:eastAsia="Calibri" w:hAnsi="Arial" w:cs="Arial"/>
        </w:rPr>
        <w:t xml:space="preserve">I refer to the AS’ comments that he believes he </w:t>
      </w:r>
      <w:proofErr w:type="gramStart"/>
      <w:r w:rsidRPr="00F477A2">
        <w:rPr>
          <w:rFonts w:ascii="Arial" w:eastAsia="Calibri" w:hAnsi="Arial" w:cs="Arial"/>
        </w:rPr>
        <w:t>had no involvement</w:t>
      </w:r>
      <w:proofErr w:type="gramEnd"/>
      <w:r w:rsidRPr="00F477A2">
        <w:rPr>
          <w:rFonts w:ascii="Arial" w:eastAsia="Calibri" w:hAnsi="Arial" w:cs="Arial"/>
        </w:rPr>
        <w:t xml:space="preserve"> with the patient.  I also refer to the Trust’s suggestions about the circumstances of the viewing of the patient’s scan. I refer to and accept the CO IPA’s advice </w:t>
      </w:r>
      <w:r w:rsidR="00772825" w:rsidRPr="00F477A2">
        <w:rPr>
          <w:rFonts w:ascii="Arial" w:eastAsia="Calibri" w:hAnsi="Arial" w:cs="Arial"/>
        </w:rPr>
        <w:t>and am satisfied</w:t>
      </w:r>
      <w:r w:rsidRPr="00F477A2">
        <w:rPr>
          <w:rFonts w:ascii="Arial" w:eastAsia="Calibri" w:hAnsi="Arial" w:cs="Arial"/>
        </w:rPr>
        <w:t xml:space="preserve">, because </w:t>
      </w:r>
      <w:r w:rsidRPr="00F477A2">
        <w:rPr>
          <w:rFonts w:ascii="Arial" w:eastAsia="Calibri" w:hAnsi="Arial" w:cs="Arial"/>
        </w:rPr>
        <w:lastRenderedPageBreak/>
        <w:t xml:space="preserve">the patient’s case was complex, given her recent history and </w:t>
      </w:r>
      <w:r w:rsidR="00B74F43" w:rsidRPr="00F477A2">
        <w:rPr>
          <w:rFonts w:ascii="Arial" w:eastAsia="Calibri" w:hAnsi="Arial" w:cs="Arial"/>
        </w:rPr>
        <w:t xml:space="preserve">because </w:t>
      </w:r>
      <w:r w:rsidRPr="00F477A2">
        <w:rPr>
          <w:rFonts w:ascii="Arial" w:eastAsia="Calibri" w:hAnsi="Arial" w:cs="Arial"/>
        </w:rPr>
        <w:t>she was a known patient, ‘</w:t>
      </w:r>
      <w:r w:rsidRPr="00F477A2">
        <w:rPr>
          <w:rFonts w:ascii="Arial" w:eastAsia="Calibri" w:hAnsi="Arial" w:cs="Arial"/>
          <w:i/>
          <w:iCs/>
        </w:rPr>
        <w:t>onward referral to a spinal consultant should have been considered’.</w:t>
      </w:r>
      <w:r w:rsidRPr="00F477A2">
        <w:rPr>
          <w:rFonts w:ascii="Arial" w:eastAsia="Calibri" w:hAnsi="Arial" w:cs="Arial"/>
        </w:rPr>
        <w:t xml:space="preserve"> I am unable to conclude whether the </w:t>
      </w:r>
      <w:proofErr w:type="spellStart"/>
      <w:r w:rsidRPr="00F477A2">
        <w:rPr>
          <w:rFonts w:ascii="Arial" w:eastAsia="Calibri" w:hAnsi="Arial" w:cs="Arial"/>
        </w:rPr>
        <w:t>CTr</w:t>
      </w:r>
      <w:proofErr w:type="spellEnd"/>
      <w:r w:rsidR="00B74F43" w:rsidRPr="00F477A2">
        <w:rPr>
          <w:rFonts w:ascii="Arial" w:eastAsia="Calibri" w:hAnsi="Arial" w:cs="Arial"/>
        </w:rPr>
        <w:t>,</w:t>
      </w:r>
      <w:r w:rsidRPr="00F477A2">
        <w:rPr>
          <w:rFonts w:ascii="Arial" w:eastAsia="Calibri" w:hAnsi="Arial" w:cs="Arial"/>
        </w:rPr>
        <w:t xml:space="preserve"> </w:t>
      </w:r>
      <w:r w:rsidR="00B74F43" w:rsidRPr="00F477A2">
        <w:rPr>
          <w:rFonts w:ascii="Arial" w:eastAsia="Calibri" w:hAnsi="Arial" w:cs="Arial"/>
        </w:rPr>
        <w:t xml:space="preserve">or any other member of Trust staff involved at that time, </w:t>
      </w:r>
      <w:r w:rsidRPr="00F477A2">
        <w:rPr>
          <w:rFonts w:ascii="Arial" w:eastAsia="Calibri" w:hAnsi="Arial" w:cs="Arial"/>
        </w:rPr>
        <w:t xml:space="preserve">sought advice from an appropriate spinal specialist, in line with both the Trust’s normal process and the CO IPA’s advice.  I consider, however, there is clear evidence on 3 September 2019, </w:t>
      </w:r>
      <w:r w:rsidR="00B74F43" w:rsidRPr="00F477A2">
        <w:rPr>
          <w:rFonts w:ascii="Arial" w:eastAsia="Calibri" w:hAnsi="Arial" w:cs="Arial"/>
        </w:rPr>
        <w:t>a member of</w:t>
      </w:r>
      <w:r w:rsidRPr="00F477A2">
        <w:rPr>
          <w:rFonts w:ascii="Arial" w:eastAsia="Calibri" w:hAnsi="Arial" w:cs="Arial"/>
        </w:rPr>
        <w:t xml:space="preserve"> Trust </w:t>
      </w:r>
      <w:r w:rsidR="00B74F43" w:rsidRPr="00F477A2">
        <w:rPr>
          <w:rFonts w:ascii="Arial" w:eastAsia="Calibri" w:hAnsi="Arial" w:cs="Arial"/>
        </w:rPr>
        <w:t xml:space="preserve">staff </w:t>
      </w:r>
      <w:r w:rsidRPr="00F477A2">
        <w:rPr>
          <w:rFonts w:ascii="Arial" w:eastAsia="Calibri" w:hAnsi="Arial" w:cs="Arial"/>
        </w:rPr>
        <w:t xml:space="preserve">reviewed the patient’s CT scan of 2 September 2019. Further, </w:t>
      </w:r>
      <w:r w:rsidR="00624A40" w:rsidRPr="00F477A2">
        <w:rPr>
          <w:rFonts w:ascii="Arial" w:eastAsia="Calibri" w:hAnsi="Arial" w:cs="Arial"/>
        </w:rPr>
        <w:t xml:space="preserve">there is clear evidence, </w:t>
      </w:r>
      <w:r w:rsidRPr="00F477A2">
        <w:rPr>
          <w:rFonts w:ascii="Arial" w:eastAsia="Calibri" w:hAnsi="Arial" w:cs="Arial"/>
        </w:rPr>
        <w:t xml:space="preserve">on 4 September 2019, the </w:t>
      </w:r>
      <w:proofErr w:type="spellStart"/>
      <w:r w:rsidRPr="00F477A2">
        <w:rPr>
          <w:rFonts w:ascii="Arial" w:eastAsia="Calibri" w:hAnsi="Arial" w:cs="Arial"/>
        </w:rPr>
        <w:t>CTr</w:t>
      </w:r>
      <w:proofErr w:type="spellEnd"/>
      <w:r w:rsidRPr="00F477A2">
        <w:rPr>
          <w:rFonts w:ascii="Arial" w:eastAsia="Calibri" w:hAnsi="Arial" w:cs="Arial"/>
        </w:rPr>
        <w:t xml:space="preserve"> provided advice to the NHSCT which the </w:t>
      </w:r>
      <w:proofErr w:type="spellStart"/>
      <w:r w:rsidRPr="00F477A2">
        <w:rPr>
          <w:rFonts w:ascii="Arial" w:eastAsia="Calibri" w:hAnsi="Arial" w:cs="Arial"/>
        </w:rPr>
        <w:t>CTr</w:t>
      </w:r>
      <w:proofErr w:type="spellEnd"/>
      <w:r w:rsidRPr="00F477A2">
        <w:rPr>
          <w:rFonts w:ascii="Arial" w:eastAsia="Calibri" w:hAnsi="Arial" w:cs="Arial"/>
        </w:rPr>
        <w:t xml:space="preserve"> stated an AS provided.  Further, I accept the CO IPA’s advice </w:t>
      </w:r>
      <w:r w:rsidR="00772825" w:rsidRPr="00F477A2">
        <w:rPr>
          <w:rFonts w:ascii="Arial" w:eastAsia="Calibri" w:hAnsi="Arial" w:cs="Arial"/>
        </w:rPr>
        <w:t xml:space="preserve">and am satisfied </w:t>
      </w:r>
      <w:r w:rsidRPr="00F477A2">
        <w:rPr>
          <w:rFonts w:ascii="Arial" w:eastAsia="Calibri" w:hAnsi="Arial" w:cs="Arial"/>
        </w:rPr>
        <w:t xml:space="preserve">it is unclear what clinical information about the patient’s neurological condition either the NHSCT gave to the Trust or the </w:t>
      </w:r>
      <w:proofErr w:type="spellStart"/>
      <w:r w:rsidRPr="00F477A2">
        <w:rPr>
          <w:rFonts w:ascii="Arial" w:eastAsia="Calibri" w:hAnsi="Arial" w:cs="Arial"/>
        </w:rPr>
        <w:t>CTr</w:t>
      </w:r>
      <w:proofErr w:type="spellEnd"/>
      <w:r w:rsidRPr="00F477A2">
        <w:rPr>
          <w:rFonts w:ascii="Arial" w:eastAsia="Calibri" w:hAnsi="Arial" w:cs="Arial"/>
        </w:rPr>
        <w:t xml:space="preserve"> gave to </w:t>
      </w:r>
      <w:r w:rsidR="00624A40" w:rsidRPr="00F477A2">
        <w:rPr>
          <w:rFonts w:ascii="Arial" w:eastAsia="Calibri" w:hAnsi="Arial" w:cs="Arial"/>
        </w:rPr>
        <w:t>the member of Trust clinical staff from whom he sought advice</w:t>
      </w:r>
      <w:r w:rsidRPr="00F477A2">
        <w:rPr>
          <w:rFonts w:ascii="Arial" w:eastAsia="Calibri" w:hAnsi="Arial" w:cs="Arial"/>
        </w:rPr>
        <w:t xml:space="preserve">. This is of </w:t>
      </w:r>
      <w:proofErr w:type="gramStart"/>
      <w:r w:rsidRPr="00F477A2">
        <w:rPr>
          <w:rFonts w:ascii="Arial" w:eastAsia="Calibri" w:hAnsi="Arial" w:cs="Arial"/>
        </w:rPr>
        <w:t>particular note</w:t>
      </w:r>
      <w:proofErr w:type="gramEnd"/>
      <w:r w:rsidRPr="00F477A2">
        <w:rPr>
          <w:rFonts w:ascii="Arial" w:eastAsia="Calibri" w:hAnsi="Arial" w:cs="Arial"/>
        </w:rPr>
        <w:t xml:space="preserve"> in the context the NHSCT did not record neurological deterioration in the patient until 8 September 2019. </w:t>
      </w:r>
      <w:r w:rsidR="00624A40" w:rsidRPr="00F477A2">
        <w:rPr>
          <w:rFonts w:ascii="Arial" w:eastAsia="Calibri" w:hAnsi="Arial" w:cs="Arial"/>
        </w:rPr>
        <w:t xml:space="preserve">I also consider there is no evidence the patient was referred to a spinal consultant. </w:t>
      </w:r>
      <w:r w:rsidRPr="00F477A2">
        <w:rPr>
          <w:rFonts w:ascii="Arial" w:eastAsia="Calibri" w:hAnsi="Arial" w:cs="Arial"/>
        </w:rPr>
        <w:t xml:space="preserve"> </w:t>
      </w:r>
    </w:p>
    <w:p w14:paraId="1EA43CC6" w14:textId="77777777" w:rsidR="0021075E" w:rsidRPr="00F477A2" w:rsidRDefault="0021075E" w:rsidP="0051680D">
      <w:pPr>
        <w:spacing w:line="360" w:lineRule="auto"/>
        <w:ind w:left="567" w:hanging="567"/>
        <w:rPr>
          <w:rFonts w:ascii="Arial" w:hAnsi="Arial" w:cs="Arial"/>
          <w:sz w:val="24"/>
          <w:lang w:val="en-US"/>
        </w:rPr>
      </w:pPr>
    </w:p>
    <w:p w14:paraId="5683CA55" w14:textId="46561266" w:rsidR="0021075E" w:rsidRPr="00F477A2" w:rsidRDefault="0021075E" w:rsidP="00A175F3">
      <w:pPr>
        <w:pStyle w:val="ListParagraph"/>
        <w:numPr>
          <w:ilvl w:val="0"/>
          <w:numId w:val="33"/>
        </w:numPr>
        <w:tabs>
          <w:tab w:val="left" w:pos="567"/>
        </w:tabs>
        <w:spacing w:line="360" w:lineRule="auto"/>
        <w:ind w:left="567" w:hanging="567"/>
        <w:rPr>
          <w:rFonts w:ascii="Arial" w:eastAsia="Calibri" w:hAnsi="Arial" w:cs="Arial"/>
          <w:i/>
          <w:iCs/>
        </w:rPr>
      </w:pPr>
      <w:r w:rsidRPr="00F477A2">
        <w:rPr>
          <w:rFonts w:ascii="Arial" w:eastAsia="Calibri" w:hAnsi="Arial" w:cs="Arial"/>
        </w:rPr>
        <w:t xml:space="preserve">I </w:t>
      </w:r>
      <w:r w:rsidR="00BA4105" w:rsidRPr="00F477A2">
        <w:rPr>
          <w:rFonts w:ascii="Arial" w:eastAsia="Calibri" w:hAnsi="Arial" w:cs="Arial"/>
        </w:rPr>
        <w:t xml:space="preserve">refer to the GMC Guidance cited at paragraph </w:t>
      </w:r>
      <w:r w:rsidR="00A175F3">
        <w:rPr>
          <w:rFonts w:ascii="Arial" w:eastAsia="Calibri" w:hAnsi="Arial" w:cs="Arial"/>
        </w:rPr>
        <w:t>52</w:t>
      </w:r>
      <w:r w:rsidR="00BA4105" w:rsidRPr="00F477A2">
        <w:rPr>
          <w:rFonts w:ascii="Arial" w:eastAsia="Calibri" w:hAnsi="Arial" w:cs="Arial"/>
        </w:rPr>
        <w:t xml:space="preserve"> above. I consider the failure both to r</w:t>
      </w:r>
      <w:bookmarkStart w:id="32" w:name="_Hlk164161206"/>
      <w:r w:rsidR="00BA4105" w:rsidRPr="00F477A2">
        <w:rPr>
          <w:rFonts w:ascii="Arial" w:eastAsia="Calibri" w:hAnsi="Arial" w:cs="Arial"/>
        </w:rPr>
        <w:t xml:space="preserve">ecord any of the interaction with the NHSCT, which the evidence confirms occurred on 3 and 4 September 2019; and document any internal discussions or decisions about the patient during this period constitute failures in care and treatment.  </w:t>
      </w:r>
      <w:bookmarkEnd w:id="32"/>
      <w:r w:rsidRPr="00F477A2">
        <w:rPr>
          <w:rFonts w:ascii="Arial" w:eastAsia="Calibri" w:hAnsi="Arial" w:cs="Arial"/>
        </w:rPr>
        <w:t>Based on the information the Trust provided about its spinal and trauma referrals process, although this process is not documented, I also consider the Trust failed to apply the normal procedure on 3 and 4 September 2019 in relation to the patient.  I also accept the CO IPA’s</w:t>
      </w:r>
      <w:r w:rsidR="007F5610" w:rsidRPr="00F477A2">
        <w:rPr>
          <w:rFonts w:ascii="Arial" w:eastAsia="Calibri" w:hAnsi="Arial" w:cs="Arial"/>
        </w:rPr>
        <w:t xml:space="preserve"> </w:t>
      </w:r>
      <w:r w:rsidRPr="00F477A2">
        <w:rPr>
          <w:rFonts w:ascii="Arial" w:eastAsia="Calibri" w:hAnsi="Arial" w:cs="Arial"/>
        </w:rPr>
        <w:t>advice</w:t>
      </w:r>
      <w:r w:rsidR="00822523" w:rsidRPr="00F477A2">
        <w:rPr>
          <w:rFonts w:ascii="Arial" w:eastAsia="Calibri" w:hAnsi="Arial" w:cs="Arial"/>
        </w:rPr>
        <w:t xml:space="preserve"> and am satisfied</w:t>
      </w:r>
      <w:r w:rsidRPr="00F477A2">
        <w:rPr>
          <w:rFonts w:ascii="Arial" w:eastAsia="Calibri" w:hAnsi="Arial" w:cs="Arial"/>
        </w:rPr>
        <w:t xml:space="preserve"> the Trust’s interactions with the NHSCT should have been recorded</w:t>
      </w:r>
      <w:r w:rsidR="00822523" w:rsidRPr="00F477A2">
        <w:rPr>
          <w:rFonts w:ascii="Arial" w:eastAsia="Calibri" w:hAnsi="Arial" w:cs="Arial"/>
        </w:rPr>
        <w:t xml:space="preserve">. Further, I accept </w:t>
      </w:r>
      <w:r w:rsidRPr="00F477A2">
        <w:rPr>
          <w:rFonts w:ascii="Arial" w:eastAsia="Calibri" w:hAnsi="Arial" w:cs="Arial"/>
        </w:rPr>
        <w:t xml:space="preserve">the CR IPA’s advice </w:t>
      </w:r>
      <w:r w:rsidR="00822523" w:rsidRPr="00F477A2">
        <w:rPr>
          <w:rFonts w:ascii="Arial" w:eastAsia="Calibri" w:hAnsi="Arial" w:cs="Arial"/>
        </w:rPr>
        <w:t xml:space="preserve">and am satisfied </w:t>
      </w:r>
      <w:r w:rsidRPr="00F477A2">
        <w:rPr>
          <w:rFonts w:ascii="Arial" w:eastAsia="Calibri" w:hAnsi="Arial" w:cs="Arial"/>
        </w:rPr>
        <w:t>there should have been more accurate records of the review of the scans.  I consider these constitute failures in care and treatment.</w:t>
      </w:r>
      <w:r w:rsidR="00FB0FFF" w:rsidRPr="00F477A2">
        <w:rPr>
          <w:rFonts w:ascii="Arial" w:eastAsia="Calibri" w:hAnsi="Arial" w:cs="Arial"/>
        </w:rPr>
        <w:t xml:space="preserve"> </w:t>
      </w:r>
    </w:p>
    <w:p w14:paraId="3566BC64" w14:textId="77777777" w:rsidR="00FB3806" w:rsidRPr="00F477A2" w:rsidRDefault="00FB3806" w:rsidP="00FB3806">
      <w:pPr>
        <w:pStyle w:val="ListParagraph"/>
        <w:rPr>
          <w:rFonts w:ascii="Arial" w:eastAsia="Calibri" w:hAnsi="Arial" w:cs="Arial"/>
          <w:i/>
          <w:iCs/>
        </w:rPr>
      </w:pPr>
    </w:p>
    <w:p w14:paraId="2DBBA2B8" w14:textId="2A5B89C0" w:rsidR="008C1605" w:rsidRPr="00F477A2" w:rsidRDefault="000D520E" w:rsidP="00A175F3">
      <w:pPr>
        <w:pStyle w:val="ListParagraph"/>
        <w:numPr>
          <w:ilvl w:val="0"/>
          <w:numId w:val="33"/>
        </w:numPr>
        <w:tabs>
          <w:tab w:val="left" w:pos="567"/>
        </w:tabs>
        <w:spacing w:line="360" w:lineRule="auto"/>
        <w:ind w:left="567" w:hanging="567"/>
        <w:rPr>
          <w:rFonts w:ascii="Arial" w:eastAsia="Calibri" w:hAnsi="Arial" w:cs="Arial"/>
        </w:rPr>
      </w:pPr>
      <w:r w:rsidRPr="00F477A2">
        <w:rPr>
          <w:rFonts w:ascii="Arial" w:eastAsia="Calibri" w:hAnsi="Arial" w:cs="Arial"/>
        </w:rPr>
        <w:t xml:space="preserve">I consider appropriate clinical records allow clinicians to explain and justify their actions post-event; however, most importantly, they inform care. Such failings seriously undermine the confidence of patients and their families in the quality of their care and treatment. </w:t>
      </w:r>
      <w:r w:rsidR="00DD0115" w:rsidRPr="00F477A2">
        <w:rPr>
          <w:rFonts w:ascii="Arial" w:eastAsia="Calibri" w:hAnsi="Arial" w:cs="Arial"/>
        </w:rPr>
        <w:t>Based on the available evidence</w:t>
      </w:r>
      <w:r w:rsidRPr="00F477A2">
        <w:rPr>
          <w:rFonts w:ascii="Arial" w:eastAsia="Calibri" w:hAnsi="Arial" w:cs="Arial"/>
        </w:rPr>
        <w:t>,</w:t>
      </w:r>
      <w:r w:rsidR="00DD0115" w:rsidRPr="00F477A2">
        <w:rPr>
          <w:rFonts w:ascii="Arial" w:eastAsia="Calibri" w:hAnsi="Arial" w:cs="Arial"/>
        </w:rPr>
        <w:t xml:space="preserve"> </w:t>
      </w:r>
      <w:r w:rsidR="0021075E" w:rsidRPr="00F477A2">
        <w:rPr>
          <w:rFonts w:ascii="Arial" w:eastAsia="Calibri" w:hAnsi="Arial" w:cs="Arial"/>
        </w:rPr>
        <w:t>I consider it would have been reasonable to refer the case to a spinal consultant.</w:t>
      </w:r>
      <w:r w:rsidRPr="00F477A2">
        <w:rPr>
          <w:rFonts w:ascii="Arial" w:eastAsia="Calibri" w:hAnsi="Arial" w:cs="Arial"/>
        </w:rPr>
        <w:t xml:space="preserve"> </w:t>
      </w:r>
      <w:r w:rsidR="0021075E" w:rsidRPr="00F477A2">
        <w:rPr>
          <w:rFonts w:ascii="Arial" w:eastAsia="Calibri" w:hAnsi="Arial" w:cs="Arial"/>
        </w:rPr>
        <w:t>This is because of the patient’s specific circumstances</w:t>
      </w:r>
      <w:r w:rsidR="00FB3806" w:rsidRPr="00F477A2">
        <w:rPr>
          <w:rFonts w:ascii="Arial" w:eastAsia="Calibri" w:hAnsi="Arial" w:cs="Arial"/>
        </w:rPr>
        <w:t xml:space="preserve"> </w:t>
      </w:r>
      <w:r w:rsidR="0021075E" w:rsidRPr="00F477A2">
        <w:rPr>
          <w:rFonts w:ascii="Arial" w:eastAsia="Calibri" w:hAnsi="Arial" w:cs="Arial"/>
        </w:rPr>
        <w:t xml:space="preserve">and, as noted in paragraph </w:t>
      </w:r>
      <w:r w:rsidR="0096077D">
        <w:rPr>
          <w:rFonts w:ascii="Arial" w:eastAsia="Calibri" w:hAnsi="Arial" w:cs="Arial"/>
        </w:rPr>
        <w:t>53</w:t>
      </w:r>
      <w:r w:rsidR="0021075E" w:rsidRPr="00F477A2">
        <w:rPr>
          <w:rFonts w:ascii="Arial" w:eastAsia="Calibri" w:hAnsi="Arial" w:cs="Arial"/>
        </w:rPr>
        <w:t xml:space="preserve"> above, the normal Trust process for spinal referrals would have been discussion and review by the Trauma meeting and/or a consultant but this was not followed.  </w:t>
      </w:r>
      <w:r w:rsidR="002D0D59" w:rsidRPr="00F477A2">
        <w:rPr>
          <w:rFonts w:ascii="Arial" w:eastAsia="Calibri" w:hAnsi="Arial" w:cs="Arial"/>
        </w:rPr>
        <w:t xml:space="preserve">In the absence of </w:t>
      </w:r>
      <w:r w:rsidR="002D0D59" w:rsidRPr="00F477A2">
        <w:rPr>
          <w:rFonts w:ascii="Arial" w:eastAsia="Calibri" w:hAnsi="Arial" w:cs="Arial"/>
        </w:rPr>
        <w:lastRenderedPageBreak/>
        <w:t xml:space="preserve">appropriate clinical records, I </w:t>
      </w:r>
      <w:r w:rsidR="0027099D" w:rsidRPr="00F477A2">
        <w:rPr>
          <w:rFonts w:ascii="Arial" w:eastAsia="Calibri" w:hAnsi="Arial" w:cs="Arial"/>
        </w:rPr>
        <w:t xml:space="preserve">am unable to determine </w:t>
      </w:r>
      <w:r w:rsidR="002D0D59" w:rsidRPr="00F477A2">
        <w:rPr>
          <w:rFonts w:ascii="Arial" w:eastAsia="Calibri" w:hAnsi="Arial" w:cs="Arial"/>
        </w:rPr>
        <w:t>with whom the responsibility for failing to ensure review of the patient’s case by a spinal consultant lies.  I do, however, find th</w:t>
      </w:r>
      <w:r w:rsidR="00822523" w:rsidRPr="00F477A2">
        <w:rPr>
          <w:rFonts w:ascii="Arial" w:eastAsia="Calibri" w:hAnsi="Arial" w:cs="Arial"/>
        </w:rPr>
        <w:t>e Trust’s failure to do so</w:t>
      </w:r>
      <w:r w:rsidR="002D0D59" w:rsidRPr="00F477A2">
        <w:rPr>
          <w:rFonts w:ascii="Arial" w:eastAsia="Calibri" w:hAnsi="Arial" w:cs="Arial"/>
        </w:rPr>
        <w:t xml:space="preserve"> </w:t>
      </w:r>
      <w:r w:rsidR="0021075E" w:rsidRPr="00F477A2">
        <w:rPr>
          <w:rFonts w:ascii="Arial" w:eastAsia="Calibri" w:hAnsi="Arial" w:cs="Arial"/>
        </w:rPr>
        <w:t>constitutes a failure in care and treatment.</w:t>
      </w:r>
      <w:r w:rsidR="007F5610" w:rsidRPr="00F477A2">
        <w:rPr>
          <w:rFonts w:ascii="Arial" w:eastAsia="Calibri" w:hAnsi="Arial" w:cs="Arial"/>
        </w:rPr>
        <w:t xml:space="preserve"> </w:t>
      </w:r>
    </w:p>
    <w:p w14:paraId="125E3CF2" w14:textId="77777777" w:rsidR="008C1605" w:rsidRPr="00F477A2" w:rsidRDefault="008C1605" w:rsidP="0051680D">
      <w:pPr>
        <w:pStyle w:val="ListParagraph"/>
        <w:ind w:left="567" w:hanging="567"/>
        <w:rPr>
          <w:rFonts w:ascii="Arial" w:eastAsia="Calibri" w:hAnsi="Arial" w:cs="Arial"/>
        </w:rPr>
      </w:pPr>
    </w:p>
    <w:p w14:paraId="18F600D0" w14:textId="241E627C" w:rsidR="0021075E" w:rsidRPr="00F477A2" w:rsidRDefault="008C1605" w:rsidP="00A175F3">
      <w:pPr>
        <w:pStyle w:val="ListParagraph"/>
        <w:numPr>
          <w:ilvl w:val="0"/>
          <w:numId w:val="33"/>
        </w:numPr>
        <w:tabs>
          <w:tab w:val="left" w:pos="567"/>
        </w:tabs>
        <w:spacing w:line="360" w:lineRule="auto"/>
        <w:ind w:left="567" w:hanging="567"/>
        <w:jc w:val="both"/>
        <w:rPr>
          <w:rFonts w:ascii="Arial" w:eastAsia="Calibri" w:hAnsi="Arial" w:cs="Arial"/>
        </w:rPr>
      </w:pPr>
      <w:r w:rsidRPr="00F477A2">
        <w:rPr>
          <w:rFonts w:ascii="Arial" w:eastAsia="Calibri" w:hAnsi="Arial" w:cs="Arial"/>
        </w:rPr>
        <w:t xml:space="preserve">I refer to my findings at paragraphs </w:t>
      </w:r>
      <w:r w:rsidR="0096077D">
        <w:rPr>
          <w:rFonts w:ascii="Arial" w:eastAsia="Calibri" w:hAnsi="Arial" w:cs="Arial"/>
        </w:rPr>
        <w:t>61</w:t>
      </w:r>
      <w:r w:rsidR="002D0D59" w:rsidRPr="00F477A2">
        <w:rPr>
          <w:rFonts w:ascii="Arial" w:eastAsia="Calibri" w:hAnsi="Arial" w:cs="Arial"/>
        </w:rPr>
        <w:t xml:space="preserve"> </w:t>
      </w:r>
      <w:r w:rsidRPr="00F477A2">
        <w:rPr>
          <w:rFonts w:ascii="Arial" w:eastAsia="Calibri" w:hAnsi="Arial" w:cs="Arial"/>
        </w:rPr>
        <w:t xml:space="preserve">and </w:t>
      </w:r>
      <w:r w:rsidR="0096077D">
        <w:rPr>
          <w:rFonts w:ascii="Arial" w:eastAsia="Calibri" w:hAnsi="Arial" w:cs="Arial"/>
        </w:rPr>
        <w:t>62</w:t>
      </w:r>
      <w:r w:rsidR="002D0D59" w:rsidRPr="00F477A2">
        <w:rPr>
          <w:rFonts w:ascii="Arial" w:eastAsia="Calibri" w:hAnsi="Arial" w:cs="Arial"/>
        </w:rPr>
        <w:t xml:space="preserve"> </w:t>
      </w:r>
      <w:r w:rsidRPr="00F477A2">
        <w:rPr>
          <w:rFonts w:ascii="Arial" w:eastAsia="Calibri" w:hAnsi="Arial" w:cs="Arial"/>
        </w:rPr>
        <w:t>above and, t</w:t>
      </w:r>
      <w:r w:rsidR="007F5610" w:rsidRPr="00F477A2">
        <w:rPr>
          <w:rFonts w:ascii="Arial" w:eastAsia="Calibri" w:hAnsi="Arial" w:cs="Arial"/>
        </w:rPr>
        <w:t>herefore, uphold this element of the complaint.</w:t>
      </w:r>
    </w:p>
    <w:p w14:paraId="38E3F928" w14:textId="77777777" w:rsidR="000D59B3" w:rsidRPr="00F477A2" w:rsidRDefault="000D59B3" w:rsidP="009374AA">
      <w:pPr>
        <w:tabs>
          <w:tab w:val="left" w:pos="567"/>
        </w:tabs>
        <w:spacing w:line="360" w:lineRule="auto"/>
        <w:rPr>
          <w:rFonts w:ascii="Arial" w:hAnsi="Arial" w:cs="Arial"/>
          <w:i/>
          <w:iCs/>
          <w:sz w:val="24"/>
        </w:rPr>
      </w:pPr>
    </w:p>
    <w:p w14:paraId="12F5CFB9" w14:textId="125A9A73" w:rsidR="009374AA" w:rsidRPr="00F477A2" w:rsidRDefault="009374AA" w:rsidP="009374AA">
      <w:pPr>
        <w:tabs>
          <w:tab w:val="left" w:pos="567"/>
        </w:tabs>
        <w:spacing w:line="360" w:lineRule="auto"/>
        <w:rPr>
          <w:rFonts w:ascii="Arial" w:hAnsi="Arial" w:cs="Arial"/>
          <w:i/>
          <w:iCs/>
          <w:sz w:val="24"/>
        </w:rPr>
      </w:pPr>
      <w:r w:rsidRPr="00F477A2">
        <w:rPr>
          <w:rFonts w:ascii="Arial" w:hAnsi="Arial" w:cs="Arial"/>
          <w:i/>
          <w:iCs/>
          <w:sz w:val="24"/>
        </w:rPr>
        <w:t>Injustice</w:t>
      </w:r>
    </w:p>
    <w:p w14:paraId="445E5F6B" w14:textId="363DCFC1" w:rsidR="00A121A0" w:rsidRPr="001433C6" w:rsidRDefault="00092FBA" w:rsidP="00A175F3">
      <w:pPr>
        <w:pStyle w:val="ListParagraph"/>
        <w:numPr>
          <w:ilvl w:val="0"/>
          <w:numId w:val="33"/>
        </w:numPr>
        <w:tabs>
          <w:tab w:val="left" w:pos="567"/>
        </w:tabs>
        <w:spacing w:line="360" w:lineRule="auto"/>
        <w:ind w:left="567" w:hanging="567"/>
        <w:rPr>
          <w:rFonts w:ascii="Arial" w:hAnsi="Arial"/>
          <w:bCs/>
        </w:rPr>
      </w:pPr>
      <w:bookmarkStart w:id="33" w:name="_Hlk164169992"/>
      <w:r w:rsidRPr="00F477A2">
        <w:rPr>
          <w:rFonts w:ascii="Arial" w:hAnsi="Arial"/>
          <w:bCs/>
        </w:rPr>
        <w:t>I considered carefully whether the failings caused injustice to the patient and her family.</w:t>
      </w:r>
      <w:r w:rsidR="000B4069" w:rsidRPr="00F477A2">
        <w:rPr>
          <w:rFonts w:ascii="Arial" w:hAnsi="Arial"/>
          <w:bCs/>
        </w:rPr>
        <w:t xml:space="preserve"> I consider</w:t>
      </w:r>
      <w:r w:rsidR="003117C5" w:rsidRPr="00F477A2">
        <w:rPr>
          <w:rFonts w:ascii="Arial" w:hAnsi="Arial"/>
          <w:bCs/>
        </w:rPr>
        <w:t>,</w:t>
      </w:r>
      <w:r w:rsidR="000B4069" w:rsidRPr="00F477A2">
        <w:rPr>
          <w:rFonts w:ascii="Arial" w:hAnsi="Arial"/>
          <w:bCs/>
        </w:rPr>
        <w:t xml:space="preserve"> because of the failings</w:t>
      </w:r>
      <w:r w:rsidR="00E204D8" w:rsidRPr="00F477A2">
        <w:rPr>
          <w:rFonts w:ascii="Arial" w:hAnsi="Arial"/>
          <w:bCs/>
        </w:rPr>
        <w:t>,</w:t>
      </w:r>
      <w:r w:rsidR="000B4069" w:rsidRPr="00F477A2">
        <w:rPr>
          <w:rFonts w:ascii="Arial" w:hAnsi="Arial"/>
          <w:bCs/>
        </w:rPr>
        <w:t xml:space="preserve"> the patient and her family lost the opportunity for a more accurate and timely diagnosis and</w:t>
      </w:r>
      <w:r w:rsidR="00AF576C" w:rsidRPr="00F477A2">
        <w:rPr>
          <w:rFonts w:ascii="Arial" w:hAnsi="Arial"/>
          <w:bCs/>
        </w:rPr>
        <w:t xml:space="preserve"> for the patient</w:t>
      </w:r>
      <w:r w:rsidR="000B4069" w:rsidRPr="00F477A2">
        <w:rPr>
          <w:rFonts w:ascii="Arial" w:hAnsi="Arial"/>
          <w:bCs/>
        </w:rPr>
        <w:t xml:space="preserve"> </w:t>
      </w:r>
      <w:r w:rsidR="00DD0115" w:rsidRPr="00F477A2">
        <w:rPr>
          <w:rFonts w:ascii="Arial" w:hAnsi="Arial"/>
          <w:bCs/>
        </w:rPr>
        <w:t>to receive</w:t>
      </w:r>
      <w:r w:rsidR="000B4069" w:rsidRPr="00F477A2">
        <w:rPr>
          <w:rFonts w:ascii="Arial" w:hAnsi="Arial"/>
          <w:bCs/>
        </w:rPr>
        <w:t xml:space="preserve"> opti</w:t>
      </w:r>
      <w:r w:rsidR="000B4069" w:rsidRPr="001433C6">
        <w:rPr>
          <w:rFonts w:ascii="Arial" w:hAnsi="Arial"/>
          <w:bCs/>
        </w:rPr>
        <w:t>mum treatment</w:t>
      </w:r>
      <w:r w:rsidR="00D14979" w:rsidRPr="001433C6">
        <w:rPr>
          <w:rFonts w:ascii="Arial" w:hAnsi="Arial"/>
          <w:bCs/>
        </w:rPr>
        <w:t>, with an ultimately sad outcome for the patient.</w:t>
      </w:r>
      <w:bookmarkEnd w:id="33"/>
      <w:r w:rsidR="00D14979" w:rsidRPr="001433C6">
        <w:rPr>
          <w:rFonts w:ascii="Arial" w:hAnsi="Arial"/>
          <w:bCs/>
        </w:rPr>
        <w:t xml:space="preserve"> </w:t>
      </w:r>
    </w:p>
    <w:p w14:paraId="03A21A78" w14:textId="77777777" w:rsidR="003E00AD" w:rsidRPr="00F477A2" w:rsidRDefault="003E00AD" w:rsidP="00B3602E">
      <w:pPr>
        <w:tabs>
          <w:tab w:val="left" w:pos="567"/>
        </w:tabs>
        <w:spacing w:line="360" w:lineRule="auto"/>
        <w:rPr>
          <w:rFonts w:ascii="Arial" w:hAnsi="Arial"/>
          <w:b/>
          <w:sz w:val="24"/>
        </w:rPr>
      </w:pPr>
    </w:p>
    <w:p w14:paraId="3234B41A" w14:textId="77777777" w:rsidR="00F510A2" w:rsidRPr="00F477A2" w:rsidRDefault="00F510A2" w:rsidP="00B3602E">
      <w:pPr>
        <w:tabs>
          <w:tab w:val="left" w:pos="567"/>
        </w:tabs>
        <w:spacing w:line="360" w:lineRule="auto"/>
        <w:rPr>
          <w:rFonts w:ascii="Arial" w:hAnsi="Arial"/>
          <w:b/>
          <w:sz w:val="24"/>
        </w:rPr>
      </w:pPr>
    </w:p>
    <w:p w14:paraId="78E3BBA3" w14:textId="30E3E77F" w:rsidR="00B3602E" w:rsidRPr="00F477A2" w:rsidRDefault="00B3602E" w:rsidP="00B3602E">
      <w:pPr>
        <w:tabs>
          <w:tab w:val="left" w:pos="567"/>
        </w:tabs>
        <w:spacing w:line="360" w:lineRule="auto"/>
        <w:rPr>
          <w:rFonts w:ascii="Arial" w:hAnsi="Arial"/>
          <w:b/>
          <w:sz w:val="24"/>
        </w:rPr>
      </w:pPr>
      <w:r w:rsidRPr="00F477A2">
        <w:rPr>
          <w:rFonts w:ascii="Arial" w:hAnsi="Arial"/>
          <w:b/>
          <w:sz w:val="24"/>
        </w:rPr>
        <w:t>Detail of Complaint</w:t>
      </w:r>
    </w:p>
    <w:p w14:paraId="09EB90B5" w14:textId="3F1ECE2F" w:rsidR="00A16937" w:rsidRPr="00F477A2" w:rsidRDefault="00741998" w:rsidP="00C63866">
      <w:pPr>
        <w:pStyle w:val="ListParagraph"/>
        <w:numPr>
          <w:ilvl w:val="0"/>
          <w:numId w:val="15"/>
        </w:numPr>
        <w:spacing w:line="360" w:lineRule="auto"/>
        <w:ind w:left="567" w:hanging="567"/>
        <w:rPr>
          <w:rFonts w:ascii="Arial" w:hAnsi="Arial" w:cs="Arial"/>
          <w:i/>
          <w:iCs/>
        </w:rPr>
      </w:pPr>
      <w:r w:rsidRPr="00F477A2">
        <w:rPr>
          <w:rFonts w:ascii="Arial" w:hAnsi="Arial" w:cs="Arial"/>
          <w:i/>
          <w:iCs/>
        </w:rPr>
        <w:t>The management of the patient’s pain</w:t>
      </w:r>
    </w:p>
    <w:p w14:paraId="2408DD63" w14:textId="557885C4" w:rsidR="00741998" w:rsidRPr="00F477A2" w:rsidRDefault="00DF54FD" w:rsidP="00A175F3">
      <w:pPr>
        <w:pStyle w:val="ListParagraph"/>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F477A2">
        <w:rPr>
          <w:rFonts w:ascii="Arial" w:hAnsi="Arial" w:cs="Arial"/>
          <w:bCs/>
        </w:rPr>
        <w:t>The complainant said the Trust did not manage the patient’s neuropathic pain</w:t>
      </w:r>
      <w:r w:rsidR="00315CA9" w:rsidRPr="00F477A2">
        <w:rPr>
          <w:rStyle w:val="FootnoteReference"/>
          <w:rFonts w:ascii="Arial" w:hAnsi="Arial" w:cs="Arial"/>
          <w:bCs/>
        </w:rPr>
        <w:footnoteReference w:id="11"/>
      </w:r>
      <w:r w:rsidR="00A5343B" w:rsidRPr="00F477A2">
        <w:rPr>
          <w:rFonts w:ascii="Arial" w:hAnsi="Arial" w:cs="Arial"/>
          <w:bCs/>
        </w:rPr>
        <w:t>,</w:t>
      </w:r>
      <w:r w:rsidRPr="00F477A2">
        <w:rPr>
          <w:rFonts w:ascii="Arial" w:hAnsi="Arial" w:cs="Arial"/>
          <w:bCs/>
        </w:rPr>
        <w:t xml:space="preserve"> even though she was on a spinal ward.  The complainant </w:t>
      </w:r>
      <w:r w:rsidR="002F3A67" w:rsidRPr="00F477A2">
        <w:rPr>
          <w:rFonts w:ascii="Arial" w:hAnsi="Arial" w:cs="Arial"/>
          <w:bCs/>
        </w:rPr>
        <w:t xml:space="preserve">also </w:t>
      </w:r>
      <w:r w:rsidRPr="00F477A2">
        <w:rPr>
          <w:rFonts w:ascii="Arial" w:hAnsi="Arial" w:cs="Arial"/>
          <w:bCs/>
        </w:rPr>
        <w:t xml:space="preserve">said, </w:t>
      </w:r>
      <w:r w:rsidR="00D56572" w:rsidRPr="00F477A2">
        <w:rPr>
          <w:rFonts w:ascii="Arial" w:hAnsi="Arial" w:cs="Arial"/>
          <w:bCs/>
        </w:rPr>
        <w:t>‘</w:t>
      </w:r>
      <w:r w:rsidRPr="00F477A2">
        <w:rPr>
          <w:rFonts w:ascii="Arial" w:hAnsi="Arial" w:cs="Arial"/>
          <w:bCs/>
        </w:rPr>
        <w:t>t</w:t>
      </w:r>
      <w:r w:rsidRPr="00F477A2">
        <w:rPr>
          <w:rFonts w:ascii="Arial" w:hAnsi="Arial" w:cs="Arial"/>
          <w:bCs/>
          <w:i/>
          <w:iCs/>
        </w:rPr>
        <w:t>he pain team were only called when we begged for more pain relief</w:t>
      </w:r>
      <w:r w:rsidR="00D56572" w:rsidRPr="00F477A2">
        <w:rPr>
          <w:rFonts w:ascii="Arial" w:hAnsi="Arial" w:cs="Arial"/>
          <w:bCs/>
          <w:i/>
          <w:iCs/>
        </w:rPr>
        <w:t>’</w:t>
      </w:r>
      <w:r w:rsidR="00D56572" w:rsidRPr="00F477A2">
        <w:rPr>
          <w:rFonts w:ascii="Arial" w:hAnsi="Arial" w:cs="Arial"/>
          <w:bCs/>
        </w:rPr>
        <w:t>. She also said, eventually</w:t>
      </w:r>
      <w:r w:rsidR="002F3A67" w:rsidRPr="00F477A2">
        <w:rPr>
          <w:rFonts w:ascii="Arial" w:hAnsi="Arial" w:cs="Arial"/>
          <w:bCs/>
        </w:rPr>
        <w:t>,</w:t>
      </w:r>
      <w:r w:rsidR="00D56572" w:rsidRPr="00F477A2">
        <w:rPr>
          <w:rFonts w:ascii="Arial" w:hAnsi="Arial" w:cs="Arial"/>
          <w:bCs/>
        </w:rPr>
        <w:t xml:space="preserve"> she </w:t>
      </w:r>
      <w:r w:rsidRPr="00F477A2">
        <w:rPr>
          <w:rFonts w:ascii="Arial" w:hAnsi="Arial" w:cs="Arial"/>
          <w:bCs/>
        </w:rPr>
        <w:t>requested</w:t>
      </w:r>
      <w:r w:rsidR="00D56572" w:rsidRPr="00F477A2">
        <w:rPr>
          <w:rFonts w:ascii="Arial" w:hAnsi="Arial" w:cs="Arial"/>
          <w:bCs/>
        </w:rPr>
        <w:t xml:space="preserve"> the involvement of</w:t>
      </w:r>
      <w:r w:rsidRPr="00F477A2">
        <w:rPr>
          <w:rFonts w:ascii="Arial" w:hAnsi="Arial" w:cs="Arial"/>
          <w:bCs/>
        </w:rPr>
        <w:t xml:space="preserve"> the palliative </w:t>
      </w:r>
      <w:r w:rsidR="00D56572" w:rsidRPr="00F477A2">
        <w:rPr>
          <w:rFonts w:ascii="Arial" w:hAnsi="Arial" w:cs="Arial"/>
          <w:bCs/>
        </w:rPr>
        <w:t xml:space="preserve">care </w:t>
      </w:r>
      <w:r w:rsidRPr="00F477A2">
        <w:rPr>
          <w:rFonts w:ascii="Arial" w:hAnsi="Arial" w:cs="Arial"/>
          <w:bCs/>
        </w:rPr>
        <w:t>team</w:t>
      </w:r>
      <w:r w:rsidR="00D56572" w:rsidRPr="00F477A2">
        <w:rPr>
          <w:rFonts w:ascii="Arial" w:hAnsi="Arial" w:cs="Arial"/>
          <w:bCs/>
        </w:rPr>
        <w:t xml:space="preserve"> because she believed th</w:t>
      </w:r>
      <w:r w:rsidR="00F510A2" w:rsidRPr="00F477A2">
        <w:rPr>
          <w:rFonts w:ascii="Arial" w:hAnsi="Arial" w:cs="Arial"/>
          <w:bCs/>
        </w:rPr>
        <w:t>is t</w:t>
      </w:r>
      <w:r w:rsidR="00D56572" w:rsidRPr="00F477A2">
        <w:rPr>
          <w:rFonts w:ascii="Arial" w:hAnsi="Arial" w:cs="Arial"/>
          <w:bCs/>
        </w:rPr>
        <w:t>eam would know the most effective solution for the patient’s levels of pain.  She said there should be a ‘</w:t>
      </w:r>
      <w:r w:rsidRPr="00F477A2">
        <w:rPr>
          <w:rFonts w:ascii="Arial" w:hAnsi="Arial" w:cs="Arial"/>
          <w:bCs/>
          <w:i/>
          <w:iCs/>
        </w:rPr>
        <w:t>clear pathway</w:t>
      </w:r>
      <w:r w:rsidR="00D56572" w:rsidRPr="00F477A2">
        <w:rPr>
          <w:rFonts w:ascii="Arial" w:hAnsi="Arial" w:cs="Arial"/>
          <w:bCs/>
          <w:i/>
          <w:iCs/>
        </w:rPr>
        <w:t xml:space="preserve">’ </w:t>
      </w:r>
      <w:r w:rsidR="00D56572" w:rsidRPr="00F477A2">
        <w:rPr>
          <w:rFonts w:ascii="Arial" w:hAnsi="Arial" w:cs="Arial"/>
          <w:bCs/>
        </w:rPr>
        <w:t xml:space="preserve">to access appropriate </w:t>
      </w:r>
      <w:r w:rsidRPr="00F477A2">
        <w:rPr>
          <w:rFonts w:ascii="Arial" w:hAnsi="Arial" w:cs="Arial"/>
          <w:bCs/>
        </w:rPr>
        <w:t xml:space="preserve">pain management </w:t>
      </w:r>
      <w:r w:rsidR="00D56572" w:rsidRPr="00F477A2">
        <w:rPr>
          <w:rFonts w:ascii="Arial" w:hAnsi="Arial" w:cs="Arial"/>
          <w:bCs/>
        </w:rPr>
        <w:t xml:space="preserve">for those </w:t>
      </w:r>
      <w:r w:rsidRPr="00F477A2">
        <w:rPr>
          <w:rFonts w:ascii="Arial" w:hAnsi="Arial" w:cs="Arial"/>
          <w:bCs/>
        </w:rPr>
        <w:t xml:space="preserve">patients with </w:t>
      </w:r>
      <w:r w:rsidR="00D56572" w:rsidRPr="00F477A2">
        <w:rPr>
          <w:rFonts w:ascii="Arial" w:hAnsi="Arial" w:cs="Arial"/>
          <w:bCs/>
          <w:i/>
          <w:iCs/>
        </w:rPr>
        <w:t>‘</w:t>
      </w:r>
      <w:r w:rsidRPr="00F477A2">
        <w:rPr>
          <w:rFonts w:ascii="Arial" w:hAnsi="Arial" w:cs="Arial"/>
          <w:bCs/>
          <w:i/>
          <w:iCs/>
        </w:rPr>
        <w:t>intolerable pain</w:t>
      </w:r>
      <w:r w:rsidR="00D56572" w:rsidRPr="00F477A2">
        <w:rPr>
          <w:rFonts w:ascii="Arial" w:hAnsi="Arial" w:cs="Arial"/>
          <w:bCs/>
          <w:i/>
          <w:iCs/>
        </w:rPr>
        <w:t>’</w:t>
      </w:r>
      <w:r w:rsidRPr="00F477A2">
        <w:rPr>
          <w:rFonts w:ascii="Arial" w:hAnsi="Arial" w:cs="Arial"/>
          <w:bCs/>
          <w:i/>
          <w:iCs/>
        </w:rPr>
        <w:t>.</w:t>
      </w:r>
      <w:r w:rsidRPr="00F477A2">
        <w:rPr>
          <w:rFonts w:ascii="Arial" w:hAnsi="Arial" w:cs="Arial"/>
          <w:bCs/>
        </w:rPr>
        <w:t xml:space="preserve"> </w:t>
      </w:r>
    </w:p>
    <w:p w14:paraId="58C4AB3E" w14:textId="77777777" w:rsidR="00D927EA" w:rsidRPr="00F477A2" w:rsidRDefault="00D927EA" w:rsidP="00B3602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16C306AE" w14:textId="22EF7E15" w:rsidR="00B3602E" w:rsidRPr="00F477A2" w:rsidRDefault="00B3602E" w:rsidP="00B3602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Evidence Considered</w:t>
      </w:r>
    </w:p>
    <w:p w14:paraId="52E4021A" w14:textId="77777777" w:rsidR="00B3602E" w:rsidRPr="00F477A2" w:rsidRDefault="00B3602E" w:rsidP="000B4069">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10317577" w14:textId="77777777" w:rsidR="00B3602E" w:rsidRPr="00F477A2" w:rsidRDefault="00B3602E" w:rsidP="000B4069">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 xml:space="preserve">Legislation/Policies/Guidance </w:t>
      </w:r>
    </w:p>
    <w:p w14:paraId="2E35314C" w14:textId="6BDA70C3" w:rsidR="00741998" w:rsidRPr="00F477A2" w:rsidRDefault="00B3602E" w:rsidP="00A175F3">
      <w:pPr>
        <w:pStyle w:val="ListParagraph"/>
        <w:numPr>
          <w:ilvl w:val="0"/>
          <w:numId w:val="33"/>
        </w:numPr>
        <w:spacing w:line="360" w:lineRule="auto"/>
        <w:ind w:left="567" w:hanging="567"/>
        <w:contextualSpacing/>
        <w:rPr>
          <w:rFonts w:ascii="Arial" w:hAnsi="Arial" w:cs="Arial"/>
          <w:i/>
          <w:iCs/>
        </w:rPr>
      </w:pPr>
      <w:r w:rsidRPr="00F477A2">
        <w:rPr>
          <w:rFonts w:ascii="Arial" w:hAnsi="Arial" w:cs="Arial"/>
        </w:rPr>
        <w:t xml:space="preserve">I considered the </w:t>
      </w:r>
      <w:r w:rsidR="00C55529" w:rsidRPr="00F477A2">
        <w:rPr>
          <w:rFonts w:ascii="Arial" w:hAnsi="Arial" w:cs="Arial"/>
        </w:rPr>
        <w:t xml:space="preserve">NICE </w:t>
      </w:r>
      <w:r w:rsidR="00E52F5F" w:rsidRPr="00F477A2">
        <w:rPr>
          <w:rFonts w:ascii="Arial" w:hAnsi="Arial" w:cs="Arial"/>
        </w:rPr>
        <w:t>BNF Guidance</w:t>
      </w:r>
      <w:r w:rsidR="00741998" w:rsidRPr="00F477A2">
        <w:rPr>
          <w:rFonts w:ascii="Arial" w:hAnsi="Arial" w:cs="Arial"/>
        </w:rPr>
        <w:t>, the RPS Guide, the GMC Guidance</w:t>
      </w:r>
      <w:r w:rsidR="00D927EA" w:rsidRPr="00F477A2">
        <w:rPr>
          <w:rFonts w:ascii="Arial" w:hAnsi="Arial" w:cs="Arial"/>
        </w:rPr>
        <w:t>, the NEWS Guidance</w:t>
      </w:r>
      <w:r w:rsidR="00F97127" w:rsidRPr="00F477A2">
        <w:rPr>
          <w:rFonts w:ascii="Arial" w:hAnsi="Arial" w:cs="Arial"/>
        </w:rPr>
        <w:t xml:space="preserve">, </w:t>
      </w:r>
      <w:r w:rsidR="00741998" w:rsidRPr="00F477A2">
        <w:rPr>
          <w:rFonts w:ascii="Arial" w:hAnsi="Arial" w:cs="Arial"/>
        </w:rPr>
        <w:t xml:space="preserve">the NMC Standards and </w:t>
      </w:r>
      <w:r w:rsidR="00F97127" w:rsidRPr="00F477A2">
        <w:rPr>
          <w:rFonts w:ascii="Arial" w:hAnsi="Arial" w:cs="Arial"/>
        </w:rPr>
        <w:t xml:space="preserve">the </w:t>
      </w:r>
      <w:r w:rsidR="00741998" w:rsidRPr="00F477A2">
        <w:rPr>
          <w:rFonts w:ascii="Arial" w:hAnsi="Arial" w:cs="Arial"/>
        </w:rPr>
        <w:t>NMC Code</w:t>
      </w:r>
      <w:r w:rsidRPr="00F477A2">
        <w:rPr>
          <w:rFonts w:ascii="Arial" w:hAnsi="Arial" w:cs="Arial"/>
        </w:rPr>
        <w:t>.</w:t>
      </w:r>
      <w:r w:rsidR="00741998" w:rsidRPr="00F477A2">
        <w:rPr>
          <w:rFonts w:ascii="Arial" w:hAnsi="Arial" w:cs="Arial"/>
        </w:rPr>
        <w:t xml:space="preserve">  </w:t>
      </w:r>
    </w:p>
    <w:p w14:paraId="1C91F98A" w14:textId="77777777" w:rsidR="000B4069" w:rsidRPr="00F477A2" w:rsidRDefault="000B4069" w:rsidP="00B3602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08DCA7B0" w14:textId="61ACE6F7" w:rsidR="00B3602E" w:rsidRPr="00F477A2" w:rsidRDefault="00B3602E" w:rsidP="00B3602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F477A2">
        <w:rPr>
          <w:rFonts w:ascii="Arial" w:hAnsi="Arial" w:cs="Arial"/>
          <w:b/>
          <w:sz w:val="24"/>
        </w:rPr>
        <w:t>Relevant records</w:t>
      </w:r>
    </w:p>
    <w:p w14:paraId="1419CA7B" w14:textId="6C69317E" w:rsidR="00B3602E" w:rsidRPr="00F477A2" w:rsidRDefault="00B3602E" w:rsidP="00A175F3">
      <w:pPr>
        <w:pStyle w:val="ListParagraph"/>
        <w:numPr>
          <w:ilvl w:val="0"/>
          <w:numId w:val="3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F477A2">
        <w:rPr>
          <w:rFonts w:ascii="Arial" w:hAnsi="Arial" w:cs="Arial"/>
          <w:bCs/>
        </w:rPr>
        <w:lastRenderedPageBreak/>
        <w:t xml:space="preserve">I considered the patient’s medical records from </w:t>
      </w:r>
      <w:r w:rsidR="00741998" w:rsidRPr="00F477A2">
        <w:rPr>
          <w:rFonts w:ascii="Arial" w:hAnsi="Arial" w:cs="Arial"/>
          <w:bCs/>
        </w:rPr>
        <w:t xml:space="preserve">10 </w:t>
      </w:r>
      <w:r w:rsidR="00207C71" w:rsidRPr="00F477A2">
        <w:rPr>
          <w:rFonts w:ascii="Arial" w:hAnsi="Arial" w:cs="Arial"/>
          <w:bCs/>
        </w:rPr>
        <w:t xml:space="preserve">to 14 </w:t>
      </w:r>
      <w:r w:rsidR="00741998" w:rsidRPr="00F477A2">
        <w:rPr>
          <w:rFonts w:ascii="Arial" w:hAnsi="Arial" w:cs="Arial"/>
          <w:bCs/>
        </w:rPr>
        <w:t xml:space="preserve">September 2019; in </w:t>
      </w:r>
      <w:r w:rsidRPr="00F477A2">
        <w:rPr>
          <w:rFonts w:ascii="Arial" w:hAnsi="Arial" w:cs="Arial"/>
          <w:bCs/>
        </w:rPr>
        <w:t xml:space="preserve">particular, the </w:t>
      </w:r>
      <w:r w:rsidR="00E52F5F" w:rsidRPr="00F477A2">
        <w:rPr>
          <w:rFonts w:ascii="Arial" w:hAnsi="Arial" w:cs="Arial"/>
          <w:bCs/>
        </w:rPr>
        <w:t xml:space="preserve">patient’s </w:t>
      </w:r>
      <w:r w:rsidR="00257604" w:rsidRPr="00F477A2">
        <w:rPr>
          <w:rFonts w:ascii="Arial" w:hAnsi="Arial" w:cs="Arial"/>
          <w:bCs/>
        </w:rPr>
        <w:t>medication records (</w:t>
      </w:r>
      <w:r w:rsidR="00E52F5F" w:rsidRPr="00F477A2">
        <w:rPr>
          <w:rFonts w:ascii="Arial" w:hAnsi="Arial" w:cs="Arial"/>
          <w:bCs/>
        </w:rPr>
        <w:t>Kardex</w:t>
      </w:r>
      <w:r w:rsidR="00257604" w:rsidRPr="00F477A2">
        <w:rPr>
          <w:rFonts w:ascii="Arial" w:hAnsi="Arial" w:cs="Arial"/>
          <w:bCs/>
        </w:rPr>
        <w:t>)</w:t>
      </w:r>
      <w:r w:rsidRPr="00F477A2">
        <w:rPr>
          <w:rFonts w:ascii="Arial" w:hAnsi="Arial" w:cs="Arial"/>
          <w:bCs/>
        </w:rPr>
        <w:t xml:space="preserve">. </w:t>
      </w:r>
    </w:p>
    <w:p w14:paraId="3C79855C" w14:textId="77777777" w:rsidR="00B3602E" w:rsidRPr="00F477A2" w:rsidRDefault="00B3602E" w:rsidP="00B3602E">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1CFDE880" w14:textId="77777777" w:rsidR="00B3602E" w:rsidRPr="00F477A2" w:rsidRDefault="00B3602E" w:rsidP="00B3602E">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 xml:space="preserve">Relevant Independent Professional Advice </w:t>
      </w:r>
    </w:p>
    <w:p w14:paraId="14D74077" w14:textId="5BEF484D" w:rsidR="004B3D25" w:rsidRPr="00F477A2" w:rsidRDefault="004B3D25"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 xml:space="preserve">The Nurse IPA provided advice on different aspects of the management of the patient’s pain.  </w:t>
      </w:r>
      <w:r w:rsidR="00207C71" w:rsidRPr="00F477A2">
        <w:rPr>
          <w:rFonts w:ascii="Arial" w:hAnsi="Arial" w:cs="Arial"/>
          <w:bCs/>
        </w:rPr>
        <w:t xml:space="preserve">The </w:t>
      </w:r>
      <w:r w:rsidRPr="00F477A2">
        <w:rPr>
          <w:rFonts w:ascii="Arial" w:hAnsi="Arial" w:cs="Arial"/>
          <w:bCs/>
        </w:rPr>
        <w:t>Nurse IPA</w:t>
      </w:r>
      <w:r w:rsidR="00207C71" w:rsidRPr="00F477A2">
        <w:rPr>
          <w:rFonts w:ascii="Arial" w:hAnsi="Arial" w:cs="Arial"/>
          <w:bCs/>
        </w:rPr>
        <w:t>’</w:t>
      </w:r>
      <w:r w:rsidRPr="00F477A2">
        <w:rPr>
          <w:rFonts w:ascii="Arial" w:hAnsi="Arial" w:cs="Arial"/>
          <w:bCs/>
        </w:rPr>
        <w:t xml:space="preserve">s advice </w:t>
      </w:r>
      <w:r w:rsidR="00207C71" w:rsidRPr="00F477A2">
        <w:rPr>
          <w:rFonts w:ascii="Arial" w:hAnsi="Arial" w:cs="Arial"/>
          <w:bCs/>
        </w:rPr>
        <w:t>is</w:t>
      </w:r>
      <w:r w:rsidRPr="00F477A2">
        <w:rPr>
          <w:rFonts w:ascii="Arial" w:hAnsi="Arial" w:cs="Arial"/>
          <w:bCs/>
        </w:rPr>
        <w:t xml:space="preserve"> enclosed at Appendi</w:t>
      </w:r>
      <w:r w:rsidR="00207C71" w:rsidRPr="00F477A2">
        <w:rPr>
          <w:rFonts w:ascii="Arial" w:hAnsi="Arial" w:cs="Arial"/>
          <w:bCs/>
        </w:rPr>
        <w:t>x</w:t>
      </w:r>
      <w:r w:rsidRPr="00F477A2">
        <w:rPr>
          <w:rFonts w:ascii="Arial" w:hAnsi="Arial" w:cs="Arial"/>
          <w:bCs/>
        </w:rPr>
        <w:t xml:space="preserve"> </w:t>
      </w:r>
      <w:r w:rsidR="00207C71" w:rsidRPr="00F477A2">
        <w:rPr>
          <w:rFonts w:ascii="Arial" w:hAnsi="Arial" w:cs="Arial"/>
          <w:bCs/>
        </w:rPr>
        <w:t xml:space="preserve">six </w:t>
      </w:r>
      <w:r w:rsidRPr="00F477A2">
        <w:rPr>
          <w:rFonts w:ascii="Arial" w:hAnsi="Arial" w:cs="Arial"/>
          <w:bCs/>
        </w:rPr>
        <w:t>to this report.</w:t>
      </w:r>
    </w:p>
    <w:p w14:paraId="59DDCBE6" w14:textId="77777777" w:rsidR="00066F25" w:rsidRPr="00F477A2" w:rsidRDefault="00066F25" w:rsidP="00066F25">
      <w:pPr>
        <w:tabs>
          <w:tab w:val="left" w:pos="567"/>
        </w:tabs>
        <w:spacing w:line="360" w:lineRule="auto"/>
        <w:rPr>
          <w:rFonts w:ascii="Arial" w:hAnsi="Arial" w:cs="Arial"/>
          <w:b/>
          <w:highlight w:val="yellow"/>
        </w:rPr>
      </w:pPr>
    </w:p>
    <w:p w14:paraId="500335D1" w14:textId="790898E0" w:rsidR="00066F25" w:rsidRPr="00F477A2" w:rsidRDefault="00066F25" w:rsidP="00066F25">
      <w:pPr>
        <w:tabs>
          <w:tab w:val="left" w:pos="567"/>
        </w:tabs>
        <w:spacing w:line="360" w:lineRule="auto"/>
        <w:rPr>
          <w:rFonts w:ascii="Arial" w:hAnsi="Arial" w:cs="Arial"/>
          <w:b/>
          <w:sz w:val="24"/>
        </w:rPr>
      </w:pPr>
      <w:r w:rsidRPr="00F477A2">
        <w:rPr>
          <w:rFonts w:ascii="Arial" w:hAnsi="Arial" w:cs="Arial"/>
          <w:b/>
          <w:sz w:val="24"/>
        </w:rPr>
        <w:t>Responses to the Draft Investigation Report</w:t>
      </w:r>
    </w:p>
    <w:p w14:paraId="20D0CF9A" w14:textId="1985527E" w:rsidR="004B3D25" w:rsidRPr="00F477A2" w:rsidRDefault="00066F25" w:rsidP="00066F25">
      <w:pPr>
        <w:tabs>
          <w:tab w:val="left" w:pos="567"/>
        </w:tabs>
        <w:spacing w:line="360" w:lineRule="auto"/>
        <w:rPr>
          <w:rFonts w:ascii="Arial" w:hAnsi="Arial" w:cs="Arial"/>
          <w:b/>
          <w:sz w:val="24"/>
        </w:rPr>
      </w:pPr>
      <w:r w:rsidRPr="00F477A2">
        <w:rPr>
          <w:rFonts w:ascii="Arial" w:hAnsi="Arial" w:cs="Arial"/>
          <w:bCs/>
          <w:i/>
          <w:iCs/>
          <w:sz w:val="24"/>
        </w:rPr>
        <w:t xml:space="preserve">The </w:t>
      </w:r>
      <w:r w:rsidR="006B1BDC" w:rsidRPr="00F477A2">
        <w:rPr>
          <w:rFonts w:ascii="Arial" w:hAnsi="Arial" w:cs="Arial"/>
          <w:bCs/>
          <w:i/>
          <w:iCs/>
          <w:sz w:val="24"/>
        </w:rPr>
        <w:t>c</w:t>
      </w:r>
      <w:r w:rsidRPr="00F477A2">
        <w:rPr>
          <w:rFonts w:ascii="Arial" w:hAnsi="Arial" w:cs="Arial"/>
          <w:bCs/>
          <w:i/>
          <w:iCs/>
          <w:sz w:val="24"/>
        </w:rPr>
        <w:t>omplainant’s response</w:t>
      </w:r>
    </w:p>
    <w:p w14:paraId="72AE657A" w14:textId="77777777" w:rsidR="00066F25" w:rsidRPr="00F477A2" w:rsidRDefault="00066F25" w:rsidP="00A175F3">
      <w:pPr>
        <w:pStyle w:val="ListParagraph"/>
        <w:numPr>
          <w:ilvl w:val="0"/>
          <w:numId w:val="33"/>
        </w:numPr>
        <w:spacing w:line="360" w:lineRule="auto"/>
        <w:ind w:left="567" w:hanging="567"/>
        <w:rPr>
          <w:rFonts w:ascii="Arial" w:hAnsi="Arial" w:cs="Arial"/>
        </w:rPr>
      </w:pPr>
      <w:r w:rsidRPr="00F477A2">
        <w:rPr>
          <w:rFonts w:ascii="Arial" w:hAnsi="Arial" w:cs="Arial"/>
        </w:rPr>
        <w:t>The complainant referred to the patient’s medical records and said, on 12 September 2019, the records indicate the doctor discussed the patient’s increased pain,</w:t>
      </w:r>
      <w:r w:rsidRPr="00F477A2">
        <w:rPr>
          <w:rFonts w:ascii="Arial" w:hAnsi="Arial" w:cs="Arial"/>
          <w:i/>
          <w:iCs/>
        </w:rPr>
        <w:t xml:space="preserve"> “very severe, consistent.  Visibly uncomfortable in bed.  Neuropathic pain in both arms” </w:t>
      </w:r>
      <w:r w:rsidRPr="00F477A2">
        <w:rPr>
          <w:rFonts w:ascii="Arial" w:hAnsi="Arial" w:cs="Arial"/>
        </w:rPr>
        <w:t xml:space="preserve">with a plan to refer </w:t>
      </w:r>
      <w:r w:rsidRPr="00F477A2">
        <w:rPr>
          <w:rFonts w:ascii="Arial" w:hAnsi="Arial" w:cs="Arial"/>
          <w:i/>
          <w:iCs/>
        </w:rPr>
        <w:t>“</w:t>
      </w:r>
      <w:r w:rsidRPr="00F477A2">
        <w:rPr>
          <w:rFonts w:ascii="Arial" w:hAnsi="Arial" w:cs="Arial"/>
          <w:bCs/>
          <w:i/>
          <w:iCs/>
        </w:rPr>
        <w:t>to pain team first thing tomorrow morning”</w:t>
      </w:r>
      <w:r w:rsidRPr="00F477A2">
        <w:rPr>
          <w:rFonts w:ascii="Arial" w:hAnsi="Arial" w:cs="Arial"/>
          <w:b/>
          <w:i/>
          <w:iCs/>
        </w:rPr>
        <w:t xml:space="preserve"> </w:t>
      </w:r>
      <w:r w:rsidRPr="00F477A2">
        <w:rPr>
          <w:rFonts w:ascii="Arial" w:hAnsi="Arial" w:cs="Arial"/>
          <w:bCs/>
        </w:rPr>
        <w:t xml:space="preserve">and then on the following day, 13 September 2019, it is recorded, </w:t>
      </w:r>
      <w:r w:rsidRPr="00F477A2">
        <w:rPr>
          <w:rFonts w:ascii="Arial" w:hAnsi="Arial" w:cs="Arial"/>
          <w:bCs/>
          <w:i/>
          <w:iCs/>
        </w:rPr>
        <w:t xml:space="preserve">“pain team review priority this morning”. </w:t>
      </w:r>
      <w:r w:rsidRPr="00F477A2">
        <w:rPr>
          <w:rFonts w:ascii="Arial" w:hAnsi="Arial" w:cs="Arial"/>
          <w:bCs/>
        </w:rPr>
        <w:t>The complainant said, however,</w:t>
      </w:r>
      <w:r w:rsidRPr="00F477A2">
        <w:rPr>
          <w:rFonts w:ascii="Arial" w:hAnsi="Arial" w:cs="Arial"/>
          <w:bCs/>
          <w:i/>
          <w:iCs/>
        </w:rPr>
        <w:t xml:space="preserve"> </w:t>
      </w:r>
      <w:r w:rsidRPr="00F477A2">
        <w:rPr>
          <w:rFonts w:ascii="Arial" w:hAnsi="Arial" w:cs="Arial"/>
          <w:bCs/>
        </w:rPr>
        <w:t xml:space="preserve">the family </w:t>
      </w:r>
      <w:r w:rsidRPr="00F477A2">
        <w:rPr>
          <w:rFonts w:ascii="Arial" w:hAnsi="Arial" w:cs="Arial"/>
          <w:b/>
          <w:i/>
          <w:iCs/>
        </w:rPr>
        <w:t>‘</w:t>
      </w:r>
      <w:r w:rsidRPr="00F477A2">
        <w:rPr>
          <w:rFonts w:ascii="Arial" w:hAnsi="Arial" w:cs="Arial"/>
          <w:i/>
          <w:iCs/>
        </w:rPr>
        <w:t>waited all morning for the pain team to come but they did not appear.  This was a very distressing morning – we kept asking when the pain team would come … We were so desperate for someone to help with the pain that my sister-in-law went into the corridor and found a member of staff … and asked him to do something as we felt we were getting nowhere’.</w:t>
      </w:r>
      <w:r w:rsidRPr="00F477A2">
        <w:rPr>
          <w:rFonts w:ascii="Arial" w:hAnsi="Arial" w:cs="Arial"/>
        </w:rPr>
        <w:t xml:space="preserve"> The complainant said the pain team did not arrive until 13:00 and was only going to prescribe 50mg of pregabalin and which level of dose, the complainant said, the patient was already in receipt prior to her fall.  The complainant said 50mg of pregabalin ‘</w:t>
      </w:r>
      <w:r w:rsidRPr="00F477A2">
        <w:rPr>
          <w:rFonts w:ascii="Arial" w:hAnsi="Arial" w:cs="Arial"/>
          <w:i/>
          <w:iCs/>
        </w:rPr>
        <w:t>is not the prescribed dose recommended for neuropathic pain in NICE guidelines.’</w:t>
      </w:r>
      <w:r w:rsidRPr="00F477A2">
        <w:rPr>
          <w:rFonts w:ascii="Arial" w:hAnsi="Arial" w:cs="Arial"/>
        </w:rPr>
        <w:t xml:space="preserve"> </w:t>
      </w:r>
    </w:p>
    <w:p w14:paraId="3E4AF6D8" w14:textId="77777777" w:rsidR="00066F25" w:rsidRPr="00F477A2" w:rsidRDefault="00066F25" w:rsidP="00066F25">
      <w:pPr>
        <w:pStyle w:val="ListParagraph"/>
        <w:spacing w:line="360" w:lineRule="auto"/>
        <w:ind w:left="567"/>
        <w:rPr>
          <w:rFonts w:ascii="Arial" w:hAnsi="Arial" w:cs="Arial"/>
        </w:rPr>
      </w:pPr>
    </w:p>
    <w:p w14:paraId="61A55972" w14:textId="2581DC63" w:rsidR="00066F25" w:rsidRPr="00F477A2" w:rsidRDefault="00066F25" w:rsidP="00A175F3">
      <w:pPr>
        <w:pStyle w:val="ListParagraph"/>
        <w:numPr>
          <w:ilvl w:val="0"/>
          <w:numId w:val="33"/>
        </w:numPr>
        <w:spacing w:line="360" w:lineRule="auto"/>
        <w:ind w:left="567" w:hanging="567"/>
        <w:rPr>
          <w:rFonts w:ascii="Arial" w:hAnsi="Arial" w:cs="Arial"/>
        </w:rPr>
      </w:pPr>
      <w:r w:rsidRPr="00F477A2">
        <w:rPr>
          <w:rFonts w:ascii="Arial" w:hAnsi="Arial" w:cs="Arial"/>
        </w:rPr>
        <w:t xml:space="preserve">The complainant reiterated it was she who requested input from the palliative care team and not the Trust pain team.  Further, the complainant said, in the early hours of 14 September 2019, she also had to request ward staff contact the palliative care consultant, to enable use of a syringe driver when the patient remained in pain.  The complainant said, following the patient’s transfer from NHSCT to the Trust, when the Trust and the patient decided surgery was not an option, the Trust was aware the patient was experiencing neuropathic pain.  She said at this point, the Trust’s plan was to keep the patient comfortable with a view to discharge; however, the pathway for the management of the patient’s pain, including referral to the pain </w:t>
      </w:r>
      <w:r w:rsidRPr="00F477A2">
        <w:rPr>
          <w:rFonts w:ascii="Arial" w:hAnsi="Arial" w:cs="Arial"/>
        </w:rPr>
        <w:lastRenderedPageBreak/>
        <w:t>and palliative care teams was ‘</w:t>
      </w:r>
      <w:r w:rsidRPr="00F477A2">
        <w:rPr>
          <w:rFonts w:ascii="Arial" w:hAnsi="Arial" w:cs="Arial"/>
          <w:i/>
          <w:iCs/>
        </w:rPr>
        <w:t>not at all effective</w:t>
      </w:r>
      <w:r w:rsidRPr="00F477A2">
        <w:rPr>
          <w:rFonts w:ascii="Arial" w:hAnsi="Arial" w:cs="Arial"/>
        </w:rPr>
        <w:t>’. The complainant said it is ‘</w:t>
      </w:r>
      <w:r w:rsidRPr="00F477A2">
        <w:rPr>
          <w:rFonts w:ascii="Arial" w:hAnsi="Arial" w:cs="Arial"/>
          <w:i/>
          <w:iCs/>
        </w:rPr>
        <w:t>traumatising</w:t>
      </w:r>
      <w:r w:rsidRPr="00F477A2">
        <w:rPr>
          <w:rFonts w:ascii="Arial" w:hAnsi="Arial" w:cs="Arial"/>
        </w:rPr>
        <w:t>’ the ‘</w:t>
      </w:r>
      <w:r w:rsidRPr="00F477A2">
        <w:rPr>
          <w:rFonts w:ascii="Arial" w:hAnsi="Arial" w:cs="Arial"/>
          <w:i/>
          <w:iCs/>
        </w:rPr>
        <w:t>horrific’</w:t>
      </w:r>
      <w:r w:rsidRPr="00F477A2">
        <w:rPr>
          <w:rFonts w:ascii="Arial" w:hAnsi="Arial" w:cs="Arial"/>
        </w:rPr>
        <w:t xml:space="preserve"> pain the patient suffered ‘</w:t>
      </w:r>
      <w:r w:rsidRPr="00F477A2">
        <w:rPr>
          <w:rFonts w:ascii="Arial" w:hAnsi="Arial" w:cs="Arial"/>
          <w:i/>
          <w:iCs/>
        </w:rPr>
        <w:t xml:space="preserve">could have been avoided’.  </w:t>
      </w:r>
    </w:p>
    <w:p w14:paraId="5ECBD960" w14:textId="77777777" w:rsidR="003117C5" w:rsidRPr="00F477A2" w:rsidRDefault="003117C5" w:rsidP="004B3D25">
      <w:pPr>
        <w:tabs>
          <w:tab w:val="left" w:pos="567"/>
        </w:tabs>
        <w:spacing w:line="360" w:lineRule="auto"/>
        <w:rPr>
          <w:rFonts w:ascii="Arial" w:hAnsi="Arial" w:cs="Arial"/>
          <w:b/>
          <w:sz w:val="24"/>
        </w:rPr>
      </w:pPr>
    </w:p>
    <w:p w14:paraId="5A2B9977" w14:textId="77777777" w:rsidR="00B3602E" w:rsidRPr="00F477A2" w:rsidRDefault="00B3602E" w:rsidP="00B3602E">
      <w:pPr>
        <w:pStyle w:val="ListParagraph"/>
        <w:tabs>
          <w:tab w:val="left" w:pos="567"/>
        </w:tabs>
        <w:spacing w:line="360" w:lineRule="auto"/>
        <w:ind w:left="567" w:hanging="567"/>
        <w:rPr>
          <w:rFonts w:ascii="Arial" w:hAnsi="Arial" w:cs="Arial"/>
          <w:b/>
        </w:rPr>
      </w:pPr>
      <w:r w:rsidRPr="00F477A2">
        <w:rPr>
          <w:rFonts w:ascii="Arial" w:hAnsi="Arial" w:cs="Arial"/>
          <w:b/>
        </w:rPr>
        <w:t xml:space="preserve">Analysis and Findings </w:t>
      </w:r>
    </w:p>
    <w:bookmarkEnd w:id="29"/>
    <w:p w14:paraId="58A275F6" w14:textId="7EBD9BE7" w:rsidR="00F80627" w:rsidRPr="00F477A2" w:rsidRDefault="002D2B8C" w:rsidP="00A175F3">
      <w:pPr>
        <w:pStyle w:val="ListParagraph"/>
        <w:numPr>
          <w:ilvl w:val="0"/>
          <w:numId w:val="33"/>
        </w:numPr>
        <w:spacing w:line="360" w:lineRule="auto"/>
        <w:ind w:left="567" w:hanging="567"/>
        <w:rPr>
          <w:rFonts w:ascii="Arial" w:hAnsi="Arial" w:cs="Arial"/>
          <w:bCs/>
        </w:rPr>
      </w:pPr>
      <w:r w:rsidRPr="00F477A2">
        <w:rPr>
          <w:rFonts w:ascii="Arial" w:hAnsi="Arial" w:cs="Arial"/>
          <w:bCs/>
        </w:rPr>
        <w:t xml:space="preserve">I refer to the NICE BNF Guidance. </w:t>
      </w:r>
      <w:r w:rsidR="00794A17" w:rsidRPr="00F477A2">
        <w:rPr>
          <w:rFonts w:ascii="Arial" w:hAnsi="Arial" w:cs="Arial"/>
          <w:bCs/>
        </w:rPr>
        <w:t>I note t</w:t>
      </w:r>
      <w:r w:rsidRPr="00F477A2">
        <w:rPr>
          <w:rFonts w:ascii="Arial" w:hAnsi="Arial" w:cs="Arial"/>
          <w:bCs/>
        </w:rPr>
        <w:t>he patient’s medical records indicate</w:t>
      </w:r>
      <w:r w:rsidR="00F80627" w:rsidRPr="00F477A2">
        <w:rPr>
          <w:rFonts w:ascii="Arial" w:hAnsi="Arial" w:cs="Arial"/>
          <w:bCs/>
        </w:rPr>
        <w:t>,</w:t>
      </w:r>
      <w:r w:rsidRPr="00F477A2">
        <w:rPr>
          <w:rFonts w:ascii="Arial" w:hAnsi="Arial" w:cs="Arial"/>
          <w:bCs/>
        </w:rPr>
        <w:t xml:space="preserve"> from 10 to 12 September 2019, the dosage of Pregabalin prescribed for the patient</w:t>
      </w:r>
      <w:r w:rsidR="00F80627" w:rsidRPr="00F477A2">
        <w:rPr>
          <w:rFonts w:ascii="Arial" w:hAnsi="Arial" w:cs="Arial"/>
          <w:bCs/>
        </w:rPr>
        <w:t xml:space="preserve">, 25mg, </w:t>
      </w:r>
      <w:r w:rsidRPr="00F477A2">
        <w:rPr>
          <w:rFonts w:ascii="Arial" w:hAnsi="Arial" w:cs="Arial"/>
          <w:bCs/>
        </w:rPr>
        <w:t xml:space="preserve">was </w:t>
      </w:r>
      <w:r w:rsidR="00794A17" w:rsidRPr="00F477A2">
        <w:rPr>
          <w:rFonts w:ascii="Arial" w:hAnsi="Arial" w:cs="Arial"/>
          <w:bCs/>
        </w:rPr>
        <w:t>approximately one sixth of th</w:t>
      </w:r>
      <w:r w:rsidR="00F510A2" w:rsidRPr="00F477A2">
        <w:rPr>
          <w:rFonts w:ascii="Arial" w:hAnsi="Arial" w:cs="Arial"/>
          <w:bCs/>
        </w:rPr>
        <w:t>e</w:t>
      </w:r>
      <w:r w:rsidR="00794A17" w:rsidRPr="00F477A2">
        <w:rPr>
          <w:rFonts w:ascii="Arial" w:hAnsi="Arial" w:cs="Arial"/>
          <w:bCs/>
        </w:rPr>
        <w:t xml:space="preserve"> recommended </w:t>
      </w:r>
      <w:r w:rsidR="00F510A2" w:rsidRPr="00F477A2">
        <w:rPr>
          <w:rFonts w:ascii="Arial" w:hAnsi="Arial" w:cs="Arial"/>
          <w:bCs/>
        </w:rPr>
        <w:t xml:space="preserve">dose </w:t>
      </w:r>
      <w:r w:rsidR="00794A17" w:rsidRPr="00F477A2">
        <w:rPr>
          <w:rFonts w:ascii="Arial" w:hAnsi="Arial" w:cs="Arial"/>
          <w:bCs/>
        </w:rPr>
        <w:t xml:space="preserve">for neuropathic pain in the NICE BNF Guidance. On 12 September 2019, the dosage was tripled </w:t>
      </w:r>
      <w:r w:rsidR="00F80627" w:rsidRPr="00F477A2">
        <w:rPr>
          <w:rFonts w:ascii="Arial" w:hAnsi="Arial" w:cs="Arial"/>
          <w:bCs/>
        </w:rPr>
        <w:t xml:space="preserve">to 75mg </w:t>
      </w:r>
      <w:r w:rsidR="00794A17" w:rsidRPr="00F477A2">
        <w:rPr>
          <w:rFonts w:ascii="Arial" w:hAnsi="Arial" w:cs="Arial"/>
          <w:bCs/>
        </w:rPr>
        <w:t xml:space="preserve">but was still approximately half the dose recommended for neuropathic pain in the NICE BNF Guidance.  On 13 September 2019, the dosage was in line with the NICE BNF Guidance.   </w:t>
      </w:r>
      <w:r w:rsidR="00F80627" w:rsidRPr="00F477A2">
        <w:rPr>
          <w:rFonts w:ascii="Arial" w:hAnsi="Arial" w:cs="Arial"/>
          <w:bCs/>
        </w:rPr>
        <w:t xml:space="preserve">The patient’s medical records also indicate the patient had a prescription of 50mg of Pregabalin prior to this period of care. </w:t>
      </w:r>
      <w:r w:rsidR="00794A17" w:rsidRPr="00F477A2">
        <w:rPr>
          <w:rFonts w:ascii="Arial" w:hAnsi="Arial" w:cs="Arial"/>
          <w:bCs/>
        </w:rPr>
        <w:t xml:space="preserve">Throughout the period, the dose of Diazepam prescribed was the minimum recommended dose for muscle spasms in the NICE BNF Guidance.   On 13 September 2019, Morphine was commenced but the dose prescribed was half the minimum dose detailed in the NICE BNF Guidance. </w:t>
      </w:r>
      <w:r w:rsidR="00F80627" w:rsidRPr="00F477A2">
        <w:rPr>
          <w:rFonts w:ascii="Arial" w:hAnsi="Arial" w:cs="Arial"/>
          <w:bCs/>
        </w:rPr>
        <w:t xml:space="preserve"> </w:t>
      </w:r>
    </w:p>
    <w:p w14:paraId="313CEF6B" w14:textId="77777777" w:rsidR="00F80627" w:rsidRPr="00F477A2" w:rsidRDefault="00F80627" w:rsidP="00F510A2">
      <w:pPr>
        <w:spacing w:line="360" w:lineRule="auto"/>
        <w:ind w:left="567" w:hanging="567"/>
        <w:rPr>
          <w:rFonts w:ascii="Arial" w:hAnsi="Arial" w:cs="Arial"/>
          <w:bCs/>
          <w:sz w:val="24"/>
        </w:rPr>
      </w:pPr>
    </w:p>
    <w:p w14:paraId="2C08A234" w14:textId="05310661" w:rsidR="00A23799" w:rsidRPr="00F477A2" w:rsidRDefault="00A23799" w:rsidP="00A175F3">
      <w:pPr>
        <w:pStyle w:val="ListParagraph"/>
        <w:numPr>
          <w:ilvl w:val="0"/>
          <w:numId w:val="33"/>
        </w:numPr>
        <w:spacing w:line="360" w:lineRule="auto"/>
        <w:ind w:left="567" w:hanging="567"/>
        <w:rPr>
          <w:rFonts w:ascii="Arial" w:hAnsi="Arial" w:cs="Arial"/>
          <w:bCs/>
        </w:rPr>
      </w:pPr>
      <w:r w:rsidRPr="00F477A2">
        <w:rPr>
          <w:rFonts w:ascii="Arial" w:hAnsi="Arial" w:cs="Arial"/>
          <w:bCs/>
        </w:rPr>
        <w:t xml:space="preserve">I refer to the Trust’s response to investigation enquiries at Appendix three. I note the Trust </w:t>
      </w:r>
      <w:r w:rsidR="00C93436" w:rsidRPr="00F477A2">
        <w:rPr>
          <w:rFonts w:ascii="Arial" w:hAnsi="Arial" w:cs="Arial"/>
          <w:bCs/>
        </w:rPr>
        <w:t xml:space="preserve">apologised for the patient’s suffering </w:t>
      </w:r>
      <w:r w:rsidR="005E25C9" w:rsidRPr="00F477A2">
        <w:rPr>
          <w:rFonts w:ascii="Arial" w:hAnsi="Arial" w:cs="Arial"/>
          <w:bCs/>
        </w:rPr>
        <w:t>and</w:t>
      </w:r>
      <w:r w:rsidR="00C93436" w:rsidRPr="00F477A2">
        <w:rPr>
          <w:rFonts w:ascii="Arial" w:hAnsi="Arial" w:cs="Arial"/>
          <w:bCs/>
        </w:rPr>
        <w:t xml:space="preserve"> it had previously acknowledged the issue related to the dosage of Pregabalin which could have been identified earlier. The Trust also detailed </w:t>
      </w:r>
      <w:r w:rsidR="005E25C9" w:rsidRPr="00F477A2">
        <w:rPr>
          <w:rFonts w:ascii="Arial" w:hAnsi="Arial" w:cs="Arial"/>
          <w:bCs/>
        </w:rPr>
        <w:t>several</w:t>
      </w:r>
      <w:r w:rsidR="00C93436" w:rsidRPr="00F477A2">
        <w:rPr>
          <w:rFonts w:ascii="Arial" w:hAnsi="Arial" w:cs="Arial"/>
          <w:bCs/>
        </w:rPr>
        <w:t xml:space="preserve"> learning and improvement actions being implemented around pain medication and management, including highlighting the necessity to check recent pain medication prescriptions in foundation doctors’ induction</w:t>
      </w:r>
      <w:r w:rsidR="00A51539" w:rsidRPr="00F477A2">
        <w:rPr>
          <w:rFonts w:ascii="Arial" w:hAnsi="Arial" w:cs="Arial"/>
          <w:bCs/>
        </w:rPr>
        <w:t xml:space="preserve"> and </w:t>
      </w:r>
      <w:r w:rsidR="00C93436" w:rsidRPr="00F477A2">
        <w:rPr>
          <w:rFonts w:ascii="Arial" w:hAnsi="Arial" w:cs="Arial"/>
          <w:bCs/>
        </w:rPr>
        <w:t>developing more effective pathway</w:t>
      </w:r>
      <w:r w:rsidR="00A51539" w:rsidRPr="00F477A2">
        <w:rPr>
          <w:rFonts w:ascii="Arial" w:hAnsi="Arial" w:cs="Arial"/>
          <w:bCs/>
        </w:rPr>
        <w:t>s</w:t>
      </w:r>
      <w:r w:rsidR="00C93436" w:rsidRPr="00F477A2">
        <w:rPr>
          <w:rFonts w:ascii="Arial" w:hAnsi="Arial" w:cs="Arial"/>
          <w:bCs/>
        </w:rPr>
        <w:t xml:space="preserve"> to </w:t>
      </w:r>
      <w:r w:rsidR="00A51539" w:rsidRPr="00F477A2">
        <w:rPr>
          <w:rFonts w:ascii="Arial" w:hAnsi="Arial" w:cs="Arial"/>
          <w:bCs/>
        </w:rPr>
        <w:t>both the Acute Pain team and Palliative Care teams’ services.</w:t>
      </w:r>
    </w:p>
    <w:p w14:paraId="26DF9760" w14:textId="22BDC0A8" w:rsidR="002D2B8C" w:rsidRPr="00F477A2" w:rsidRDefault="00794A17" w:rsidP="00F510A2">
      <w:pPr>
        <w:spacing w:line="360" w:lineRule="auto"/>
        <w:ind w:left="567" w:hanging="567"/>
        <w:rPr>
          <w:rFonts w:ascii="Arial" w:eastAsiaTheme="minorHAnsi" w:hAnsi="Arial" w:cs="Arial"/>
          <w:bCs/>
          <w:i/>
          <w:iCs/>
          <w:sz w:val="24"/>
        </w:rPr>
      </w:pPr>
      <w:r w:rsidRPr="00F477A2">
        <w:rPr>
          <w:rFonts w:ascii="Arial" w:hAnsi="Arial" w:cs="Arial"/>
          <w:bCs/>
          <w:i/>
          <w:iCs/>
          <w:sz w:val="24"/>
        </w:rPr>
        <w:t xml:space="preserve"> </w:t>
      </w:r>
      <w:r w:rsidR="002D2B8C" w:rsidRPr="00F477A2">
        <w:rPr>
          <w:rFonts w:ascii="Arial" w:hAnsi="Arial" w:cs="Arial"/>
          <w:bCs/>
          <w:i/>
          <w:iCs/>
          <w:sz w:val="24"/>
        </w:rPr>
        <w:t xml:space="preserve"> </w:t>
      </w:r>
    </w:p>
    <w:p w14:paraId="3B37C378" w14:textId="68A74964" w:rsidR="004B4C6B" w:rsidRPr="00F477A2" w:rsidRDefault="004B4C6B" w:rsidP="00A175F3">
      <w:pPr>
        <w:pStyle w:val="ListParagraph"/>
        <w:numPr>
          <w:ilvl w:val="0"/>
          <w:numId w:val="33"/>
        </w:numPr>
        <w:spacing w:line="360" w:lineRule="auto"/>
        <w:ind w:left="567" w:hanging="567"/>
        <w:rPr>
          <w:rFonts w:ascii="Arial" w:hAnsi="Arial" w:cs="Arial"/>
          <w:bCs/>
        </w:rPr>
      </w:pPr>
      <w:r w:rsidRPr="00F477A2">
        <w:rPr>
          <w:rFonts w:ascii="Arial" w:hAnsi="Arial" w:cs="Arial"/>
          <w:bCs/>
        </w:rPr>
        <w:t xml:space="preserve">The Nurse IPA detailed the pain medication administered to the patient from 10 to 14 September 2019.  She referenced the RPS Guide and advised, with one exception, the medication was administered in line with this. Specifically, where medication is either withheld or declined, this should be clearly recorded at the time, together with the reason if known, and the prescriber notified with </w:t>
      </w:r>
      <w:r w:rsidRPr="00F477A2">
        <w:rPr>
          <w:rFonts w:ascii="Arial" w:hAnsi="Arial" w:cs="Arial"/>
          <w:bCs/>
          <w:i/>
          <w:iCs/>
        </w:rPr>
        <w:t>“appropriate action … taken as necessary</w:t>
      </w:r>
      <w:r w:rsidRPr="00F477A2">
        <w:rPr>
          <w:rFonts w:ascii="Arial" w:hAnsi="Arial" w:cs="Arial"/>
          <w:bCs/>
        </w:rPr>
        <w:t xml:space="preserve">”.   I note she advised, on 13 September 2019, </w:t>
      </w:r>
      <w:proofErr w:type="spellStart"/>
      <w:r w:rsidRPr="00F477A2">
        <w:rPr>
          <w:rFonts w:ascii="Arial" w:hAnsi="Arial" w:cs="Arial"/>
          <w:bCs/>
        </w:rPr>
        <w:t>Longtec</w:t>
      </w:r>
      <w:proofErr w:type="spellEnd"/>
      <w:r w:rsidRPr="00F477A2">
        <w:rPr>
          <w:rFonts w:ascii="Arial" w:hAnsi="Arial" w:cs="Arial"/>
          <w:bCs/>
        </w:rPr>
        <w:t xml:space="preserve"> was not administered in line with the prescription but the rationale for this was not recorded.  The Nurse IPA </w:t>
      </w:r>
      <w:proofErr w:type="gramStart"/>
      <w:r w:rsidRPr="00F477A2">
        <w:rPr>
          <w:rFonts w:ascii="Arial" w:hAnsi="Arial" w:cs="Arial"/>
          <w:bCs/>
        </w:rPr>
        <w:t>further advised,</w:t>
      </w:r>
      <w:proofErr w:type="gramEnd"/>
      <w:r w:rsidRPr="00F477A2">
        <w:rPr>
          <w:rFonts w:ascii="Arial" w:hAnsi="Arial" w:cs="Arial"/>
          <w:bCs/>
        </w:rPr>
        <w:t xml:space="preserve"> however, other records indicate, </w:t>
      </w:r>
      <w:r w:rsidRPr="00F477A2">
        <w:rPr>
          <w:rFonts w:ascii="Arial" w:hAnsi="Arial" w:cs="Arial"/>
          <w:bCs/>
        </w:rPr>
        <w:lastRenderedPageBreak/>
        <w:t xml:space="preserve">on 13 September 2019, the pain management team agreed Pregabalin should be increased as </w:t>
      </w:r>
      <w:proofErr w:type="spellStart"/>
      <w:r w:rsidRPr="00F477A2">
        <w:rPr>
          <w:rFonts w:ascii="Arial" w:hAnsi="Arial" w:cs="Arial"/>
          <w:bCs/>
        </w:rPr>
        <w:t>Longtec</w:t>
      </w:r>
      <w:proofErr w:type="spellEnd"/>
      <w:r w:rsidRPr="00F477A2">
        <w:rPr>
          <w:rFonts w:ascii="Arial" w:hAnsi="Arial" w:cs="Arial"/>
          <w:bCs/>
        </w:rPr>
        <w:t xml:space="preserve"> was not controlling the neuropathic pain and, therefore, there was no impact from the failure to document the reason. </w:t>
      </w:r>
    </w:p>
    <w:p w14:paraId="7216FDE5" w14:textId="77777777" w:rsidR="00F510A2" w:rsidRPr="00F477A2" w:rsidRDefault="00F510A2" w:rsidP="00F510A2">
      <w:pPr>
        <w:pStyle w:val="ListParagraph"/>
        <w:rPr>
          <w:rFonts w:ascii="Arial" w:hAnsi="Arial" w:cs="Arial"/>
          <w:bCs/>
        </w:rPr>
      </w:pPr>
    </w:p>
    <w:p w14:paraId="2D3B4C31" w14:textId="17380C2E" w:rsidR="004B4C6B" w:rsidRPr="00F477A2" w:rsidRDefault="004B4C6B" w:rsidP="00A175F3">
      <w:pPr>
        <w:pStyle w:val="ListParagraph"/>
        <w:numPr>
          <w:ilvl w:val="0"/>
          <w:numId w:val="33"/>
        </w:numPr>
        <w:spacing w:line="360" w:lineRule="auto"/>
        <w:ind w:left="567" w:hanging="567"/>
        <w:rPr>
          <w:rFonts w:ascii="Arial" w:hAnsi="Arial" w:cs="Arial"/>
          <w:bCs/>
          <w:i/>
          <w:iCs/>
        </w:rPr>
      </w:pPr>
      <w:r w:rsidRPr="00F477A2">
        <w:rPr>
          <w:rFonts w:ascii="Arial" w:hAnsi="Arial" w:cs="Arial"/>
          <w:bCs/>
        </w:rPr>
        <w:t xml:space="preserve">The Nurse IPA referenced the NMC Standards, the NMC Code and the NEWS Guidance. I note she advised, from 11:00 to 18:00 on 11 September 2019, the patient’s pain was not scored. The Nurse IPA also advised, however, the nursing evaluations document the patient </w:t>
      </w:r>
      <w:r w:rsidRPr="00F477A2">
        <w:rPr>
          <w:rFonts w:ascii="Arial" w:hAnsi="Arial" w:cs="Arial"/>
          <w:bCs/>
          <w:i/>
          <w:iCs/>
        </w:rPr>
        <w:t>“slept for long periods</w:t>
      </w:r>
      <w:r w:rsidRPr="00F477A2">
        <w:rPr>
          <w:rFonts w:ascii="Arial" w:hAnsi="Arial" w:cs="Arial"/>
          <w:bCs/>
        </w:rPr>
        <w:t>” which ‘</w:t>
      </w:r>
      <w:r w:rsidRPr="00F477A2">
        <w:rPr>
          <w:rFonts w:ascii="Arial" w:hAnsi="Arial" w:cs="Arial"/>
          <w:bCs/>
          <w:i/>
          <w:iCs/>
        </w:rPr>
        <w:t xml:space="preserve">would indicate that the medications prescribed were effective at this time. Despite pain not being scored on the 11th, there does not appear to have been an impact on the patient, NEWS was stable, with no rise in physiological parameters such as pulse and respirations which can indicate pain’. </w:t>
      </w:r>
    </w:p>
    <w:p w14:paraId="021E48B8" w14:textId="77777777" w:rsidR="00F510A2" w:rsidRPr="00F477A2" w:rsidRDefault="00F510A2" w:rsidP="00F510A2">
      <w:pPr>
        <w:pStyle w:val="ListParagraph"/>
        <w:spacing w:line="360" w:lineRule="auto"/>
        <w:ind w:left="567"/>
        <w:rPr>
          <w:rFonts w:ascii="Arial" w:hAnsi="Arial" w:cs="Arial"/>
          <w:bCs/>
          <w:i/>
          <w:iCs/>
        </w:rPr>
      </w:pPr>
    </w:p>
    <w:p w14:paraId="6C020590" w14:textId="2DBFCBFA" w:rsidR="004B4C6B" w:rsidRPr="00F477A2" w:rsidRDefault="004B4C6B" w:rsidP="00A175F3">
      <w:pPr>
        <w:pStyle w:val="ListParagraph"/>
        <w:numPr>
          <w:ilvl w:val="0"/>
          <w:numId w:val="33"/>
        </w:numPr>
        <w:spacing w:line="360" w:lineRule="auto"/>
        <w:ind w:left="567" w:hanging="567"/>
        <w:rPr>
          <w:rFonts w:ascii="Arial" w:hAnsi="Arial" w:cs="Arial"/>
          <w:bCs/>
        </w:rPr>
      </w:pPr>
      <w:r w:rsidRPr="00F477A2">
        <w:rPr>
          <w:rFonts w:ascii="Arial" w:hAnsi="Arial" w:cs="Arial"/>
          <w:bCs/>
        </w:rPr>
        <w:t xml:space="preserve">The Nurse IPA advised, however, on 12 September 2019, the records indicate the patient </w:t>
      </w:r>
      <w:r w:rsidRPr="00F477A2">
        <w:rPr>
          <w:rFonts w:ascii="Arial" w:hAnsi="Arial" w:cs="Arial"/>
          <w:bCs/>
          <w:i/>
          <w:iCs/>
        </w:rPr>
        <w:t>‘was in pain this day’</w:t>
      </w:r>
      <w:r w:rsidRPr="00F477A2">
        <w:rPr>
          <w:rFonts w:ascii="Arial" w:hAnsi="Arial" w:cs="Arial"/>
          <w:bCs/>
        </w:rPr>
        <w:t>; specifically, neuropathic pain, ‘</w:t>
      </w:r>
      <w:r w:rsidRPr="00F477A2">
        <w:rPr>
          <w:rFonts w:ascii="Arial" w:hAnsi="Arial" w:cs="Arial"/>
          <w:bCs/>
          <w:i/>
          <w:iCs/>
        </w:rPr>
        <w:t xml:space="preserve">with severe, constant pain, shooting down both </w:t>
      </w:r>
      <w:proofErr w:type="gramStart"/>
      <w:r w:rsidRPr="00F477A2">
        <w:rPr>
          <w:rFonts w:ascii="Arial" w:hAnsi="Arial" w:cs="Arial"/>
          <w:bCs/>
          <w:i/>
          <w:iCs/>
        </w:rPr>
        <w:t>arms’</w:t>
      </w:r>
      <w:proofErr w:type="gramEnd"/>
      <w:r w:rsidRPr="00F477A2">
        <w:rPr>
          <w:rFonts w:ascii="Arial" w:hAnsi="Arial" w:cs="Arial"/>
          <w:bCs/>
          <w:i/>
          <w:iCs/>
        </w:rPr>
        <w:t xml:space="preserve">.  </w:t>
      </w:r>
      <w:r w:rsidRPr="00F477A2">
        <w:rPr>
          <w:rFonts w:ascii="Arial" w:hAnsi="Arial" w:cs="Arial"/>
          <w:bCs/>
        </w:rPr>
        <w:t>The Nurse IPA further advised, whilst the ‘</w:t>
      </w:r>
      <w:proofErr w:type="spellStart"/>
      <w:r w:rsidRPr="00F477A2">
        <w:rPr>
          <w:rFonts w:ascii="Arial" w:hAnsi="Arial" w:cs="Arial"/>
          <w:bCs/>
          <w:i/>
          <w:iCs/>
        </w:rPr>
        <w:t>Longtec</w:t>
      </w:r>
      <w:proofErr w:type="spellEnd"/>
      <w:r w:rsidRPr="00F477A2">
        <w:rPr>
          <w:rFonts w:ascii="Arial" w:hAnsi="Arial" w:cs="Arial"/>
          <w:bCs/>
          <w:i/>
          <w:iCs/>
        </w:rPr>
        <w:t xml:space="preserve">, </w:t>
      </w:r>
      <w:proofErr w:type="spellStart"/>
      <w:r w:rsidRPr="00F477A2">
        <w:rPr>
          <w:rFonts w:ascii="Arial" w:hAnsi="Arial" w:cs="Arial"/>
          <w:bCs/>
          <w:i/>
          <w:iCs/>
        </w:rPr>
        <w:t>Shortec</w:t>
      </w:r>
      <w:proofErr w:type="spellEnd"/>
      <w:r w:rsidRPr="00F477A2">
        <w:rPr>
          <w:rFonts w:ascii="Arial" w:hAnsi="Arial" w:cs="Arial"/>
          <w:bCs/>
          <w:i/>
          <w:iCs/>
        </w:rPr>
        <w:t xml:space="preserve"> and Paracetamol were effectively controlling her generalised pain, her neuropathic pain was not controlled on 25mg BD Pregabalin from the morning of 12th’</w:t>
      </w:r>
      <w:r w:rsidRPr="00F477A2">
        <w:rPr>
          <w:rFonts w:ascii="Arial" w:hAnsi="Arial" w:cs="Arial"/>
          <w:bCs/>
        </w:rPr>
        <w:t>. The Nurse IPA also advised, on 12 September 2019, ‘</w:t>
      </w:r>
      <w:r w:rsidRPr="00F477A2">
        <w:rPr>
          <w:rFonts w:ascii="Arial" w:hAnsi="Arial" w:cs="Arial"/>
          <w:bCs/>
          <w:i/>
          <w:iCs/>
        </w:rPr>
        <w:t>there was a long period of time from 09:39 to 23:00 when nurses did not monitor or assess the patient’s pain’</w:t>
      </w:r>
      <w:r w:rsidRPr="00F477A2">
        <w:rPr>
          <w:rFonts w:ascii="Arial" w:hAnsi="Arial" w:cs="Arial"/>
          <w:bCs/>
        </w:rPr>
        <w:t xml:space="preserve">. </w:t>
      </w:r>
      <w:r w:rsidR="004E14A9" w:rsidRPr="00F477A2">
        <w:rPr>
          <w:rFonts w:ascii="Arial" w:hAnsi="Arial" w:cs="Arial"/>
          <w:bCs/>
        </w:rPr>
        <w:t>I note s</w:t>
      </w:r>
      <w:r w:rsidRPr="00F477A2">
        <w:rPr>
          <w:rFonts w:ascii="Arial" w:hAnsi="Arial" w:cs="Arial"/>
          <w:bCs/>
        </w:rPr>
        <w:t>he explained, although NEWS was documented at 13:20 and 16:00 on 12 September 2019, the nurses did not ask the patient about pain and, therefore, failed to identify the patient ‘</w:t>
      </w:r>
      <w:r w:rsidRPr="00F477A2">
        <w:rPr>
          <w:rFonts w:ascii="Arial" w:hAnsi="Arial" w:cs="Arial"/>
          <w:bCs/>
          <w:i/>
          <w:iCs/>
        </w:rPr>
        <w:t>was in severe pain at these times, and therefore failed to escalate this to the doctor</w:t>
      </w:r>
      <w:r w:rsidRPr="00F477A2">
        <w:rPr>
          <w:rFonts w:ascii="Arial" w:hAnsi="Arial" w:cs="Arial"/>
          <w:bCs/>
        </w:rPr>
        <w:t>’. The Nurse IPA opined, the increase in the Pregabalin prescription and referral to the pain team could have happened earlier, ‘</w:t>
      </w:r>
      <w:r w:rsidRPr="00F477A2">
        <w:rPr>
          <w:rFonts w:ascii="Arial" w:hAnsi="Arial" w:cs="Arial"/>
          <w:bCs/>
          <w:i/>
          <w:iCs/>
        </w:rPr>
        <w:t xml:space="preserve">certainly at 13:20’ </w:t>
      </w:r>
      <w:r w:rsidRPr="00F477A2">
        <w:rPr>
          <w:rFonts w:ascii="Arial" w:hAnsi="Arial" w:cs="Arial"/>
          <w:bCs/>
        </w:rPr>
        <w:t>which would have eased the patient’s pain earlier</w:t>
      </w:r>
      <w:r w:rsidR="00F510A2" w:rsidRPr="00F477A2">
        <w:rPr>
          <w:rFonts w:ascii="Arial" w:hAnsi="Arial" w:cs="Arial"/>
          <w:bCs/>
        </w:rPr>
        <w:t>.</w:t>
      </w:r>
    </w:p>
    <w:p w14:paraId="6B83B1EE" w14:textId="77777777" w:rsidR="00F510A2" w:rsidRPr="00F477A2" w:rsidRDefault="00F510A2" w:rsidP="00F510A2">
      <w:pPr>
        <w:pStyle w:val="ListParagraph"/>
        <w:spacing w:line="360" w:lineRule="auto"/>
        <w:ind w:left="567"/>
        <w:rPr>
          <w:rFonts w:ascii="Arial" w:hAnsi="Arial" w:cs="Arial"/>
          <w:bCs/>
        </w:rPr>
      </w:pPr>
    </w:p>
    <w:p w14:paraId="1CE4223D" w14:textId="0731D06C" w:rsidR="004B4C6B" w:rsidRDefault="004B4C6B" w:rsidP="00A175F3">
      <w:pPr>
        <w:pStyle w:val="ListParagraph"/>
        <w:numPr>
          <w:ilvl w:val="0"/>
          <w:numId w:val="33"/>
        </w:numPr>
        <w:spacing w:line="360" w:lineRule="auto"/>
        <w:ind w:left="567" w:hanging="567"/>
        <w:rPr>
          <w:rFonts w:ascii="Arial" w:hAnsi="Arial" w:cs="Arial"/>
          <w:bCs/>
          <w:i/>
          <w:iCs/>
        </w:rPr>
      </w:pPr>
      <w:r w:rsidRPr="00F477A2">
        <w:rPr>
          <w:rFonts w:ascii="Arial" w:hAnsi="Arial" w:cs="Arial"/>
          <w:bCs/>
        </w:rPr>
        <w:t xml:space="preserve">The Nurse IPA advised, on 13 September 2019, although the Pregabalin was to have increased to 50mg, the change to the prescription was not added to the prescription chart. Consequently, the patient was only given 25mg of Pregabalin as </w:t>
      </w:r>
      <w:r w:rsidRPr="00F477A2">
        <w:rPr>
          <w:rFonts w:ascii="Arial" w:hAnsi="Arial" w:cs="Arial"/>
          <w:bCs/>
          <w:i/>
          <w:iCs/>
        </w:rPr>
        <w:t>‘nurses can only administer what is prescribed and would have been unable to administer the increased dose’.</w:t>
      </w:r>
      <w:r w:rsidRPr="00F477A2">
        <w:rPr>
          <w:rFonts w:ascii="Arial" w:hAnsi="Arial" w:cs="Arial"/>
          <w:bCs/>
        </w:rPr>
        <w:t xml:space="preserve"> </w:t>
      </w:r>
      <w:r w:rsidR="004E14A9" w:rsidRPr="00F477A2">
        <w:rPr>
          <w:rFonts w:ascii="Arial" w:hAnsi="Arial" w:cs="Arial"/>
          <w:bCs/>
        </w:rPr>
        <w:t xml:space="preserve">I note </w:t>
      </w:r>
      <w:r w:rsidR="004E14A9" w:rsidRPr="00F477A2">
        <w:rPr>
          <w:rFonts w:ascii="Arial" w:hAnsi="Arial" w:cs="Arial"/>
          <w:bCs/>
          <w:i/>
          <w:iCs/>
        </w:rPr>
        <w:t>t</w:t>
      </w:r>
      <w:r w:rsidRPr="00F477A2">
        <w:rPr>
          <w:rFonts w:ascii="Arial" w:hAnsi="Arial" w:cs="Arial"/>
          <w:bCs/>
        </w:rPr>
        <w:t xml:space="preserve">he Nurse IPA </w:t>
      </w:r>
      <w:proofErr w:type="gramStart"/>
      <w:r w:rsidRPr="00F477A2">
        <w:rPr>
          <w:rFonts w:ascii="Arial" w:hAnsi="Arial" w:cs="Arial"/>
          <w:bCs/>
        </w:rPr>
        <w:t>further advised,</w:t>
      </w:r>
      <w:proofErr w:type="gramEnd"/>
      <w:r w:rsidRPr="00F477A2">
        <w:rPr>
          <w:rFonts w:ascii="Arial" w:hAnsi="Arial" w:cs="Arial"/>
          <w:bCs/>
        </w:rPr>
        <w:t xml:space="preserve"> however, the nurses should have highlighted this to medical staff at 10:00 on 13 September 2019 but did not.  The Nurse IPA advised the pain team reviewed the patient at 13:00 and 50mg of Pregabalin administered at 14:50 but this could have been carried out </w:t>
      </w:r>
      <w:r w:rsidRPr="00F477A2">
        <w:rPr>
          <w:rFonts w:ascii="Arial" w:hAnsi="Arial" w:cs="Arial"/>
          <w:bCs/>
        </w:rPr>
        <w:lastRenderedPageBreak/>
        <w:t>sooner if it had been escalated at 10:00.   She advised the patient was, therefore, “l</w:t>
      </w:r>
      <w:r w:rsidRPr="00F477A2">
        <w:rPr>
          <w:rFonts w:ascii="Arial" w:hAnsi="Arial" w:cs="Arial"/>
          <w:bCs/>
          <w:i/>
          <w:iCs/>
        </w:rPr>
        <w:t xml:space="preserve">eft in severe, constant’ neuropathic pain down both arms all day and this pain was difficult to control up until she was actively dying during the evening of 13th’. </w:t>
      </w:r>
    </w:p>
    <w:p w14:paraId="6DE446BA" w14:textId="77777777" w:rsidR="00D14979" w:rsidRPr="00F477A2" w:rsidRDefault="00D14979" w:rsidP="00D14979">
      <w:pPr>
        <w:pStyle w:val="ListParagraph"/>
        <w:spacing w:line="360" w:lineRule="auto"/>
        <w:ind w:left="567"/>
        <w:rPr>
          <w:rFonts w:ascii="Arial" w:hAnsi="Arial" w:cs="Arial"/>
          <w:bCs/>
          <w:i/>
          <w:iCs/>
        </w:rPr>
      </w:pPr>
    </w:p>
    <w:p w14:paraId="2E5BBC2B" w14:textId="78D8E4A6" w:rsidR="004B4C6B" w:rsidRPr="00F477A2" w:rsidRDefault="004B4C6B" w:rsidP="00A175F3">
      <w:pPr>
        <w:pStyle w:val="ListParagraph"/>
        <w:numPr>
          <w:ilvl w:val="0"/>
          <w:numId w:val="33"/>
        </w:numPr>
        <w:spacing w:line="360" w:lineRule="auto"/>
        <w:ind w:left="567" w:hanging="567"/>
        <w:rPr>
          <w:rFonts w:ascii="Arial" w:hAnsi="Arial" w:cs="Arial"/>
          <w:bCs/>
        </w:rPr>
      </w:pPr>
      <w:r w:rsidRPr="00F477A2">
        <w:rPr>
          <w:rFonts w:ascii="Arial" w:hAnsi="Arial" w:cs="Arial"/>
          <w:bCs/>
        </w:rPr>
        <w:t xml:space="preserve">The Nurse IPA advised, </w:t>
      </w:r>
      <w:r w:rsidR="008B7AE3" w:rsidRPr="00F477A2">
        <w:rPr>
          <w:rFonts w:ascii="Arial" w:hAnsi="Arial" w:cs="Arial"/>
          <w:bCs/>
        </w:rPr>
        <w:t xml:space="preserve">the </w:t>
      </w:r>
      <w:r w:rsidR="00D8683F" w:rsidRPr="00F477A2">
        <w:rPr>
          <w:rFonts w:ascii="Arial" w:hAnsi="Arial" w:cs="Arial"/>
          <w:bCs/>
        </w:rPr>
        <w:t xml:space="preserve">records indicate the </w:t>
      </w:r>
      <w:r w:rsidR="008B7AE3" w:rsidRPr="00F477A2">
        <w:rPr>
          <w:rFonts w:ascii="Arial" w:hAnsi="Arial" w:cs="Arial"/>
          <w:bCs/>
        </w:rPr>
        <w:t xml:space="preserve">Pain team initially proposed </w:t>
      </w:r>
      <w:r w:rsidRPr="00F477A2">
        <w:rPr>
          <w:rFonts w:ascii="Arial" w:hAnsi="Arial" w:cs="Arial"/>
          <w:bCs/>
        </w:rPr>
        <w:t>palliative care</w:t>
      </w:r>
      <w:r w:rsidR="004E14A9" w:rsidRPr="00F477A2">
        <w:rPr>
          <w:rFonts w:ascii="Arial" w:hAnsi="Arial" w:cs="Arial"/>
          <w:bCs/>
        </w:rPr>
        <w:t xml:space="preserve"> </w:t>
      </w:r>
      <w:r w:rsidRPr="00F477A2">
        <w:rPr>
          <w:rFonts w:ascii="Arial" w:hAnsi="Arial" w:cs="Arial"/>
          <w:bCs/>
        </w:rPr>
        <w:t xml:space="preserve">at 13:00 on 13 September 2019, after which, the patient’s family wanted to explore this further. </w:t>
      </w:r>
      <w:r w:rsidR="004E14A9" w:rsidRPr="00F477A2">
        <w:rPr>
          <w:rFonts w:ascii="Arial" w:hAnsi="Arial" w:cs="Arial"/>
          <w:bCs/>
        </w:rPr>
        <w:t>I note t</w:t>
      </w:r>
      <w:r w:rsidRPr="00F477A2">
        <w:rPr>
          <w:rFonts w:ascii="Arial" w:hAnsi="Arial" w:cs="Arial"/>
          <w:bCs/>
        </w:rPr>
        <w:t>he Nurse IPA opined this was</w:t>
      </w:r>
      <w:r w:rsidRPr="00F477A2">
        <w:rPr>
          <w:rFonts w:ascii="Arial" w:hAnsi="Arial" w:cs="Arial"/>
          <w:bCs/>
          <w:i/>
          <w:iCs/>
        </w:rPr>
        <w:t xml:space="preserve"> ‘reasonable’.</w:t>
      </w:r>
    </w:p>
    <w:p w14:paraId="273A45ED" w14:textId="77777777" w:rsidR="00F510A2" w:rsidRPr="00F477A2" w:rsidRDefault="00F510A2" w:rsidP="00F510A2">
      <w:pPr>
        <w:pStyle w:val="ListParagraph"/>
        <w:spacing w:line="360" w:lineRule="auto"/>
        <w:ind w:left="567"/>
        <w:rPr>
          <w:rFonts w:ascii="Arial" w:hAnsi="Arial" w:cs="Arial"/>
          <w:bCs/>
        </w:rPr>
      </w:pPr>
    </w:p>
    <w:p w14:paraId="2E5B067A" w14:textId="014737E1" w:rsidR="004B4C6B" w:rsidRPr="00F477A2" w:rsidRDefault="004B4C6B" w:rsidP="00A175F3">
      <w:pPr>
        <w:pStyle w:val="ListParagraph"/>
        <w:numPr>
          <w:ilvl w:val="0"/>
          <w:numId w:val="33"/>
        </w:numPr>
        <w:spacing w:line="360" w:lineRule="auto"/>
        <w:ind w:left="567" w:hanging="567"/>
        <w:rPr>
          <w:rFonts w:ascii="Arial" w:hAnsi="Arial" w:cs="Arial"/>
          <w:bCs/>
        </w:rPr>
      </w:pPr>
      <w:r w:rsidRPr="00F477A2">
        <w:rPr>
          <w:rFonts w:ascii="Arial" w:hAnsi="Arial" w:cs="Arial"/>
          <w:bCs/>
        </w:rPr>
        <w:t xml:space="preserve">The Nurse IPA advised the </w:t>
      </w:r>
      <w:r w:rsidR="00D8683F" w:rsidRPr="00F477A2">
        <w:rPr>
          <w:rFonts w:ascii="Arial" w:hAnsi="Arial" w:cs="Arial"/>
          <w:bCs/>
        </w:rPr>
        <w:t xml:space="preserve">records indicate the </w:t>
      </w:r>
      <w:r w:rsidRPr="00F477A2">
        <w:rPr>
          <w:rFonts w:ascii="Arial" w:hAnsi="Arial" w:cs="Arial"/>
          <w:bCs/>
        </w:rPr>
        <w:t xml:space="preserve">nurses liaised with the palliative care team and followed this team’s instructions on 13 September 2019 at 22:00.  Further, the nurses escalated the patient to medical staff. </w:t>
      </w:r>
      <w:r w:rsidR="004E14A9" w:rsidRPr="00F477A2">
        <w:rPr>
          <w:rFonts w:ascii="Arial" w:hAnsi="Arial" w:cs="Arial"/>
          <w:bCs/>
        </w:rPr>
        <w:t>I note t</w:t>
      </w:r>
      <w:r w:rsidRPr="00F477A2">
        <w:rPr>
          <w:rFonts w:ascii="Arial" w:hAnsi="Arial" w:cs="Arial"/>
          <w:bCs/>
        </w:rPr>
        <w:t xml:space="preserve">he Nurse IPA </w:t>
      </w:r>
      <w:proofErr w:type="gramStart"/>
      <w:r w:rsidRPr="00F477A2">
        <w:rPr>
          <w:rFonts w:ascii="Arial" w:hAnsi="Arial" w:cs="Arial"/>
          <w:bCs/>
        </w:rPr>
        <w:t>opined,</w:t>
      </w:r>
      <w:proofErr w:type="gramEnd"/>
      <w:r w:rsidRPr="00F477A2">
        <w:rPr>
          <w:rFonts w:ascii="Arial" w:hAnsi="Arial" w:cs="Arial"/>
          <w:bCs/>
        </w:rPr>
        <w:t xml:space="preserve"> these actions were reasonable.   </w:t>
      </w:r>
    </w:p>
    <w:p w14:paraId="77A15465" w14:textId="7180FA35" w:rsidR="00C55529" w:rsidRPr="00F477A2" w:rsidRDefault="004B4C6B" w:rsidP="00A175F3">
      <w:pPr>
        <w:pStyle w:val="ListParagraph"/>
        <w:numPr>
          <w:ilvl w:val="0"/>
          <w:numId w:val="33"/>
        </w:numPr>
        <w:spacing w:line="360" w:lineRule="auto"/>
        <w:ind w:left="567" w:hanging="567"/>
        <w:rPr>
          <w:rFonts w:ascii="Arial" w:hAnsi="Arial" w:cs="Arial"/>
          <w:bCs/>
          <w:i/>
          <w:iCs/>
        </w:rPr>
      </w:pPr>
      <w:r w:rsidRPr="00F477A2">
        <w:rPr>
          <w:rFonts w:ascii="Arial" w:hAnsi="Arial" w:cs="Arial"/>
          <w:bCs/>
        </w:rPr>
        <w:t>The Nurse IPA provided advice about the nurses’ actions on 14 September 2019</w:t>
      </w:r>
      <w:r w:rsidR="004E14A9" w:rsidRPr="00F477A2">
        <w:rPr>
          <w:rFonts w:ascii="Arial" w:hAnsi="Arial" w:cs="Arial"/>
          <w:bCs/>
        </w:rPr>
        <w:t>.</w:t>
      </w:r>
      <w:r w:rsidRPr="00F477A2">
        <w:rPr>
          <w:rFonts w:ascii="Arial" w:hAnsi="Arial" w:cs="Arial"/>
          <w:bCs/>
        </w:rPr>
        <w:t xml:space="preserve"> She advised, at 00:10 on 14 September 2019, the records indicate the family raised concerns about the patient still being in pain on the prescribed medication. </w:t>
      </w:r>
      <w:r w:rsidR="004E14A9" w:rsidRPr="00F477A2">
        <w:rPr>
          <w:rFonts w:ascii="Arial" w:hAnsi="Arial" w:cs="Arial"/>
          <w:bCs/>
        </w:rPr>
        <w:t>I note th</w:t>
      </w:r>
      <w:r w:rsidRPr="00F477A2">
        <w:rPr>
          <w:rFonts w:ascii="Arial" w:hAnsi="Arial" w:cs="Arial"/>
          <w:bCs/>
        </w:rPr>
        <w:t xml:space="preserve">e Nurse IPA referenced the NMC Standards and Code and advised, </w:t>
      </w:r>
      <w:r w:rsidRPr="00F477A2">
        <w:rPr>
          <w:rFonts w:ascii="Arial" w:hAnsi="Arial" w:cs="Arial"/>
          <w:bCs/>
          <w:i/>
          <w:iCs/>
        </w:rPr>
        <w:t xml:space="preserve">‘it is reasonable that the family, who </w:t>
      </w:r>
      <w:proofErr w:type="gramStart"/>
      <w:r w:rsidRPr="00F477A2">
        <w:rPr>
          <w:rFonts w:ascii="Arial" w:hAnsi="Arial" w:cs="Arial"/>
          <w:bCs/>
          <w:i/>
          <w:iCs/>
        </w:rPr>
        <w:t>are with the patient at all times</w:t>
      </w:r>
      <w:proofErr w:type="gramEnd"/>
      <w:r w:rsidRPr="00F477A2">
        <w:rPr>
          <w:rFonts w:ascii="Arial" w:hAnsi="Arial" w:cs="Arial"/>
          <w:bCs/>
          <w:i/>
          <w:iCs/>
        </w:rPr>
        <w:t>, would notice this before nursing or medical staff. It is in line with nursing standards to respond to their concerns which they did’.</w:t>
      </w:r>
      <w:r w:rsidR="00C55529" w:rsidRPr="00F477A2">
        <w:rPr>
          <w:rFonts w:ascii="Arial" w:hAnsi="Arial" w:cs="Arial"/>
          <w:bCs/>
          <w:i/>
          <w:iCs/>
        </w:rPr>
        <w:t xml:space="preserve"> </w:t>
      </w:r>
    </w:p>
    <w:p w14:paraId="6B5325DE" w14:textId="77777777" w:rsidR="00F510A2" w:rsidRPr="00F477A2" w:rsidRDefault="00F510A2" w:rsidP="00F510A2">
      <w:pPr>
        <w:pStyle w:val="ListParagraph"/>
        <w:spacing w:line="360" w:lineRule="auto"/>
        <w:ind w:left="567"/>
        <w:rPr>
          <w:rFonts w:ascii="Arial" w:hAnsi="Arial" w:cs="Arial"/>
          <w:bCs/>
          <w:i/>
          <w:iCs/>
        </w:rPr>
      </w:pPr>
    </w:p>
    <w:p w14:paraId="0C83E7CE" w14:textId="5E68079B" w:rsidR="0030249E" w:rsidRPr="00F477A2" w:rsidRDefault="00412010" w:rsidP="00A175F3">
      <w:pPr>
        <w:pStyle w:val="ListParagraph"/>
        <w:numPr>
          <w:ilvl w:val="0"/>
          <w:numId w:val="33"/>
        </w:numPr>
        <w:spacing w:line="360" w:lineRule="auto"/>
        <w:ind w:left="567" w:hanging="567"/>
        <w:rPr>
          <w:rFonts w:ascii="Arial" w:eastAsiaTheme="minorHAnsi" w:hAnsi="Arial" w:cs="Arial"/>
          <w:bCs/>
          <w:lang w:eastAsia="en-US"/>
        </w:rPr>
      </w:pPr>
      <w:r w:rsidRPr="00F477A2">
        <w:rPr>
          <w:rFonts w:ascii="Arial" w:eastAsiaTheme="minorHAnsi" w:hAnsi="Arial" w:cs="Arial"/>
          <w:bCs/>
          <w:lang w:eastAsia="en-US"/>
        </w:rPr>
        <w:t xml:space="preserve">I accept the Nurse IPA’s advice </w:t>
      </w:r>
      <w:r w:rsidR="00822523" w:rsidRPr="00F477A2">
        <w:rPr>
          <w:rFonts w:ascii="Arial" w:eastAsiaTheme="minorHAnsi" w:hAnsi="Arial" w:cs="Arial"/>
          <w:bCs/>
          <w:lang w:eastAsia="en-US"/>
        </w:rPr>
        <w:t xml:space="preserve">and am satisfied </w:t>
      </w:r>
      <w:r w:rsidRPr="00F477A2">
        <w:rPr>
          <w:rFonts w:ascii="Arial" w:eastAsiaTheme="minorHAnsi" w:hAnsi="Arial" w:cs="Arial"/>
          <w:bCs/>
          <w:lang w:eastAsia="en-US"/>
        </w:rPr>
        <w:t xml:space="preserve">the pain medication administered to the patient during the period of care was in line with that prescribed and with the RPS Guide except for </w:t>
      </w:r>
      <w:proofErr w:type="spellStart"/>
      <w:r w:rsidRPr="00F477A2">
        <w:rPr>
          <w:rFonts w:ascii="Arial" w:eastAsiaTheme="minorHAnsi" w:hAnsi="Arial" w:cs="Arial"/>
          <w:bCs/>
          <w:lang w:eastAsia="en-US"/>
        </w:rPr>
        <w:t>Longtec</w:t>
      </w:r>
      <w:proofErr w:type="spellEnd"/>
      <w:r w:rsidRPr="00F477A2">
        <w:rPr>
          <w:rFonts w:ascii="Arial" w:eastAsiaTheme="minorHAnsi" w:hAnsi="Arial" w:cs="Arial"/>
          <w:bCs/>
          <w:lang w:eastAsia="en-US"/>
        </w:rPr>
        <w:t xml:space="preserve"> on 13 September 2019 but which absence had a documented rationale elsewhere and which did not impact on the patient.  </w:t>
      </w:r>
    </w:p>
    <w:p w14:paraId="190F5091" w14:textId="77777777" w:rsidR="00F510A2" w:rsidRPr="00F477A2" w:rsidRDefault="00F510A2" w:rsidP="00F510A2">
      <w:pPr>
        <w:pStyle w:val="ListParagraph"/>
        <w:spacing w:line="360" w:lineRule="auto"/>
        <w:ind w:left="567"/>
        <w:rPr>
          <w:rFonts w:ascii="Arial" w:eastAsiaTheme="minorHAnsi" w:hAnsi="Arial" w:cs="Arial"/>
          <w:bCs/>
          <w:lang w:eastAsia="en-US"/>
        </w:rPr>
      </w:pPr>
    </w:p>
    <w:p w14:paraId="3B6080C2" w14:textId="797112B4" w:rsidR="0030249E" w:rsidRPr="0057784A" w:rsidRDefault="00412010" w:rsidP="00A175F3">
      <w:pPr>
        <w:pStyle w:val="ListParagraph"/>
        <w:numPr>
          <w:ilvl w:val="0"/>
          <w:numId w:val="33"/>
        </w:numPr>
        <w:spacing w:line="360" w:lineRule="auto"/>
        <w:ind w:left="567" w:hanging="567"/>
        <w:rPr>
          <w:rFonts w:ascii="Arial" w:hAnsi="Arial" w:cs="Arial"/>
          <w:iCs/>
        </w:rPr>
      </w:pPr>
      <w:r w:rsidRPr="00F477A2">
        <w:rPr>
          <w:rFonts w:ascii="Arial" w:eastAsiaTheme="minorHAnsi" w:hAnsi="Arial" w:cs="Arial"/>
          <w:bCs/>
          <w:lang w:eastAsia="en-US"/>
        </w:rPr>
        <w:t>I</w:t>
      </w:r>
      <w:r w:rsidR="00D8683F" w:rsidRPr="00F477A2">
        <w:rPr>
          <w:rFonts w:ascii="Arial" w:eastAsiaTheme="minorHAnsi" w:hAnsi="Arial" w:cs="Arial"/>
          <w:bCs/>
          <w:lang w:eastAsia="en-US"/>
        </w:rPr>
        <w:t xml:space="preserve"> refer to the complainant’s comments on the Draft Investigation Report the patient’s family sought the involvement of</w:t>
      </w:r>
      <w:r w:rsidR="0030249E" w:rsidRPr="00F477A2">
        <w:rPr>
          <w:rFonts w:ascii="Arial" w:eastAsiaTheme="minorHAnsi" w:hAnsi="Arial" w:cs="Arial"/>
          <w:bCs/>
          <w:lang w:eastAsia="en-US"/>
        </w:rPr>
        <w:t>,</w:t>
      </w:r>
      <w:r w:rsidR="00D8683F" w:rsidRPr="00F477A2">
        <w:rPr>
          <w:rFonts w:ascii="Arial" w:eastAsiaTheme="minorHAnsi" w:hAnsi="Arial" w:cs="Arial"/>
          <w:bCs/>
          <w:lang w:eastAsia="en-US"/>
        </w:rPr>
        <w:t xml:space="preserve"> and engaged with</w:t>
      </w:r>
      <w:r w:rsidR="0030249E" w:rsidRPr="00F477A2">
        <w:rPr>
          <w:rFonts w:ascii="Arial" w:eastAsiaTheme="minorHAnsi" w:hAnsi="Arial" w:cs="Arial"/>
          <w:bCs/>
          <w:lang w:eastAsia="en-US"/>
        </w:rPr>
        <w:t>,</w:t>
      </w:r>
      <w:r w:rsidR="00D8683F" w:rsidRPr="00F477A2">
        <w:rPr>
          <w:rFonts w:ascii="Arial" w:eastAsiaTheme="minorHAnsi" w:hAnsi="Arial" w:cs="Arial"/>
          <w:bCs/>
          <w:lang w:eastAsia="en-US"/>
        </w:rPr>
        <w:t xml:space="preserve"> the palliative care team </w:t>
      </w:r>
      <w:r w:rsidR="0030249E" w:rsidRPr="00F477A2">
        <w:rPr>
          <w:rFonts w:ascii="Arial" w:eastAsiaTheme="minorHAnsi" w:hAnsi="Arial" w:cs="Arial"/>
          <w:bCs/>
          <w:lang w:eastAsia="en-US"/>
        </w:rPr>
        <w:t xml:space="preserve">rather than Trust staff.  </w:t>
      </w:r>
      <w:r w:rsidR="0030249E" w:rsidRPr="00F477A2">
        <w:rPr>
          <w:rFonts w:ascii="Arial" w:hAnsi="Arial" w:cs="Arial"/>
          <w:iCs/>
        </w:rPr>
        <w:t xml:space="preserve">Whilst I recognise the integrity of the complainant’s experience in relation to this matter, based on the available evidence of the patient’s records, I </w:t>
      </w:r>
      <w:r w:rsidR="0030249E" w:rsidRPr="00F477A2">
        <w:rPr>
          <w:rFonts w:ascii="Arial" w:eastAsiaTheme="minorHAnsi" w:hAnsi="Arial" w:cs="Arial"/>
          <w:bCs/>
          <w:lang w:eastAsia="en-US"/>
        </w:rPr>
        <w:t xml:space="preserve">accept the Nurse IPA’s advice </w:t>
      </w:r>
      <w:r w:rsidR="00822523" w:rsidRPr="00F477A2">
        <w:rPr>
          <w:rFonts w:ascii="Arial" w:eastAsiaTheme="minorHAnsi" w:hAnsi="Arial" w:cs="Arial"/>
          <w:bCs/>
          <w:lang w:eastAsia="en-US"/>
        </w:rPr>
        <w:t xml:space="preserve">and am satisfied </w:t>
      </w:r>
      <w:r w:rsidR="0030249E" w:rsidRPr="00F477A2">
        <w:rPr>
          <w:rFonts w:ascii="Arial" w:eastAsiaTheme="minorHAnsi" w:hAnsi="Arial" w:cs="Arial"/>
          <w:bCs/>
          <w:lang w:eastAsia="en-US"/>
        </w:rPr>
        <w:t>the nursing staff’s engagement with the palliative care team and response to the family’s concerns about the patient’s pain on 14 September 2019 were reasonable.</w:t>
      </w:r>
    </w:p>
    <w:p w14:paraId="2CD2CEF9" w14:textId="77777777" w:rsidR="0057784A" w:rsidRPr="00F477A2" w:rsidRDefault="0057784A" w:rsidP="0057784A">
      <w:pPr>
        <w:pStyle w:val="ListParagraph"/>
        <w:spacing w:line="360" w:lineRule="auto"/>
        <w:ind w:left="567"/>
        <w:rPr>
          <w:rFonts w:ascii="Arial" w:hAnsi="Arial" w:cs="Arial"/>
          <w:iCs/>
        </w:rPr>
      </w:pPr>
    </w:p>
    <w:p w14:paraId="1C0A6504" w14:textId="01E77FED" w:rsidR="004E14A9" w:rsidRPr="00F477A2" w:rsidRDefault="00375EA0" w:rsidP="00A175F3">
      <w:pPr>
        <w:pStyle w:val="ListParagraph"/>
        <w:numPr>
          <w:ilvl w:val="0"/>
          <w:numId w:val="33"/>
        </w:numPr>
        <w:spacing w:line="360" w:lineRule="auto"/>
        <w:ind w:left="567" w:hanging="567"/>
        <w:rPr>
          <w:rFonts w:ascii="Arial" w:eastAsiaTheme="minorHAnsi" w:hAnsi="Arial" w:cs="Arial"/>
          <w:bCs/>
          <w:lang w:eastAsia="en-US"/>
        </w:rPr>
      </w:pPr>
      <w:r w:rsidRPr="00F477A2">
        <w:rPr>
          <w:rFonts w:ascii="Arial" w:eastAsiaTheme="minorHAnsi" w:hAnsi="Arial" w:cs="Arial"/>
          <w:bCs/>
          <w:lang w:eastAsia="en-US"/>
        </w:rPr>
        <w:lastRenderedPageBreak/>
        <w:t>I consider the records indicate the levels of some of the patient’s pain medication were not reflective of the recommended dosage levels in the NICE BNF, particularly Pregabalin which was specifically for neuropathic pain and</w:t>
      </w:r>
      <w:r w:rsidR="0076695C" w:rsidRPr="00F477A2">
        <w:rPr>
          <w:rFonts w:ascii="Arial" w:eastAsiaTheme="minorHAnsi" w:hAnsi="Arial" w:cs="Arial"/>
          <w:bCs/>
          <w:lang w:eastAsia="en-US"/>
        </w:rPr>
        <w:t>,</w:t>
      </w:r>
      <w:r w:rsidRPr="00F477A2">
        <w:rPr>
          <w:rFonts w:ascii="Arial" w:eastAsiaTheme="minorHAnsi" w:hAnsi="Arial" w:cs="Arial"/>
          <w:bCs/>
          <w:lang w:eastAsia="en-US"/>
        </w:rPr>
        <w:t xml:space="preserve"> until 13 September 2019, </w:t>
      </w:r>
      <w:r w:rsidR="0076695C" w:rsidRPr="00F477A2">
        <w:rPr>
          <w:rFonts w:ascii="Arial" w:eastAsiaTheme="minorHAnsi" w:hAnsi="Arial" w:cs="Arial"/>
          <w:bCs/>
          <w:lang w:eastAsia="en-US"/>
        </w:rPr>
        <w:t xml:space="preserve">were half the level </w:t>
      </w:r>
      <w:r w:rsidRPr="00F477A2">
        <w:rPr>
          <w:rFonts w:ascii="Arial" w:eastAsiaTheme="minorHAnsi" w:hAnsi="Arial" w:cs="Arial"/>
          <w:bCs/>
          <w:lang w:eastAsia="en-US"/>
        </w:rPr>
        <w:t xml:space="preserve">prescribed to </w:t>
      </w:r>
      <w:r w:rsidR="0076695C" w:rsidRPr="00F477A2">
        <w:rPr>
          <w:rFonts w:ascii="Arial" w:eastAsiaTheme="minorHAnsi" w:hAnsi="Arial" w:cs="Arial"/>
          <w:bCs/>
          <w:lang w:eastAsia="en-US"/>
        </w:rPr>
        <w:t>the patient</w:t>
      </w:r>
      <w:r w:rsidRPr="00F477A2">
        <w:rPr>
          <w:rFonts w:ascii="Arial" w:eastAsiaTheme="minorHAnsi" w:hAnsi="Arial" w:cs="Arial"/>
          <w:bCs/>
          <w:lang w:eastAsia="en-US"/>
        </w:rPr>
        <w:t xml:space="preserve"> prior to </w:t>
      </w:r>
      <w:r w:rsidR="0030249E" w:rsidRPr="00F477A2">
        <w:rPr>
          <w:rFonts w:ascii="Arial" w:eastAsiaTheme="minorHAnsi" w:hAnsi="Arial" w:cs="Arial"/>
          <w:bCs/>
          <w:lang w:eastAsia="en-US"/>
        </w:rPr>
        <w:t>her fall</w:t>
      </w:r>
      <w:r w:rsidRPr="00F477A2">
        <w:rPr>
          <w:rFonts w:ascii="Arial" w:eastAsiaTheme="minorHAnsi" w:hAnsi="Arial" w:cs="Arial"/>
          <w:bCs/>
          <w:lang w:eastAsia="en-US"/>
        </w:rPr>
        <w:t xml:space="preserve">.  I </w:t>
      </w:r>
      <w:r w:rsidR="0030249E" w:rsidRPr="00F477A2">
        <w:rPr>
          <w:rFonts w:ascii="Arial" w:eastAsiaTheme="minorHAnsi" w:hAnsi="Arial" w:cs="Arial"/>
          <w:bCs/>
          <w:lang w:eastAsia="en-US"/>
        </w:rPr>
        <w:t>refer to the complainant’s comments on the Draft Investigation Report about the Trust’s plan to make the patient comfortable prior to an intended discharge and therefore, the Trust was aware of the patient’s neuropathic pain.</w:t>
      </w:r>
      <w:r w:rsidR="00B70709" w:rsidRPr="00F477A2">
        <w:rPr>
          <w:rFonts w:ascii="Arial" w:eastAsiaTheme="minorHAnsi" w:hAnsi="Arial" w:cs="Arial"/>
          <w:bCs/>
          <w:lang w:eastAsia="en-US"/>
        </w:rPr>
        <w:t xml:space="preserve"> I consider </w:t>
      </w:r>
      <w:proofErr w:type="gramStart"/>
      <w:r w:rsidR="00B70709" w:rsidRPr="00F477A2">
        <w:rPr>
          <w:rFonts w:ascii="Arial" w:eastAsiaTheme="minorHAnsi" w:hAnsi="Arial" w:cs="Arial"/>
          <w:bCs/>
          <w:lang w:eastAsia="en-US"/>
        </w:rPr>
        <w:t>this accords</w:t>
      </w:r>
      <w:proofErr w:type="gramEnd"/>
      <w:r w:rsidR="00B70709" w:rsidRPr="00F477A2">
        <w:rPr>
          <w:rFonts w:ascii="Arial" w:eastAsiaTheme="minorHAnsi" w:hAnsi="Arial" w:cs="Arial"/>
          <w:bCs/>
          <w:lang w:eastAsia="en-US"/>
        </w:rPr>
        <w:t xml:space="preserve"> with the clinical plan detailed in the patient’s records.  Therefore, </w:t>
      </w:r>
      <w:r w:rsidR="0030249E" w:rsidRPr="00F477A2">
        <w:rPr>
          <w:rFonts w:ascii="Arial" w:eastAsiaTheme="minorHAnsi" w:hAnsi="Arial" w:cs="Arial"/>
          <w:bCs/>
          <w:lang w:eastAsia="en-US"/>
        </w:rPr>
        <w:t xml:space="preserve">I </w:t>
      </w:r>
      <w:r w:rsidRPr="00F477A2">
        <w:rPr>
          <w:rFonts w:ascii="Arial" w:eastAsiaTheme="minorHAnsi" w:hAnsi="Arial" w:cs="Arial"/>
          <w:bCs/>
          <w:lang w:eastAsia="en-US"/>
        </w:rPr>
        <w:t xml:space="preserve">consider during the period of 11 to 14 September 2019, the patient </w:t>
      </w:r>
      <w:r w:rsidR="0030249E" w:rsidRPr="00F477A2">
        <w:rPr>
          <w:rFonts w:ascii="Arial" w:eastAsiaTheme="minorHAnsi" w:hAnsi="Arial" w:cs="Arial"/>
          <w:bCs/>
          <w:lang w:eastAsia="en-US"/>
        </w:rPr>
        <w:t xml:space="preserve">was </w:t>
      </w:r>
      <w:r w:rsidRPr="00F477A2">
        <w:rPr>
          <w:rFonts w:ascii="Arial" w:eastAsiaTheme="minorHAnsi" w:hAnsi="Arial" w:cs="Arial"/>
          <w:bCs/>
          <w:lang w:eastAsia="en-US"/>
        </w:rPr>
        <w:t>given a clear diagnosis of spinal cord compression</w:t>
      </w:r>
      <w:r w:rsidR="0030249E" w:rsidRPr="00F477A2">
        <w:rPr>
          <w:rFonts w:ascii="Arial" w:eastAsiaTheme="minorHAnsi" w:hAnsi="Arial" w:cs="Arial"/>
          <w:bCs/>
          <w:lang w:eastAsia="en-US"/>
        </w:rPr>
        <w:t>,</w:t>
      </w:r>
      <w:r w:rsidRPr="00F477A2">
        <w:rPr>
          <w:rFonts w:ascii="Arial" w:eastAsiaTheme="minorHAnsi" w:hAnsi="Arial" w:cs="Arial"/>
          <w:bCs/>
          <w:lang w:eastAsia="en-US"/>
        </w:rPr>
        <w:t xml:space="preserve"> which is a cause of neuropathic pain</w:t>
      </w:r>
      <w:r w:rsidR="0030249E" w:rsidRPr="00F477A2">
        <w:rPr>
          <w:rFonts w:ascii="Arial" w:eastAsiaTheme="minorHAnsi" w:hAnsi="Arial" w:cs="Arial"/>
          <w:bCs/>
          <w:lang w:eastAsia="en-US"/>
        </w:rPr>
        <w:t>,</w:t>
      </w:r>
      <w:r w:rsidR="0076695C" w:rsidRPr="00F477A2">
        <w:rPr>
          <w:rFonts w:ascii="Arial" w:eastAsiaTheme="minorHAnsi" w:hAnsi="Arial" w:cs="Arial"/>
          <w:bCs/>
          <w:lang w:eastAsia="en-US"/>
        </w:rPr>
        <w:t xml:space="preserve"> and was treated on a spinal ward</w:t>
      </w:r>
      <w:r w:rsidRPr="00F477A2">
        <w:rPr>
          <w:rFonts w:ascii="Arial" w:eastAsiaTheme="minorHAnsi" w:hAnsi="Arial" w:cs="Arial"/>
          <w:bCs/>
          <w:lang w:eastAsia="en-US"/>
        </w:rPr>
        <w:t>.</w:t>
      </w:r>
      <w:bookmarkStart w:id="34" w:name="_Hlk137569946"/>
      <w:r w:rsidRPr="00F477A2">
        <w:rPr>
          <w:rFonts w:ascii="Arial" w:eastAsiaTheme="minorHAnsi" w:hAnsi="Arial" w:cs="Arial"/>
          <w:bCs/>
          <w:lang w:eastAsia="en-US"/>
        </w:rPr>
        <w:t xml:space="preserve"> I </w:t>
      </w:r>
      <w:proofErr w:type="gramStart"/>
      <w:r w:rsidRPr="00F477A2">
        <w:rPr>
          <w:rFonts w:ascii="Arial" w:eastAsiaTheme="minorHAnsi" w:hAnsi="Arial" w:cs="Arial"/>
          <w:bCs/>
          <w:lang w:eastAsia="en-US"/>
        </w:rPr>
        <w:t>consider,</w:t>
      </w:r>
      <w:proofErr w:type="gramEnd"/>
      <w:r w:rsidRPr="00F477A2">
        <w:rPr>
          <w:rFonts w:ascii="Arial" w:eastAsiaTheme="minorHAnsi" w:hAnsi="Arial" w:cs="Arial"/>
          <w:bCs/>
          <w:lang w:eastAsia="en-US"/>
        </w:rPr>
        <w:t xml:space="preserve"> therefore, the Trust should have reasonably been expected to recognise the need to appropriately manage the patient’s neuropathic pain from the onset of this period and in accordance with </w:t>
      </w:r>
      <w:r w:rsidR="00877B4E" w:rsidRPr="00F477A2">
        <w:rPr>
          <w:rFonts w:ascii="Arial" w:eastAsiaTheme="minorHAnsi" w:hAnsi="Arial" w:cs="Arial"/>
          <w:bCs/>
          <w:lang w:eastAsia="en-US"/>
        </w:rPr>
        <w:t xml:space="preserve">both the clinical plan and </w:t>
      </w:r>
      <w:r w:rsidRPr="00F477A2">
        <w:rPr>
          <w:rFonts w:ascii="Arial" w:eastAsiaTheme="minorHAnsi" w:hAnsi="Arial" w:cs="Arial"/>
          <w:bCs/>
          <w:lang w:eastAsia="en-US"/>
        </w:rPr>
        <w:t xml:space="preserve">the NICE BNF Guidance but did not.  </w:t>
      </w:r>
      <w:r w:rsidR="00A51539" w:rsidRPr="00F477A2">
        <w:rPr>
          <w:rFonts w:ascii="Arial" w:eastAsiaTheme="minorHAnsi" w:hAnsi="Arial" w:cs="Arial"/>
          <w:bCs/>
          <w:lang w:eastAsia="en-US"/>
        </w:rPr>
        <w:t xml:space="preserve">I also consider the Trust acknowledged the prescription of Pregabalin for </w:t>
      </w:r>
      <w:r w:rsidR="005E25C9" w:rsidRPr="00F477A2">
        <w:rPr>
          <w:rFonts w:ascii="Arial" w:eastAsiaTheme="minorHAnsi" w:hAnsi="Arial" w:cs="Arial"/>
          <w:bCs/>
          <w:lang w:eastAsia="en-US"/>
        </w:rPr>
        <w:t>most</w:t>
      </w:r>
      <w:r w:rsidR="00A51539" w:rsidRPr="00F477A2">
        <w:rPr>
          <w:rFonts w:ascii="Arial" w:eastAsiaTheme="minorHAnsi" w:hAnsi="Arial" w:cs="Arial"/>
          <w:bCs/>
          <w:lang w:eastAsia="en-US"/>
        </w:rPr>
        <w:t xml:space="preserve"> the patient’s care was not appropriate and the pathway of access to the Acute Pain and Palliative Care teams’ services was not as effective as it should have been.  </w:t>
      </w:r>
      <w:r w:rsidR="00412010" w:rsidRPr="00F477A2">
        <w:rPr>
          <w:rFonts w:ascii="Arial" w:eastAsiaTheme="minorHAnsi" w:hAnsi="Arial" w:cs="Arial"/>
          <w:bCs/>
          <w:lang w:eastAsia="en-US"/>
        </w:rPr>
        <w:t>I accept the Nurse IPA’s advice</w:t>
      </w:r>
      <w:r w:rsidR="00822523" w:rsidRPr="00F477A2">
        <w:rPr>
          <w:rFonts w:ascii="Arial" w:eastAsiaTheme="minorHAnsi" w:hAnsi="Arial" w:cs="Arial"/>
          <w:bCs/>
          <w:lang w:eastAsia="en-US"/>
        </w:rPr>
        <w:t xml:space="preserve"> and am satisfied</w:t>
      </w:r>
      <w:r w:rsidR="000C478D" w:rsidRPr="00F477A2">
        <w:rPr>
          <w:rFonts w:ascii="Arial" w:eastAsiaTheme="minorHAnsi" w:hAnsi="Arial" w:cs="Arial"/>
          <w:bCs/>
          <w:lang w:eastAsia="en-US"/>
        </w:rPr>
        <w:t>, from 11:00 to 18:00 on 11 September 2019 and on 12 September 2019,</w:t>
      </w:r>
      <w:r w:rsidR="00412010" w:rsidRPr="00F477A2">
        <w:rPr>
          <w:rFonts w:ascii="Arial" w:eastAsiaTheme="minorHAnsi" w:hAnsi="Arial" w:cs="Arial"/>
          <w:bCs/>
          <w:lang w:eastAsia="en-US"/>
        </w:rPr>
        <w:t xml:space="preserve"> the patient’s pain was not assessed or monitored in line with </w:t>
      </w:r>
      <w:r w:rsidR="000C478D" w:rsidRPr="00F477A2">
        <w:rPr>
          <w:rFonts w:ascii="Arial" w:eastAsiaTheme="minorHAnsi" w:hAnsi="Arial" w:cs="Arial"/>
          <w:bCs/>
          <w:lang w:eastAsia="en-US"/>
        </w:rPr>
        <w:t>the NMC Standards and NEWS Guidance</w:t>
      </w:r>
      <w:r w:rsidR="00412010" w:rsidRPr="00F477A2">
        <w:rPr>
          <w:rFonts w:ascii="Arial" w:eastAsiaTheme="minorHAnsi" w:hAnsi="Arial" w:cs="Arial"/>
          <w:bCs/>
          <w:lang w:eastAsia="en-US"/>
        </w:rPr>
        <w:t xml:space="preserve">. </w:t>
      </w:r>
      <w:r w:rsidR="000C478D" w:rsidRPr="00F477A2">
        <w:rPr>
          <w:rFonts w:ascii="Arial" w:eastAsiaTheme="minorHAnsi" w:hAnsi="Arial" w:cs="Arial"/>
          <w:bCs/>
          <w:lang w:eastAsia="en-US"/>
        </w:rPr>
        <w:t>Further, I accept the Nurse IPA’s advice</w:t>
      </w:r>
      <w:r w:rsidR="00822523" w:rsidRPr="00F477A2">
        <w:rPr>
          <w:rFonts w:ascii="Arial" w:eastAsiaTheme="minorHAnsi" w:hAnsi="Arial" w:cs="Arial"/>
          <w:bCs/>
          <w:lang w:eastAsia="en-US"/>
        </w:rPr>
        <w:t xml:space="preserve"> and am satisfied the </w:t>
      </w:r>
      <w:r w:rsidR="000C478D" w:rsidRPr="00F477A2">
        <w:rPr>
          <w:rFonts w:ascii="Arial" w:eastAsiaTheme="minorHAnsi" w:hAnsi="Arial" w:cs="Arial"/>
          <w:bCs/>
          <w:lang w:eastAsia="en-US"/>
        </w:rPr>
        <w:t xml:space="preserve">nurses failed to highlight to medical staff the increased dose of Pregabalin had not been recorded on the prescription chart, in line with the NMC Code.   </w:t>
      </w:r>
      <w:r w:rsidRPr="00F477A2">
        <w:rPr>
          <w:rFonts w:ascii="Arial" w:eastAsiaTheme="minorHAnsi" w:hAnsi="Arial" w:cs="Arial"/>
          <w:bCs/>
          <w:lang w:eastAsia="en-US"/>
        </w:rPr>
        <w:t xml:space="preserve">I consider these to be failures in care and treatment and, therefore, uphold this element of the complaint. </w:t>
      </w:r>
    </w:p>
    <w:bookmarkEnd w:id="34"/>
    <w:p w14:paraId="4DFA24DE" w14:textId="77777777" w:rsidR="00235CE5" w:rsidRPr="00F477A2" w:rsidRDefault="00235CE5" w:rsidP="005B79B6">
      <w:pPr>
        <w:spacing w:line="360" w:lineRule="auto"/>
        <w:rPr>
          <w:rFonts w:ascii="Arial" w:hAnsi="Arial" w:cs="Arial"/>
          <w:i/>
          <w:iCs/>
          <w:sz w:val="24"/>
        </w:rPr>
      </w:pPr>
    </w:p>
    <w:p w14:paraId="4A30670E" w14:textId="1A085D90" w:rsidR="00C31D07" w:rsidRPr="00F477A2" w:rsidRDefault="00CF2628" w:rsidP="005B79B6">
      <w:pPr>
        <w:spacing w:line="360" w:lineRule="auto"/>
        <w:rPr>
          <w:rFonts w:ascii="Arial" w:hAnsi="Arial" w:cs="Arial"/>
          <w:i/>
          <w:iCs/>
          <w:sz w:val="24"/>
        </w:rPr>
      </w:pPr>
      <w:r w:rsidRPr="00F477A2">
        <w:rPr>
          <w:rFonts w:ascii="Arial" w:hAnsi="Arial" w:cs="Arial"/>
          <w:i/>
          <w:iCs/>
          <w:sz w:val="24"/>
        </w:rPr>
        <w:t>Injustice</w:t>
      </w:r>
    </w:p>
    <w:p w14:paraId="7809AF16" w14:textId="3B21FDD8" w:rsidR="00CF2628" w:rsidRPr="00F477A2" w:rsidRDefault="00CF2628" w:rsidP="00A175F3">
      <w:pPr>
        <w:pStyle w:val="ListParagraph"/>
        <w:numPr>
          <w:ilvl w:val="0"/>
          <w:numId w:val="33"/>
        </w:numPr>
        <w:spacing w:line="360" w:lineRule="auto"/>
        <w:ind w:left="567" w:hanging="567"/>
        <w:rPr>
          <w:rFonts w:ascii="Arial" w:hAnsi="Arial" w:cs="Arial"/>
        </w:rPr>
      </w:pPr>
      <w:bookmarkStart w:id="35" w:name="_Hlk137716128"/>
      <w:r w:rsidRPr="00F477A2">
        <w:rPr>
          <w:rFonts w:ascii="Arial" w:hAnsi="Arial" w:cs="Arial"/>
        </w:rPr>
        <w:t>I considered carefully whether the failings caused injustice to the patient and her family.</w:t>
      </w:r>
      <w:bookmarkEnd w:id="35"/>
      <w:r w:rsidRPr="00F477A2">
        <w:rPr>
          <w:rFonts w:ascii="Arial" w:hAnsi="Arial" w:cs="Arial"/>
        </w:rPr>
        <w:t xml:space="preserve">  I consider because of the failings, the patient experienced avoidable pain</w:t>
      </w:r>
      <w:r w:rsidR="009E2464" w:rsidRPr="00F477A2">
        <w:rPr>
          <w:rFonts w:ascii="Arial" w:hAnsi="Arial" w:cs="Arial"/>
        </w:rPr>
        <w:t xml:space="preserve"> </w:t>
      </w:r>
      <w:r w:rsidR="004917DF" w:rsidRPr="00F477A2">
        <w:rPr>
          <w:rFonts w:ascii="Arial" w:hAnsi="Arial" w:cs="Arial"/>
        </w:rPr>
        <w:t>and distress because of th</w:t>
      </w:r>
      <w:r w:rsidR="00092FBA" w:rsidRPr="00F477A2">
        <w:rPr>
          <w:rFonts w:ascii="Arial" w:hAnsi="Arial" w:cs="Arial"/>
        </w:rPr>
        <w:t>e unnecessary pain</w:t>
      </w:r>
      <w:r w:rsidR="004917DF" w:rsidRPr="00F477A2">
        <w:rPr>
          <w:rFonts w:ascii="Arial" w:hAnsi="Arial" w:cs="Arial"/>
        </w:rPr>
        <w:t xml:space="preserve"> </w:t>
      </w:r>
      <w:r w:rsidR="009E2464" w:rsidRPr="00F477A2">
        <w:rPr>
          <w:rFonts w:ascii="Arial" w:hAnsi="Arial" w:cs="Arial"/>
        </w:rPr>
        <w:t xml:space="preserve">and the patient’s </w:t>
      </w:r>
      <w:r w:rsidRPr="00F477A2">
        <w:rPr>
          <w:rFonts w:ascii="Arial" w:hAnsi="Arial" w:cs="Arial"/>
        </w:rPr>
        <w:t>family experienced upset as they watched the patient</w:t>
      </w:r>
      <w:r w:rsidR="00544F54" w:rsidRPr="00F477A2">
        <w:rPr>
          <w:rFonts w:ascii="Arial" w:hAnsi="Arial" w:cs="Arial"/>
        </w:rPr>
        <w:t xml:space="preserve"> suffering</w:t>
      </w:r>
      <w:r w:rsidRPr="00F477A2">
        <w:rPr>
          <w:rFonts w:ascii="Arial" w:hAnsi="Arial" w:cs="Arial"/>
        </w:rPr>
        <w:t xml:space="preserve"> in pain.  </w:t>
      </w:r>
    </w:p>
    <w:p w14:paraId="1532597C" w14:textId="77777777" w:rsidR="004917DF" w:rsidRPr="00F477A2" w:rsidRDefault="004917DF" w:rsidP="00C31D07">
      <w:pPr>
        <w:tabs>
          <w:tab w:val="left" w:pos="567"/>
        </w:tabs>
        <w:spacing w:line="360" w:lineRule="auto"/>
        <w:rPr>
          <w:rFonts w:ascii="Arial" w:hAnsi="Arial"/>
          <w:b/>
          <w:sz w:val="24"/>
        </w:rPr>
      </w:pPr>
      <w:bookmarkStart w:id="36" w:name="_Hlk134690705"/>
    </w:p>
    <w:p w14:paraId="72B745D5" w14:textId="77777777" w:rsidR="0057784A" w:rsidRDefault="0057784A" w:rsidP="00C31D07">
      <w:pPr>
        <w:tabs>
          <w:tab w:val="left" w:pos="567"/>
        </w:tabs>
        <w:spacing w:line="360" w:lineRule="auto"/>
        <w:rPr>
          <w:rFonts w:ascii="Arial" w:hAnsi="Arial"/>
          <w:b/>
          <w:sz w:val="24"/>
        </w:rPr>
      </w:pPr>
    </w:p>
    <w:p w14:paraId="7EBB8A44" w14:textId="2E5AF6B5" w:rsidR="00B23838" w:rsidRPr="00F477A2" w:rsidRDefault="00B23838" w:rsidP="00C31D07">
      <w:pPr>
        <w:tabs>
          <w:tab w:val="left" w:pos="567"/>
        </w:tabs>
        <w:spacing w:line="360" w:lineRule="auto"/>
        <w:rPr>
          <w:rFonts w:ascii="Arial" w:hAnsi="Arial"/>
          <w:b/>
          <w:sz w:val="24"/>
        </w:rPr>
      </w:pPr>
      <w:r w:rsidRPr="00F477A2">
        <w:rPr>
          <w:rFonts w:ascii="Arial" w:hAnsi="Arial"/>
          <w:b/>
          <w:sz w:val="24"/>
        </w:rPr>
        <w:t>Detail of Complaint</w:t>
      </w:r>
    </w:p>
    <w:p w14:paraId="709A11E0" w14:textId="47F36310" w:rsidR="00E01686" w:rsidRPr="00F477A2" w:rsidRDefault="008F78B0" w:rsidP="00C63866">
      <w:pPr>
        <w:pStyle w:val="ListParagraph"/>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i/>
          <w:iCs/>
        </w:rPr>
      </w:pPr>
      <w:bookmarkStart w:id="37" w:name="_Hlk134690725"/>
      <w:bookmarkEnd w:id="36"/>
      <w:r w:rsidRPr="00F477A2">
        <w:rPr>
          <w:rFonts w:ascii="Arial" w:hAnsi="Arial" w:cs="Arial"/>
          <w:bCs/>
          <w:i/>
          <w:iCs/>
        </w:rPr>
        <w:lastRenderedPageBreak/>
        <w:t>The appropriate involvement of, and access to, relevant specialist advice, including information provided about this to the patient and her family</w:t>
      </w:r>
    </w:p>
    <w:p w14:paraId="4D11742F" w14:textId="5F0A106C" w:rsidR="00C91AB3" w:rsidRPr="00F477A2" w:rsidRDefault="00C91AB3" w:rsidP="00A175F3">
      <w:pPr>
        <w:pStyle w:val="ListParagraph"/>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F477A2">
        <w:rPr>
          <w:rFonts w:ascii="Arial" w:hAnsi="Arial" w:cs="Arial"/>
          <w:bCs/>
        </w:rPr>
        <w:t xml:space="preserve">The complainant said, when she had concerns about the patient’s deterioration, she was </w:t>
      </w:r>
      <w:r w:rsidRPr="00F477A2">
        <w:rPr>
          <w:rFonts w:ascii="Helvetica" w:eastAsia="Calibri" w:hAnsi="Helvetica" w:cs="Helvetica"/>
        </w:rPr>
        <w:t xml:space="preserve">unable to contact anyone in the spinal team.  She said she </w:t>
      </w:r>
      <w:r w:rsidR="00192979" w:rsidRPr="00F477A2">
        <w:rPr>
          <w:rFonts w:ascii="Helvetica" w:eastAsia="Calibri" w:hAnsi="Helvetica" w:cs="Helvetica"/>
        </w:rPr>
        <w:t>contacted</w:t>
      </w:r>
      <w:r w:rsidRPr="00F477A2">
        <w:rPr>
          <w:rFonts w:ascii="Helvetica" w:eastAsia="Calibri" w:hAnsi="Helvetica" w:cs="Helvetica"/>
        </w:rPr>
        <w:t xml:space="preserve"> the spinal ward, the fracture clinic and the patient’s spinal consultant’s secretary </w:t>
      </w:r>
      <w:r w:rsidR="00C22DC6" w:rsidRPr="00F477A2">
        <w:rPr>
          <w:rFonts w:ascii="Helvetica" w:eastAsia="Calibri" w:hAnsi="Helvetica" w:cs="Helvetica"/>
        </w:rPr>
        <w:t xml:space="preserve">(Consultant Orthopaedic Surgeon A) </w:t>
      </w:r>
      <w:r w:rsidRPr="00F477A2">
        <w:rPr>
          <w:rFonts w:ascii="Helvetica" w:eastAsia="Calibri" w:hAnsi="Helvetica" w:cs="Helvetica"/>
        </w:rPr>
        <w:t xml:space="preserve">but to no avail.  The complainant said another secretary in the department told her she would email the complainant’s concerns to </w:t>
      </w:r>
      <w:r w:rsidR="00C22DC6" w:rsidRPr="00F477A2">
        <w:rPr>
          <w:rFonts w:ascii="Helvetica" w:eastAsia="Calibri" w:hAnsi="Helvetica" w:cs="Helvetica"/>
        </w:rPr>
        <w:t>Consultant Orthopaedic Surgeon A</w:t>
      </w:r>
      <w:r w:rsidR="00192979" w:rsidRPr="00F477A2">
        <w:rPr>
          <w:rFonts w:ascii="Helvetica" w:eastAsia="Calibri" w:hAnsi="Helvetica" w:cs="Helvetica"/>
        </w:rPr>
        <w:t xml:space="preserve">; however, </w:t>
      </w:r>
      <w:r w:rsidRPr="00F477A2">
        <w:rPr>
          <w:rFonts w:ascii="Helvetica" w:eastAsia="Calibri" w:hAnsi="Helvetica" w:cs="Helvetica"/>
        </w:rPr>
        <w:t xml:space="preserve">there is no record this happened.  The complainant said there should be clear guidelines and a pathway to contact an appropriate professional in such circumstances. </w:t>
      </w:r>
    </w:p>
    <w:p w14:paraId="105F9951" w14:textId="2027A70F" w:rsidR="00B23838" w:rsidRPr="00F477A2" w:rsidRDefault="00B23838" w:rsidP="00B23838">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Evidence Considered</w:t>
      </w:r>
    </w:p>
    <w:p w14:paraId="125CF40D" w14:textId="77777777" w:rsidR="009834A6" w:rsidRPr="00F477A2" w:rsidRDefault="009834A6" w:rsidP="00B23838">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37E95B02" w14:textId="327A2151" w:rsidR="00B23838" w:rsidRPr="00F477A2" w:rsidRDefault="00B23838" w:rsidP="00B23838">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 xml:space="preserve">Legislation/Policies/Guidance </w:t>
      </w:r>
    </w:p>
    <w:p w14:paraId="7A4EBFF5" w14:textId="3BD6E206" w:rsidR="003702EB" w:rsidRPr="00F477A2" w:rsidRDefault="00B23838" w:rsidP="00A175F3">
      <w:pPr>
        <w:pStyle w:val="ListParagraph"/>
        <w:numPr>
          <w:ilvl w:val="0"/>
          <w:numId w:val="3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bookmarkStart w:id="38" w:name="_Hlk137731023"/>
      <w:r w:rsidRPr="00F477A2">
        <w:rPr>
          <w:rFonts w:ascii="Arial" w:hAnsi="Arial" w:cs="Arial"/>
        </w:rPr>
        <w:t xml:space="preserve">I considered </w:t>
      </w:r>
      <w:r w:rsidR="00192979" w:rsidRPr="00F477A2">
        <w:rPr>
          <w:rFonts w:ascii="Arial" w:hAnsi="Arial" w:cs="Arial"/>
        </w:rPr>
        <w:t>the GMC Guidance.</w:t>
      </w:r>
    </w:p>
    <w:bookmarkEnd w:id="38"/>
    <w:p w14:paraId="0E551ABF" w14:textId="3A270F44" w:rsidR="00B23838" w:rsidRPr="00F477A2" w:rsidRDefault="00B23838" w:rsidP="003702EB">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b/>
        </w:rPr>
      </w:pPr>
    </w:p>
    <w:p w14:paraId="057B66EC" w14:textId="77777777" w:rsidR="00B23838" w:rsidRPr="00F477A2" w:rsidRDefault="00B23838" w:rsidP="00B23838">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F477A2">
        <w:rPr>
          <w:rFonts w:ascii="Arial" w:hAnsi="Arial" w:cs="Arial"/>
          <w:b/>
          <w:sz w:val="24"/>
        </w:rPr>
        <w:t>Relevant records</w:t>
      </w:r>
    </w:p>
    <w:p w14:paraId="3792F7EA" w14:textId="7251469F" w:rsidR="00192979" w:rsidRPr="00F477A2" w:rsidRDefault="00192979" w:rsidP="00A175F3">
      <w:pPr>
        <w:pStyle w:val="ListParagraph"/>
        <w:numPr>
          <w:ilvl w:val="0"/>
          <w:numId w:val="3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r w:rsidRPr="00F477A2">
        <w:rPr>
          <w:rFonts w:ascii="Arial" w:hAnsi="Arial" w:cs="Arial"/>
        </w:rPr>
        <w:t>I considered email correspondence</w:t>
      </w:r>
      <w:r w:rsidR="00AF576C" w:rsidRPr="00F477A2">
        <w:rPr>
          <w:rFonts w:ascii="Arial" w:hAnsi="Arial" w:cs="Arial"/>
        </w:rPr>
        <w:t xml:space="preserve"> the complainant</w:t>
      </w:r>
      <w:r w:rsidR="00E4357B" w:rsidRPr="00F477A2">
        <w:rPr>
          <w:rFonts w:ascii="Arial" w:hAnsi="Arial" w:cs="Arial"/>
        </w:rPr>
        <w:t xml:space="preserve"> provided, </w:t>
      </w:r>
      <w:r w:rsidRPr="00F477A2">
        <w:rPr>
          <w:rFonts w:ascii="Arial" w:hAnsi="Arial" w:cs="Arial"/>
        </w:rPr>
        <w:t>relat</w:t>
      </w:r>
      <w:r w:rsidR="00AF576C" w:rsidRPr="00F477A2">
        <w:rPr>
          <w:rFonts w:ascii="Arial" w:hAnsi="Arial" w:cs="Arial"/>
        </w:rPr>
        <w:t>ing</w:t>
      </w:r>
      <w:r w:rsidRPr="00F477A2">
        <w:rPr>
          <w:rFonts w:ascii="Arial" w:hAnsi="Arial" w:cs="Arial"/>
        </w:rPr>
        <w:t xml:space="preserve"> to the period of 2 to 10 September 2019.</w:t>
      </w:r>
    </w:p>
    <w:p w14:paraId="2DF36F42" w14:textId="77777777" w:rsidR="004C30FC" w:rsidRPr="00F477A2" w:rsidRDefault="004C30FC" w:rsidP="004C30FC">
      <w:pPr>
        <w:pStyle w:val="ListParagraph"/>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p>
    <w:p w14:paraId="1247AC51" w14:textId="77777777" w:rsidR="00B23838" w:rsidRPr="00F477A2" w:rsidRDefault="00B23838" w:rsidP="00B23838">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 xml:space="preserve">Relevant Independent Professional Advice </w:t>
      </w:r>
    </w:p>
    <w:p w14:paraId="3B81D8BE" w14:textId="3FCCDD8A" w:rsidR="00B23838" w:rsidRPr="00F477A2" w:rsidRDefault="00E4357B"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The CO IPA provided advice about the Trust’s actions in relation to the complainant’s attempts to seek advice from the spinal team during the period 2 to 10 September 2019.</w:t>
      </w:r>
      <w:r w:rsidR="00AA379D" w:rsidRPr="00F477A2">
        <w:rPr>
          <w:rFonts w:ascii="Arial" w:hAnsi="Arial" w:cs="Arial"/>
          <w:bCs/>
        </w:rPr>
        <w:t xml:space="preserve"> </w:t>
      </w:r>
      <w:r w:rsidR="003702EB" w:rsidRPr="00F477A2">
        <w:rPr>
          <w:rFonts w:ascii="Arial" w:hAnsi="Arial" w:cs="Arial"/>
          <w:bCs/>
        </w:rPr>
        <w:t xml:space="preserve">  </w:t>
      </w:r>
    </w:p>
    <w:p w14:paraId="45C0FA2C" w14:textId="77777777" w:rsidR="000D59B3" w:rsidRPr="00F477A2" w:rsidRDefault="000D59B3" w:rsidP="00B23838">
      <w:pPr>
        <w:pStyle w:val="ListParagraph"/>
        <w:tabs>
          <w:tab w:val="left" w:pos="567"/>
        </w:tabs>
        <w:spacing w:line="360" w:lineRule="auto"/>
        <w:ind w:left="567" w:hanging="567"/>
        <w:rPr>
          <w:rFonts w:ascii="Arial" w:hAnsi="Arial" w:cs="Arial"/>
          <w:b/>
        </w:rPr>
      </w:pPr>
    </w:p>
    <w:p w14:paraId="7F64D799" w14:textId="0F10FC40" w:rsidR="00B23838" w:rsidRPr="00F477A2" w:rsidRDefault="00B23838" w:rsidP="00B23838">
      <w:pPr>
        <w:pStyle w:val="ListParagraph"/>
        <w:tabs>
          <w:tab w:val="left" w:pos="567"/>
        </w:tabs>
        <w:spacing w:line="360" w:lineRule="auto"/>
        <w:ind w:left="567" w:hanging="567"/>
        <w:rPr>
          <w:rFonts w:ascii="Arial" w:hAnsi="Arial" w:cs="Arial"/>
          <w:b/>
        </w:rPr>
      </w:pPr>
      <w:r w:rsidRPr="00F477A2">
        <w:rPr>
          <w:rFonts w:ascii="Arial" w:hAnsi="Arial" w:cs="Arial"/>
          <w:b/>
        </w:rPr>
        <w:t xml:space="preserve">Analysis and Findings </w:t>
      </w:r>
    </w:p>
    <w:p w14:paraId="4072ABA4" w14:textId="193D6077" w:rsidR="00BF56D2" w:rsidRPr="00F477A2" w:rsidRDefault="00BF56D2" w:rsidP="00A175F3">
      <w:pPr>
        <w:pStyle w:val="Default"/>
        <w:numPr>
          <w:ilvl w:val="0"/>
          <w:numId w:val="33"/>
        </w:numPr>
        <w:spacing w:line="360" w:lineRule="auto"/>
        <w:ind w:left="567" w:hanging="567"/>
        <w:rPr>
          <w:rFonts w:ascii="Arial" w:hAnsi="Arial" w:cs="Arial"/>
          <w:b/>
          <w:bCs/>
          <w:color w:val="auto"/>
        </w:rPr>
      </w:pPr>
      <w:r w:rsidRPr="00F477A2">
        <w:rPr>
          <w:rFonts w:ascii="Arial" w:hAnsi="Arial" w:cs="Arial"/>
          <w:color w:val="auto"/>
          <w:lang w:val="en-US"/>
        </w:rPr>
        <w:t xml:space="preserve">I note the GMC Guidance states, </w:t>
      </w:r>
      <w:r w:rsidRPr="00F477A2">
        <w:rPr>
          <w:rFonts w:ascii="Arial" w:hAnsi="Arial" w:cs="Arial"/>
          <w:i/>
          <w:iCs/>
          <w:color w:val="auto"/>
          <w:lang w:val="en-US"/>
        </w:rPr>
        <w:t>‘y</w:t>
      </w:r>
      <w:proofErr w:type="spellStart"/>
      <w:r w:rsidRPr="00F477A2">
        <w:rPr>
          <w:rFonts w:ascii="Arial" w:hAnsi="Arial" w:cs="Arial"/>
          <w:i/>
          <w:iCs/>
          <w:color w:val="auto"/>
        </w:rPr>
        <w:t>ou</w:t>
      </w:r>
      <w:proofErr w:type="spellEnd"/>
      <w:r w:rsidRPr="00F477A2">
        <w:rPr>
          <w:rFonts w:ascii="Arial" w:hAnsi="Arial" w:cs="Arial"/>
          <w:i/>
          <w:iCs/>
          <w:color w:val="auto"/>
        </w:rPr>
        <w:t xml:space="preserve"> must be considerate to those close to the patient and be sensitive and responsive in giving them information and support’</w:t>
      </w:r>
      <w:r w:rsidRPr="00F477A2">
        <w:rPr>
          <w:rFonts w:ascii="Arial" w:hAnsi="Arial" w:cs="Arial"/>
          <w:color w:val="auto"/>
        </w:rPr>
        <w:t xml:space="preserve"> and </w:t>
      </w:r>
      <w:r w:rsidRPr="00F477A2">
        <w:rPr>
          <w:rFonts w:ascii="Arial" w:hAnsi="Arial" w:cs="Arial"/>
          <w:i/>
          <w:iCs/>
          <w:color w:val="auto"/>
          <w:lang w:val="en-US"/>
        </w:rPr>
        <w:t>‘w</w:t>
      </w:r>
      <w:proofErr w:type="spellStart"/>
      <w:r w:rsidRPr="00F477A2">
        <w:rPr>
          <w:rFonts w:ascii="Arial" w:hAnsi="Arial" w:cs="Arial"/>
          <w:i/>
          <w:iCs/>
          <w:color w:val="auto"/>
        </w:rPr>
        <w:t>hen</w:t>
      </w:r>
      <w:proofErr w:type="spellEnd"/>
      <w:r w:rsidRPr="00F477A2">
        <w:rPr>
          <w:rFonts w:ascii="Arial" w:hAnsi="Arial" w:cs="Arial"/>
          <w:i/>
          <w:iCs/>
          <w:color w:val="auto"/>
        </w:rPr>
        <w:t xml:space="preserve"> you are on duty you must be readily accessible to patients and colleagues seeking information, advice or support’.</w:t>
      </w:r>
    </w:p>
    <w:p w14:paraId="0A2F89E0" w14:textId="77777777" w:rsidR="00BF56D2" w:rsidRPr="00F477A2" w:rsidRDefault="00BF56D2" w:rsidP="000D59B3">
      <w:pPr>
        <w:spacing w:line="360" w:lineRule="auto"/>
        <w:ind w:left="567" w:hanging="567"/>
        <w:rPr>
          <w:rFonts w:ascii="Arial" w:hAnsi="Arial" w:cs="Arial"/>
          <w:sz w:val="24"/>
          <w:lang w:val="en-US"/>
        </w:rPr>
      </w:pPr>
    </w:p>
    <w:p w14:paraId="5CC8FAF0" w14:textId="04F0F6EB" w:rsidR="00BF56D2" w:rsidRPr="00F477A2" w:rsidRDefault="00BF56D2"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I note the Trust referenced the meeting with the complainant on 6 November 2019 and stated, at this meeting it was agreed, ‘</w:t>
      </w:r>
      <w:r w:rsidRPr="00F477A2">
        <w:rPr>
          <w:rFonts w:ascii="Arial" w:hAnsi="Arial" w:cs="Arial"/>
          <w:i/>
          <w:iCs/>
          <w:lang w:val="en-US"/>
        </w:rPr>
        <w:t xml:space="preserve">the communication pathways ‘had broken down” </w:t>
      </w:r>
      <w:r w:rsidRPr="00F477A2">
        <w:rPr>
          <w:rFonts w:ascii="Arial" w:hAnsi="Arial" w:cs="Arial"/>
          <w:lang w:val="en-US"/>
        </w:rPr>
        <w:t xml:space="preserve">and an apology was offered.  The Trust explained, at that time, Consultant </w:t>
      </w:r>
      <w:proofErr w:type="spellStart"/>
      <w:r w:rsidRPr="00F477A2">
        <w:rPr>
          <w:rFonts w:ascii="Arial" w:hAnsi="Arial" w:cs="Arial"/>
          <w:lang w:val="en-US"/>
        </w:rPr>
        <w:lastRenderedPageBreak/>
        <w:t>Orthopaedic</w:t>
      </w:r>
      <w:proofErr w:type="spellEnd"/>
      <w:r w:rsidRPr="00F477A2">
        <w:rPr>
          <w:rFonts w:ascii="Arial" w:hAnsi="Arial" w:cs="Arial"/>
          <w:lang w:val="en-US"/>
        </w:rPr>
        <w:t xml:space="preserve"> Surgeon</w:t>
      </w:r>
      <w:r w:rsidR="00C22DC6" w:rsidRPr="00F477A2">
        <w:rPr>
          <w:rFonts w:ascii="Arial" w:hAnsi="Arial" w:cs="Arial"/>
          <w:lang w:val="en-US"/>
        </w:rPr>
        <w:t xml:space="preserve"> A</w:t>
      </w:r>
      <w:r w:rsidRPr="00F477A2">
        <w:rPr>
          <w:rFonts w:ascii="Arial" w:hAnsi="Arial" w:cs="Arial"/>
          <w:lang w:val="en-US"/>
        </w:rPr>
        <w:t xml:space="preserve">’s secretary worked part-time; however, it has introduced a new system of cover when staff are unavailable. </w:t>
      </w:r>
    </w:p>
    <w:p w14:paraId="254FBB9B" w14:textId="77777777" w:rsidR="00BF56D2" w:rsidRPr="00F477A2" w:rsidRDefault="00BF56D2" w:rsidP="000D59B3">
      <w:pPr>
        <w:spacing w:line="360" w:lineRule="auto"/>
        <w:ind w:left="567" w:hanging="567"/>
        <w:rPr>
          <w:rFonts w:ascii="Arial" w:hAnsi="Arial" w:cs="Arial"/>
          <w:sz w:val="24"/>
          <w:lang w:val="en-US"/>
        </w:rPr>
      </w:pPr>
    </w:p>
    <w:p w14:paraId="7EDCEACB" w14:textId="2A90B37D" w:rsidR="00BF56D2" w:rsidRPr="00F477A2" w:rsidRDefault="00BF56D2" w:rsidP="00A175F3">
      <w:pPr>
        <w:pStyle w:val="ListParagraph"/>
        <w:numPr>
          <w:ilvl w:val="0"/>
          <w:numId w:val="33"/>
        </w:numPr>
        <w:spacing w:line="360" w:lineRule="auto"/>
        <w:ind w:left="567" w:hanging="567"/>
        <w:rPr>
          <w:rFonts w:ascii="Arial" w:hAnsi="Arial" w:cs="Arial"/>
          <w:i/>
          <w:iCs/>
          <w:lang w:val="en-US"/>
        </w:rPr>
      </w:pPr>
      <w:r w:rsidRPr="00F477A2">
        <w:rPr>
          <w:rFonts w:ascii="Arial" w:hAnsi="Arial" w:cs="Arial"/>
          <w:lang w:val="en-US"/>
        </w:rPr>
        <w:t xml:space="preserve">The CO IPA explained consultants in the National Health Service would not be in-situ daily; therefore, responses to emails or messages may not be immediate.  He advised, however, if messages had been passed to </w:t>
      </w:r>
      <w:r w:rsidR="00C22DC6" w:rsidRPr="00F477A2">
        <w:rPr>
          <w:rFonts w:ascii="Arial" w:hAnsi="Arial" w:cs="Arial"/>
          <w:lang w:val="en-US"/>
        </w:rPr>
        <w:t>C</w:t>
      </w:r>
      <w:r w:rsidRPr="00F477A2">
        <w:rPr>
          <w:rFonts w:ascii="Arial" w:hAnsi="Arial" w:cs="Arial"/>
          <w:lang w:val="en-US"/>
        </w:rPr>
        <w:t>onsultant</w:t>
      </w:r>
      <w:r w:rsidR="00C22DC6" w:rsidRPr="00F477A2">
        <w:rPr>
          <w:rFonts w:ascii="Arial" w:hAnsi="Arial" w:cs="Arial"/>
          <w:lang w:val="en-US"/>
        </w:rPr>
        <w:t xml:space="preserve"> </w:t>
      </w:r>
      <w:proofErr w:type="spellStart"/>
      <w:r w:rsidR="00C22DC6" w:rsidRPr="00F477A2">
        <w:rPr>
          <w:rFonts w:ascii="Arial" w:hAnsi="Arial" w:cs="Arial"/>
          <w:lang w:val="en-US"/>
        </w:rPr>
        <w:t>Orthopaedic</w:t>
      </w:r>
      <w:proofErr w:type="spellEnd"/>
      <w:r w:rsidR="00C22DC6" w:rsidRPr="00F477A2">
        <w:rPr>
          <w:rFonts w:ascii="Arial" w:hAnsi="Arial" w:cs="Arial"/>
          <w:lang w:val="en-US"/>
        </w:rPr>
        <w:t xml:space="preserve"> Surgeon A</w:t>
      </w:r>
      <w:r w:rsidRPr="00F477A2">
        <w:rPr>
          <w:rFonts w:ascii="Arial" w:hAnsi="Arial" w:cs="Arial"/>
          <w:lang w:val="en-US"/>
        </w:rPr>
        <w:t xml:space="preserve">, he should have responded or followed up as soon as possible but there was no evidence </w:t>
      </w:r>
      <w:r w:rsidR="00C22DC6" w:rsidRPr="00F477A2">
        <w:rPr>
          <w:rFonts w:ascii="Arial" w:hAnsi="Arial" w:cs="Arial"/>
          <w:lang w:val="en-US"/>
        </w:rPr>
        <w:t xml:space="preserve">he </w:t>
      </w:r>
      <w:r w:rsidRPr="00F477A2">
        <w:rPr>
          <w:rFonts w:ascii="Arial" w:hAnsi="Arial" w:cs="Arial"/>
          <w:lang w:val="en-US"/>
        </w:rPr>
        <w:t>was informed of these concerns.  I note the CO IPA further opined,</w:t>
      </w:r>
      <w:bookmarkStart w:id="39" w:name="_Hlk132716523"/>
      <w:r w:rsidRPr="00F477A2">
        <w:rPr>
          <w:rFonts w:ascii="Arial" w:hAnsi="Arial" w:cs="Arial"/>
          <w:lang w:val="en-US"/>
        </w:rPr>
        <w:t xml:space="preserve"> the </w:t>
      </w:r>
      <w:proofErr w:type="spellStart"/>
      <w:r w:rsidRPr="00F477A2">
        <w:rPr>
          <w:rFonts w:ascii="Arial" w:hAnsi="Arial" w:cs="Arial"/>
          <w:lang w:val="en-US"/>
        </w:rPr>
        <w:t>Orthopaedic</w:t>
      </w:r>
      <w:proofErr w:type="spellEnd"/>
      <w:r w:rsidRPr="00F477A2">
        <w:rPr>
          <w:rFonts w:ascii="Arial" w:hAnsi="Arial" w:cs="Arial"/>
          <w:lang w:val="en-US"/>
        </w:rPr>
        <w:t xml:space="preserve"> administrative team should have taken further steps to access specialist </w:t>
      </w:r>
      <w:proofErr w:type="spellStart"/>
      <w:r w:rsidRPr="00F477A2">
        <w:rPr>
          <w:rFonts w:ascii="Arial" w:hAnsi="Arial" w:cs="Arial"/>
          <w:lang w:val="en-US"/>
        </w:rPr>
        <w:t>orthopaedic</w:t>
      </w:r>
      <w:proofErr w:type="spellEnd"/>
      <w:r w:rsidRPr="00F477A2">
        <w:rPr>
          <w:rFonts w:ascii="Arial" w:hAnsi="Arial" w:cs="Arial"/>
          <w:lang w:val="en-US"/>
        </w:rPr>
        <w:t xml:space="preserve"> advice; for example, telephoned the specialist directly or </w:t>
      </w:r>
      <w:r w:rsidR="005E25C9" w:rsidRPr="00F477A2">
        <w:rPr>
          <w:rFonts w:ascii="Arial" w:hAnsi="Arial" w:cs="Arial"/>
          <w:lang w:val="en-US"/>
        </w:rPr>
        <w:t>contacted</w:t>
      </w:r>
      <w:r w:rsidRPr="00F477A2">
        <w:rPr>
          <w:rFonts w:ascii="Arial" w:hAnsi="Arial" w:cs="Arial"/>
          <w:lang w:val="en-US"/>
        </w:rPr>
        <w:t xml:space="preserve"> the on-call </w:t>
      </w:r>
      <w:proofErr w:type="spellStart"/>
      <w:r w:rsidRPr="00F477A2">
        <w:rPr>
          <w:rFonts w:ascii="Arial" w:hAnsi="Arial" w:cs="Arial"/>
          <w:lang w:val="en-US"/>
        </w:rPr>
        <w:t>orthopaedic</w:t>
      </w:r>
      <w:proofErr w:type="spellEnd"/>
      <w:r w:rsidRPr="00F477A2">
        <w:rPr>
          <w:rFonts w:ascii="Arial" w:hAnsi="Arial" w:cs="Arial"/>
          <w:lang w:val="en-US"/>
        </w:rPr>
        <w:t xml:space="preserve"> registrar or consultant. The CO IPA advised, </w:t>
      </w:r>
      <w:r w:rsidRPr="00F477A2">
        <w:rPr>
          <w:rFonts w:ascii="Arial" w:hAnsi="Arial" w:cs="Arial"/>
          <w:i/>
          <w:iCs/>
          <w:lang w:val="en-US"/>
        </w:rPr>
        <w:t xml:space="preserve">‘this did not appear to happen’.  </w:t>
      </w:r>
      <w:bookmarkEnd w:id="39"/>
    </w:p>
    <w:p w14:paraId="7C286481" w14:textId="77777777" w:rsidR="00BF56D2" w:rsidRPr="00F477A2" w:rsidRDefault="00BF56D2" w:rsidP="000D59B3">
      <w:pPr>
        <w:spacing w:line="360" w:lineRule="auto"/>
        <w:ind w:left="567" w:hanging="567"/>
        <w:rPr>
          <w:rFonts w:ascii="Arial" w:hAnsi="Arial" w:cs="Arial"/>
          <w:i/>
          <w:iCs/>
          <w:sz w:val="24"/>
          <w:lang w:val="en-US"/>
        </w:rPr>
      </w:pPr>
    </w:p>
    <w:p w14:paraId="34A4A552" w14:textId="077925C5" w:rsidR="00BF56D2" w:rsidRPr="00F477A2" w:rsidRDefault="00BF56D2"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I refer to the GMC Guidance cited at paragraph </w:t>
      </w:r>
      <w:r w:rsidR="00857C0B" w:rsidRPr="00F477A2">
        <w:rPr>
          <w:rFonts w:ascii="Arial" w:hAnsi="Arial" w:cs="Arial"/>
          <w:lang w:val="en-US"/>
        </w:rPr>
        <w:t>8</w:t>
      </w:r>
      <w:r w:rsidR="0096077D">
        <w:rPr>
          <w:rFonts w:ascii="Arial" w:hAnsi="Arial" w:cs="Arial"/>
          <w:lang w:val="en-US"/>
        </w:rPr>
        <w:t>8</w:t>
      </w:r>
      <w:r w:rsidRPr="00F477A2">
        <w:rPr>
          <w:rFonts w:ascii="Arial" w:hAnsi="Arial" w:cs="Arial"/>
          <w:lang w:val="en-US"/>
        </w:rPr>
        <w:t xml:space="preserve">.  I consider there is no evidence the </w:t>
      </w:r>
      <w:proofErr w:type="spellStart"/>
      <w:r w:rsidRPr="00F477A2">
        <w:rPr>
          <w:rFonts w:ascii="Arial" w:hAnsi="Arial" w:cs="Arial"/>
          <w:lang w:val="en-US"/>
        </w:rPr>
        <w:t>Orthopaedic</w:t>
      </w:r>
      <w:proofErr w:type="spellEnd"/>
      <w:r w:rsidRPr="00F477A2">
        <w:rPr>
          <w:rFonts w:ascii="Arial" w:hAnsi="Arial" w:cs="Arial"/>
          <w:lang w:val="en-US"/>
        </w:rPr>
        <w:t xml:space="preserve"> secretaries communicated the complainant’s concerns to </w:t>
      </w:r>
      <w:r w:rsidR="00C22DC6" w:rsidRPr="00F477A2">
        <w:rPr>
          <w:rFonts w:ascii="Arial" w:hAnsi="Arial" w:cs="Arial"/>
          <w:lang w:val="en-US"/>
        </w:rPr>
        <w:t xml:space="preserve">Consultant </w:t>
      </w:r>
      <w:proofErr w:type="spellStart"/>
      <w:r w:rsidR="00C22DC6" w:rsidRPr="00F477A2">
        <w:rPr>
          <w:rFonts w:ascii="Arial" w:hAnsi="Arial" w:cs="Arial"/>
          <w:lang w:val="en-US"/>
        </w:rPr>
        <w:t>Orthopaedic</w:t>
      </w:r>
      <w:proofErr w:type="spellEnd"/>
      <w:r w:rsidR="00C22DC6" w:rsidRPr="00F477A2">
        <w:rPr>
          <w:rFonts w:ascii="Arial" w:hAnsi="Arial" w:cs="Arial"/>
          <w:lang w:val="en-US"/>
        </w:rPr>
        <w:t xml:space="preserve"> Surgeon A</w:t>
      </w:r>
      <w:r w:rsidRPr="00F477A2">
        <w:rPr>
          <w:rFonts w:ascii="Arial" w:hAnsi="Arial" w:cs="Arial"/>
          <w:lang w:val="en-US"/>
        </w:rPr>
        <w:t xml:space="preserve"> and, therefore, there is no evidence </w:t>
      </w:r>
      <w:r w:rsidR="00C22DC6" w:rsidRPr="00F477A2">
        <w:rPr>
          <w:rFonts w:ascii="Arial" w:hAnsi="Arial" w:cs="Arial"/>
          <w:lang w:val="en-US"/>
        </w:rPr>
        <w:t xml:space="preserve">Consultant </w:t>
      </w:r>
      <w:proofErr w:type="spellStart"/>
      <w:r w:rsidR="00C22DC6" w:rsidRPr="00F477A2">
        <w:rPr>
          <w:rFonts w:ascii="Arial" w:hAnsi="Arial" w:cs="Arial"/>
          <w:lang w:val="en-US"/>
        </w:rPr>
        <w:t>Orthopaedic</w:t>
      </w:r>
      <w:proofErr w:type="spellEnd"/>
      <w:r w:rsidR="00C22DC6" w:rsidRPr="00F477A2">
        <w:rPr>
          <w:rFonts w:ascii="Arial" w:hAnsi="Arial" w:cs="Arial"/>
          <w:lang w:val="en-US"/>
        </w:rPr>
        <w:t xml:space="preserve"> Surgeon A</w:t>
      </w:r>
      <w:r w:rsidRPr="00F477A2">
        <w:rPr>
          <w:rFonts w:ascii="Arial" w:hAnsi="Arial" w:cs="Arial"/>
          <w:lang w:val="en-US"/>
        </w:rPr>
        <w:t xml:space="preserve"> failed to act in accordance with the GMC Guidance.     </w:t>
      </w:r>
    </w:p>
    <w:p w14:paraId="2B670964" w14:textId="77777777" w:rsidR="00BF56D2" w:rsidRPr="00F477A2" w:rsidRDefault="00BF56D2" w:rsidP="000D59B3">
      <w:pPr>
        <w:spacing w:line="360" w:lineRule="auto"/>
        <w:ind w:left="567" w:hanging="567"/>
        <w:rPr>
          <w:rFonts w:ascii="Arial" w:hAnsi="Arial" w:cs="Arial"/>
          <w:sz w:val="24"/>
          <w:lang w:val="en-US"/>
        </w:rPr>
      </w:pPr>
    </w:p>
    <w:p w14:paraId="2AE00990" w14:textId="29235661" w:rsidR="00BF56D2" w:rsidRPr="00F477A2" w:rsidRDefault="00BF56D2" w:rsidP="00A175F3">
      <w:pPr>
        <w:pStyle w:val="ListParagraph"/>
        <w:numPr>
          <w:ilvl w:val="0"/>
          <w:numId w:val="33"/>
        </w:numPr>
        <w:spacing w:line="360" w:lineRule="auto"/>
        <w:ind w:left="567" w:hanging="567"/>
        <w:rPr>
          <w:rFonts w:ascii="Arial" w:hAnsi="Arial" w:cs="Arial"/>
          <w:i/>
          <w:iCs/>
          <w:lang w:val="en-US"/>
        </w:rPr>
      </w:pPr>
      <w:r w:rsidRPr="00F477A2">
        <w:rPr>
          <w:rFonts w:ascii="Arial" w:hAnsi="Arial" w:cs="Arial"/>
          <w:lang w:val="en-US"/>
        </w:rPr>
        <w:t>Further, however, I accept the CO IPA’s advice</w:t>
      </w:r>
      <w:r w:rsidR="00822523" w:rsidRPr="00F477A2">
        <w:rPr>
          <w:rFonts w:ascii="Arial" w:hAnsi="Arial" w:cs="Arial"/>
          <w:lang w:val="en-US"/>
        </w:rPr>
        <w:t xml:space="preserve"> and am satisfied</w:t>
      </w:r>
      <w:r w:rsidRPr="00F477A2">
        <w:rPr>
          <w:rFonts w:ascii="Arial" w:hAnsi="Arial" w:cs="Arial"/>
          <w:lang w:val="en-US"/>
        </w:rPr>
        <w:t xml:space="preserve"> the Trust should have taken additional actions to ensure a response to the complainant’s concerns. I refer to the Trust’s previous acknowledgement and apology for the break-down in communications, and the improvement introduced to provide cover for administrative staff when they are not available. I </w:t>
      </w:r>
      <w:proofErr w:type="gramStart"/>
      <w:r w:rsidRPr="00F477A2">
        <w:rPr>
          <w:rFonts w:ascii="Arial" w:hAnsi="Arial" w:cs="Arial"/>
          <w:lang w:val="en-US"/>
        </w:rPr>
        <w:t>consider,</w:t>
      </w:r>
      <w:proofErr w:type="gramEnd"/>
      <w:r w:rsidRPr="00F477A2">
        <w:rPr>
          <w:rFonts w:ascii="Arial" w:hAnsi="Arial" w:cs="Arial"/>
          <w:lang w:val="en-US"/>
        </w:rPr>
        <w:t xml:space="preserve"> however, these only addressed the apparent gap created by the secretary’s part-time hours. I consider, in the context the complainant made </w:t>
      </w:r>
      <w:r w:rsidR="005E25C9" w:rsidRPr="00F477A2">
        <w:rPr>
          <w:rFonts w:ascii="Arial" w:hAnsi="Arial" w:cs="Arial"/>
          <w:lang w:val="en-US"/>
        </w:rPr>
        <w:t>several</w:t>
      </w:r>
      <w:r w:rsidRPr="00F477A2">
        <w:rPr>
          <w:rFonts w:ascii="Arial" w:hAnsi="Arial" w:cs="Arial"/>
          <w:lang w:val="en-US"/>
        </w:rPr>
        <w:t xml:space="preserve"> attempts to contact </w:t>
      </w:r>
      <w:r w:rsidR="00C22DC6" w:rsidRPr="00F477A2">
        <w:rPr>
          <w:rFonts w:ascii="Arial" w:hAnsi="Arial" w:cs="Arial"/>
          <w:lang w:val="en-US"/>
        </w:rPr>
        <w:t xml:space="preserve">Consultant </w:t>
      </w:r>
      <w:proofErr w:type="spellStart"/>
      <w:r w:rsidR="00C22DC6" w:rsidRPr="00F477A2">
        <w:rPr>
          <w:rFonts w:ascii="Arial" w:hAnsi="Arial" w:cs="Arial"/>
          <w:lang w:val="en-US"/>
        </w:rPr>
        <w:t>Orthopaedic</w:t>
      </w:r>
      <w:proofErr w:type="spellEnd"/>
      <w:r w:rsidR="00C22DC6" w:rsidRPr="00F477A2">
        <w:rPr>
          <w:rFonts w:ascii="Arial" w:hAnsi="Arial" w:cs="Arial"/>
          <w:lang w:val="en-US"/>
        </w:rPr>
        <w:t xml:space="preserve"> Surgeon A</w:t>
      </w:r>
      <w:r w:rsidRPr="00F477A2">
        <w:rPr>
          <w:rFonts w:ascii="Arial" w:hAnsi="Arial" w:cs="Arial"/>
          <w:lang w:val="en-US"/>
        </w:rPr>
        <w:t xml:space="preserve"> through </w:t>
      </w:r>
      <w:r w:rsidR="005E25C9" w:rsidRPr="00F477A2">
        <w:rPr>
          <w:rFonts w:ascii="Arial" w:hAnsi="Arial" w:cs="Arial"/>
          <w:lang w:val="en-US"/>
        </w:rPr>
        <w:t>several</w:t>
      </w:r>
      <w:r w:rsidRPr="00F477A2">
        <w:rPr>
          <w:rFonts w:ascii="Arial" w:hAnsi="Arial" w:cs="Arial"/>
          <w:lang w:val="en-US"/>
        </w:rPr>
        <w:t xml:space="preserve"> secretaries and there is no evidence these concerns were communicated to any appropriate medical staff</w:t>
      </w:r>
      <w:r w:rsidR="009930C5" w:rsidRPr="00F477A2">
        <w:rPr>
          <w:rFonts w:ascii="Arial" w:hAnsi="Arial" w:cs="Arial"/>
          <w:lang w:val="en-US"/>
        </w:rPr>
        <w:t>, this</w:t>
      </w:r>
      <w:r w:rsidRPr="00F477A2">
        <w:rPr>
          <w:rFonts w:ascii="Arial" w:hAnsi="Arial" w:cs="Arial"/>
          <w:lang w:val="en-US"/>
        </w:rPr>
        <w:t xml:space="preserve"> constitutes a failure to act in accordance with the first and second Principles of Good administration, ‘</w:t>
      </w:r>
      <w:r w:rsidRPr="00F477A2">
        <w:rPr>
          <w:rFonts w:ascii="Arial" w:hAnsi="Arial" w:cs="Arial"/>
          <w:i/>
          <w:iCs/>
          <w:lang w:val="en-US"/>
        </w:rPr>
        <w:t>Getting it righ</w:t>
      </w:r>
      <w:r w:rsidRPr="00F477A2">
        <w:rPr>
          <w:rFonts w:ascii="Arial" w:hAnsi="Arial" w:cs="Arial"/>
          <w:lang w:val="en-US"/>
        </w:rPr>
        <w:t>t’ and ‘</w:t>
      </w:r>
      <w:r w:rsidRPr="00F477A2">
        <w:rPr>
          <w:rFonts w:ascii="Arial" w:hAnsi="Arial" w:cs="Arial"/>
          <w:i/>
          <w:iCs/>
          <w:lang w:val="en-US"/>
        </w:rPr>
        <w:t>Being customer focused</w:t>
      </w:r>
      <w:r w:rsidRPr="00F477A2">
        <w:rPr>
          <w:rFonts w:ascii="Arial" w:hAnsi="Arial" w:cs="Arial"/>
          <w:lang w:val="en-US"/>
        </w:rPr>
        <w:t>’. Specifically,</w:t>
      </w:r>
      <w:r w:rsidRPr="00F477A2">
        <w:rPr>
          <w:rFonts w:ascii="Arial" w:hAnsi="Arial" w:cs="Arial"/>
          <w:i/>
          <w:iCs/>
          <w:lang w:val="en-US"/>
        </w:rPr>
        <w:t xml:space="preserve"> ‘providing effective services</w:t>
      </w:r>
      <w:r w:rsidRPr="00F477A2">
        <w:rPr>
          <w:rFonts w:ascii="Arial" w:hAnsi="Arial" w:cs="Arial"/>
          <w:lang w:val="en-US"/>
        </w:rPr>
        <w:t xml:space="preserve">; </w:t>
      </w:r>
      <w:r w:rsidRPr="00F477A2">
        <w:rPr>
          <w:rFonts w:ascii="Arial" w:hAnsi="Arial" w:cs="Arial"/>
          <w:i/>
          <w:iCs/>
          <w:lang w:val="en-US"/>
        </w:rPr>
        <w:t>ensuring people can access services easily; dealing with people helpfully and promptly … bearing in mind their individual circumstances’;</w:t>
      </w:r>
      <w:r w:rsidRPr="00F477A2">
        <w:rPr>
          <w:rFonts w:ascii="Arial" w:hAnsi="Arial" w:cs="Arial"/>
          <w:lang w:val="en-US"/>
        </w:rPr>
        <w:t xml:space="preserve"> and ‘</w:t>
      </w:r>
      <w:r w:rsidRPr="00F477A2">
        <w:rPr>
          <w:rFonts w:ascii="Arial" w:hAnsi="Arial" w:cs="Arial"/>
          <w:i/>
          <w:iCs/>
          <w:lang w:val="en-US"/>
        </w:rPr>
        <w:t xml:space="preserve">responding to customers’ needs flexibly, including, where appropriate, </w:t>
      </w:r>
      <w:proofErr w:type="spellStart"/>
      <w:r w:rsidRPr="00F477A2">
        <w:rPr>
          <w:rFonts w:ascii="Arial" w:hAnsi="Arial" w:cs="Arial"/>
          <w:i/>
          <w:iCs/>
          <w:lang w:val="en-US"/>
        </w:rPr>
        <w:t>co-ordinating</w:t>
      </w:r>
      <w:proofErr w:type="spellEnd"/>
      <w:r w:rsidRPr="00F477A2">
        <w:rPr>
          <w:rFonts w:ascii="Arial" w:hAnsi="Arial" w:cs="Arial"/>
          <w:i/>
          <w:iCs/>
          <w:lang w:val="en-US"/>
        </w:rPr>
        <w:t xml:space="preserve"> a response with other service providers’.</w:t>
      </w:r>
      <w:r w:rsidR="004F0747" w:rsidRPr="00F477A2">
        <w:rPr>
          <w:rFonts w:ascii="Arial" w:hAnsi="Arial" w:cs="Arial"/>
          <w:i/>
          <w:iCs/>
          <w:lang w:val="en-US"/>
        </w:rPr>
        <w:t xml:space="preserve"> </w:t>
      </w:r>
      <w:r w:rsidR="00AF576C" w:rsidRPr="00F477A2">
        <w:rPr>
          <w:rFonts w:ascii="Arial" w:hAnsi="Arial" w:cs="Arial"/>
          <w:lang w:val="en-US"/>
        </w:rPr>
        <w:t xml:space="preserve">I consider these </w:t>
      </w:r>
      <w:r w:rsidR="00AF576C" w:rsidRPr="00F477A2">
        <w:rPr>
          <w:rFonts w:ascii="Arial" w:hAnsi="Arial" w:cs="Arial"/>
          <w:lang w:val="en-US"/>
        </w:rPr>
        <w:lastRenderedPageBreak/>
        <w:t>failings constitute maladministration.</w:t>
      </w:r>
      <w:r w:rsidRPr="00F477A2">
        <w:rPr>
          <w:rFonts w:ascii="Arial" w:hAnsi="Arial" w:cs="Arial"/>
          <w:lang w:val="en-US"/>
        </w:rPr>
        <w:t xml:space="preserve"> I therefore uphold this element of the complaint.</w:t>
      </w:r>
    </w:p>
    <w:bookmarkEnd w:id="37"/>
    <w:p w14:paraId="58EBC8B1" w14:textId="77777777" w:rsidR="00E975E5" w:rsidRPr="00F477A2" w:rsidRDefault="00E975E5" w:rsidP="00097E9B">
      <w:pPr>
        <w:widowControl/>
        <w:autoSpaceDE/>
        <w:autoSpaceDN/>
        <w:adjustRightInd/>
        <w:spacing w:line="360" w:lineRule="auto"/>
        <w:rPr>
          <w:rFonts w:ascii="Arial" w:hAnsi="Arial" w:cs="Arial"/>
          <w:bCs/>
          <w:i/>
          <w:iCs/>
          <w:sz w:val="24"/>
        </w:rPr>
      </w:pPr>
    </w:p>
    <w:p w14:paraId="5C07471B" w14:textId="26B06A53" w:rsidR="00272EA5" w:rsidRPr="00F477A2" w:rsidRDefault="00272EA5" w:rsidP="00097E9B">
      <w:pPr>
        <w:widowControl/>
        <w:autoSpaceDE/>
        <w:autoSpaceDN/>
        <w:adjustRightInd/>
        <w:spacing w:line="360" w:lineRule="auto"/>
        <w:rPr>
          <w:rFonts w:ascii="Arial" w:hAnsi="Arial" w:cs="Arial"/>
          <w:bCs/>
          <w:i/>
          <w:iCs/>
          <w:sz w:val="24"/>
        </w:rPr>
      </w:pPr>
      <w:r w:rsidRPr="00F477A2">
        <w:rPr>
          <w:rFonts w:ascii="Arial" w:hAnsi="Arial" w:cs="Arial"/>
          <w:bCs/>
          <w:i/>
          <w:iCs/>
          <w:sz w:val="24"/>
        </w:rPr>
        <w:t>Injustice</w:t>
      </w:r>
    </w:p>
    <w:p w14:paraId="6CBFAF58" w14:textId="4F18EC86" w:rsidR="009930C5" w:rsidRPr="00F477A2" w:rsidRDefault="00157355" w:rsidP="00A175F3">
      <w:pPr>
        <w:pStyle w:val="ListParagraph"/>
        <w:numPr>
          <w:ilvl w:val="0"/>
          <w:numId w:val="33"/>
        </w:numPr>
        <w:spacing w:line="360" w:lineRule="auto"/>
        <w:ind w:left="567" w:hanging="567"/>
        <w:rPr>
          <w:rFonts w:ascii="Arial" w:hAnsi="Arial" w:cs="Arial"/>
        </w:rPr>
      </w:pPr>
      <w:bookmarkStart w:id="40" w:name="_Hlk136936761"/>
      <w:bookmarkStart w:id="41" w:name="_Hlk134633737"/>
      <w:r w:rsidRPr="00F477A2">
        <w:rPr>
          <w:rFonts w:ascii="Arial" w:hAnsi="Arial" w:cs="Arial"/>
        </w:rPr>
        <w:t>I considered carefully whether the failing caused injustice to the patient and her family.</w:t>
      </w:r>
      <w:r w:rsidR="009930C5" w:rsidRPr="00F477A2">
        <w:rPr>
          <w:rFonts w:ascii="Arial" w:hAnsi="Arial" w:cs="Arial"/>
        </w:rPr>
        <w:t xml:space="preserve"> I consider the patient and her family</w:t>
      </w:r>
      <w:r w:rsidRPr="00F477A2">
        <w:rPr>
          <w:rFonts w:ascii="Arial" w:hAnsi="Arial" w:cs="Arial"/>
        </w:rPr>
        <w:t xml:space="preserve"> </w:t>
      </w:r>
      <w:bookmarkEnd w:id="40"/>
      <w:r w:rsidR="009930C5" w:rsidRPr="00F477A2">
        <w:rPr>
          <w:rFonts w:ascii="Arial" w:hAnsi="Arial" w:cs="Arial"/>
        </w:rPr>
        <w:t xml:space="preserve">lost the opportunity for a more accurate and timely diagnosis and </w:t>
      </w:r>
      <w:r w:rsidR="002D0D59" w:rsidRPr="00F477A2">
        <w:rPr>
          <w:rFonts w:ascii="Arial" w:hAnsi="Arial" w:cs="Arial"/>
        </w:rPr>
        <w:t xml:space="preserve">receiving </w:t>
      </w:r>
      <w:r w:rsidR="009930C5" w:rsidRPr="00F477A2">
        <w:rPr>
          <w:rFonts w:ascii="Arial" w:hAnsi="Arial" w:cs="Arial"/>
        </w:rPr>
        <w:t>optimum treatment</w:t>
      </w:r>
      <w:bookmarkStart w:id="42" w:name="_Hlk138141238"/>
      <w:r w:rsidR="00F17C3A" w:rsidRPr="00F477A2">
        <w:rPr>
          <w:rFonts w:ascii="Arial" w:hAnsi="Arial" w:cs="Arial"/>
        </w:rPr>
        <w:t>.</w:t>
      </w:r>
      <w:r w:rsidR="004F0747" w:rsidRPr="00F477A2">
        <w:rPr>
          <w:rFonts w:ascii="Arial" w:hAnsi="Arial" w:cs="Arial"/>
        </w:rPr>
        <w:t xml:space="preserve"> </w:t>
      </w:r>
      <w:r w:rsidR="00C63866" w:rsidRPr="00F477A2">
        <w:rPr>
          <w:rFonts w:ascii="Arial" w:hAnsi="Arial" w:cs="Arial"/>
        </w:rPr>
        <w:t xml:space="preserve">This is </w:t>
      </w:r>
      <w:r w:rsidR="004F0747" w:rsidRPr="00F477A2">
        <w:rPr>
          <w:rFonts w:ascii="Arial" w:hAnsi="Arial" w:cs="Arial"/>
        </w:rPr>
        <w:t>because</w:t>
      </w:r>
      <w:r w:rsidR="00C63866" w:rsidRPr="00F477A2">
        <w:rPr>
          <w:rFonts w:ascii="Arial" w:hAnsi="Arial" w:cs="Arial"/>
        </w:rPr>
        <w:t>,</w:t>
      </w:r>
      <w:r w:rsidR="004F0747" w:rsidRPr="00F477A2">
        <w:rPr>
          <w:rFonts w:ascii="Arial" w:hAnsi="Arial" w:cs="Arial"/>
        </w:rPr>
        <w:t xml:space="preserve"> if they had been able to access a spinal consultant to explain their concerns, further investigations may have been carried out earlier</w:t>
      </w:r>
      <w:r w:rsidR="009930C5" w:rsidRPr="00F477A2">
        <w:rPr>
          <w:rFonts w:ascii="Arial" w:hAnsi="Arial" w:cs="Arial"/>
        </w:rPr>
        <w:t>.</w:t>
      </w:r>
      <w:r w:rsidR="004F0747" w:rsidRPr="00F477A2">
        <w:rPr>
          <w:rFonts w:ascii="Arial" w:hAnsi="Arial" w:cs="Arial"/>
        </w:rPr>
        <w:t xml:space="preserve">  I also consider the patient’s family experienced frustration because they could not speak with anyone about their concerns.   </w:t>
      </w:r>
    </w:p>
    <w:bookmarkEnd w:id="42"/>
    <w:p w14:paraId="4AE319D3" w14:textId="77777777" w:rsidR="00BC1820" w:rsidRPr="00F477A2" w:rsidRDefault="00BC1820" w:rsidP="00C31D07">
      <w:pPr>
        <w:tabs>
          <w:tab w:val="left" w:pos="567"/>
        </w:tabs>
        <w:spacing w:line="360" w:lineRule="auto"/>
        <w:rPr>
          <w:rFonts w:ascii="Arial" w:hAnsi="Arial"/>
          <w:bCs/>
          <w:i/>
          <w:iCs/>
          <w:sz w:val="24"/>
        </w:rPr>
      </w:pPr>
    </w:p>
    <w:p w14:paraId="1AAC8C68" w14:textId="4C001709" w:rsidR="00F97E31" w:rsidRPr="00F477A2" w:rsidRDefault="00F97E31" w:rsidP="00C31D07">
      <w:pPr>
        <w:tabs>
          <w:tab w:val="left" w:pos="567"/>
        </w:tabs>
        <w:spacing w:line="360" w:lineRule="auto"/>
        <w:rPr>
          <w:rFonts w:ascii="Arial" w:hAnsi="Arial"/>
          <w:bCs/>
          <w:i/>
          <w:iCs/>
          <w:sz w:val="24"/>
        </w:rPr>
      </w:pPr>
      <w:r w:rsidRPr="00F477A2">
        <w:rPr>
          <w:rFonts w:ascii="Arial" w:hAnsi="Arial"/>
          <w:bCs/>
          <w:i/>
          <w:iCs/>
          <w:sz w:val="24"/>
        </w:rPr>
        <w:t xml:space="preserve">Issue </w:t>
      </w:r>
      <w:r w:rsidR="004C30FC" w:rsidRPr="00F477A2">
        <w:rPr>
          <w:rFonts w:ascii="Arial" w:hAnsi="Arial"/>
          <w:bCs/>
          <w:i/>
          <w:iCs/>
          <w:sz w:val="24"/>
        </w:rPr>
        <w:t>2</w:t>
      </w:r>
      <w:r w:rsidRPr="00F477A2">
        <w:rPr>
          <w:rFonts w:ascii="Arial" w:hAnsi="Arial"/>
          <w:bCs/>
          <w:i/>
          <w:iCs/>
          <w:sz w:val="24"/>
        </w:rPr>
        <w:t>:  Whether the Trust managed the complaint in accordance with relevant standards and guidance</w:t>
      </w:r>
    </w:p>
    <w:p w14:paraId="3AC0F3F4" w14:textId="77777777" w:rsidR="001433C6" w:rsidRDefault="001433C6" w:rsidP="00C31D07">
      <w:pPr>
        <w:tabs>
          <w:tab w:val="left" w:pos="567"/>
        </w:tabs>
        <w:spacing w:line="360" w:lineRule="auto"/>
        <w:rPr>
          <w:rFonts w:ascii="Arial" w:hAnsi="Arial"/>
          <w:b/>
          <w:sz w:val="24"/>
        </w:rPr>
      </w:pPr>
    </w:p>
    <w:p w14:paraId="7BA23D58" w14:textId="33A0CC0E" w:rsidR="00E07A97" w:rsidRPr="00F477A2" w:rsidRDefault="00E07A97" w:rsidP="00C31D07">
      <w:pPr>
        <w:tabs>
          <w:tab w:val="left" w:pos="567"/>
        </w:tabs>
        <w:spacing w:line="360" w:lineRule="auto"/>
        <w:rPr>
          <w:rFonts w:ascii="Arial" w:hAnsi="Arial"/>
          <w:b/>
          <w:sz w:val="24"/>
        </w:rPr>
      </w:pPr>
      <w:r w:rsidRPr="00F477A2">
        <w:rPr>
          <w:rFonts w:ascii="Arial" w:hAnsi="Arial"/>
          <w:b/>
          <w:sz w:val="24"/>
        </w:rPr>
        <w:t>Detail of Complaint</w:t>
      </w:r>
    </w:p>
    <w:p w14:paraId="49A63129" w14:textId="5EE9FC32" w:rsidR="00881B7D" w:rsidRPr="00F477A2" w:rsidRDefault="0081662D" w:rsidP="00A175F3">
      <w:pPr>
        <w:pStyle w:val="ListParagraph"/>
        <w:numPr>
          <w:ilvl w:val="0"/>
          <w:numId w:val="33"/>
        </w:numPr>
        <w:spacing w:line="360" w:lineRule="auto"/>
        <w:ind w:left="567" w:hanging="567"/>
        <w:rPr>
          <w:rFonts w:ascii="Arial" w:hAnsi="Arial" w:cs="Arial"/>
        </w:rPr>
      </w:pPr>
      <w:bookmarkStart w:id="43" w:name="_Hlk134700818"/>
      <w:bookmarkEnd w:id="41"/>
      <w:r w:rsidRPr="00F477A2">
        <w:rPr>
          <w:rFonts w:ascii="Arial" w:hAnsi="Arial" w:cs="Arial"/>
        </w:rPr>
        <w:t>The complainant said there were delays in the Trust’s responses to the complaint</w:t>
      </w:r>
      <w:r w:rsidR="00881B7D" w:rsidRPr="00F477A2">
        <w:rPr>
          <w:rFonts w:ascii="Arial" w:hAnsi="Arial" w:cs="Arial"/>
        </w:rPr>
        <w:t>, including prior to the onset of Covid-19.  The complainant said she made the complaint on 25 September 2019 and a meeting was then held on 6 November 2019</w:t>
      </w:r>
      <w:r w:rsidR="000F4CA2" w:rsidRPr="00F477A2">
        <w:rPr>
          <w:rFonts w:ascii="Arial" w:hAnsi="Arial" w:cs="Arial"/>
        </w:rPr>
        <w:t xml:space="preserve">; however, </w:t>
      </w:r>
      <w:r w:rsidR="00881B7D" w:rsidRPr="00F477A2">
        <w:rPr>
          <w:rFonts w:ascii="Arial" w:hAnsi="Arial" w:cs="Arial"/>
        </w:rPr>
        <w:t>the Trust did not issue a substantive response or the minutes of this meeting until 28 February 2020 which was ‘</w:t>
      </w:r>
      <w:r w:rsidR="00881B7D" w:rsidRPr="00F477A2">
        <w:rPr>
          <w:rFonts w:ascii="Arial" w:hAnsi="Arial" w:cs="Arial"/>
          <w:i/>
          <w:iCs/>
        </w:rPr>
        <w:t>over three months later’.</w:t>
      </w:r>
      <w:r w:rsidR="00881B7D" w:rsidRPr="00F477A2">
        <w:rPr>
          <w:rFonts w:ascii="Arial" w:hAnsi="Arial" w:cs="Arial"/>
        </w:rPr>
        <w:t xml:space="preserve">  </w:t>
      </w:r>
      <w:r w:rsidRPr="00F477A2">
        <w:rPr>
          <w:rFonts w:ascii="Arial" w:hAnsi="Arial" w:cs="Arial"/>
        </w:rPr>
        <w:t xml:space="preserve"> </w:t>
      </w:r>
    </w:p>
    <w:p w14:paraId="579ABAE6" w14:textId="77777777" w:rsidR="00881B7D" w:rsidRPr="00F477A2" w:rsidRDefault="00881B7D" w:rsidP="000D59B3">
      <w:pPr>
        <w:spacing w:line="360" w:lineRule="auto"/>
        <w:ind w:left="567" w:hanging="567"/>
        <w:rPr>
          <w:rFonts w:ascii="Arial" w:hAnsi="Arial" w:cs="Arial"/>
          <w:sz w:val="24"/>
        </w:rPr>
      </w:pPr>
    </w:p>
    <w:p w14:paraId="45805976" w14:textId="3A982235" w:rsidR="00881B7D" w:rsidRPr="00F477A2" w:rsidRDefault="00881B7D" w:rsidP="00A175F3">
      <w:pPr>
        <w:pStyle w:val="ListParagraph"/>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F477A2">
        <w:rPr>
          <w:rFonts w:ascii="Arial" w:hAnsi="Arial" w:cs="Arial"/>
        </w:rPr>
        <w:t xml:space="preserve">The complainant said </w:t>
      </w:r>
      <w:r w:rsidR="00C11649" w:rsidRPr="00F477A2">
        <w:rPr>
          <w:rFonts w:ascii="Arial" w:hAnsi="Arial" w:cs="Arial"/>
        </w:rPr>
        <w:t xml:space="preserve">she believed </w:t>
      </w:r>
      <w:r w:rsidRPr="00F477A2">
        <w:rPr>
          <w:rFonts w:ascii="Arial" w:hAnsi="Arial" w:cs="Arial"/>
        </w:rPr>
        <w:t xml:space="preserve">the process was then placed on hold because of Covid-19 and therefore </w:t>
      </w:r>
      <w:r w:rsidR="00C11649" w:rsidRPr="00F477A2">
        <w:rPr>
          <w:rFonts w:ascii="Arial" w:hAnsi="Arial" w:cs="Arial"/>
        </w:rPr>
        <w:t xml:space="preserve">believed </w:t>
      </w:r>
      <w:r w:rsidRPr="00F477A2">
        <w:rPr>
          <w:rFonts w:ascii="Arial" w:hAnsi="Arial" w:cs="Arial"/>
        </w:rPr>
        <w:t xml:space="preserve">she </w:t>
      </w:r>
      <w:r w:rsidR="00C11649" w:rsidRPr="00F477A2">
        <w:rPr>
          <w:rFonts w:ascii="Arial" w:hAnsi="Arial" w:cs="Arial"/>
        </w:rPr>
        <w:t xml:space="preserve">could not </w:t>
      </w:r>
      <w:r w:rsidRPr="00F477A2">
        <w:rPr>
          <w:rFonts w:ascii="Arial" w:hAnsi="Arial" w:cs="Arial"/>
        </w:rPr>
        <w:t xml:space="preserve">respond to the Trust’s response of 28 February 2020 for some time. She said she did not receive a response to her follow-up enquiries </w:t>
      </w:r>
      <w:r w:rsidR="000F4CA2" w:rsidRPr="00F477A2">
        <w:rPr>
          <w:rFonts w:ascii="Arial" w:hAnsi="Arial" w:cs="Arial"/>
        </w:rPr>
        <w:t xml:space="preserve">of 24 September 2020 </w:t>
      </w:r>
      <w:r w:rsidRPr="00F477A2">
        <w:rPr>
          <w:rFonts w:ascii="Arial" w:hAnsi="Arial" w:cs="Arial"/>
        </w:rPr>
        <w:t xml:space="preserve">until </w:t>
      </w:r>
      <w:r w:rsidR="0081662D" w:rsidRPr="00F477A2">
        <w:rPr>
          <w:rFonts w:ascii="Arial" w:hAnsi="Arial" w:cs="Arial"/>
        </w:rPr>
        <w:t xml:space="preserve">24 June </w:t>
      </w:r>
      <w:r w:rsidRPr="00F477A2">
        <w:rPr>
          <w:rFonts w:ascii="Arial" w:hAnsi="Arial" w:cs="Arial"/>
        </w:rPr>
        <w:t>20</w:t>
      </w:r>
      <w:r w:rsidR="0081662D" w:rsidRPr="00F477A2">
        <w:rPr>
          <w:rFonts w:ascii="Arial" w:hAnsi="Arial" w:cs="Arial"/>
        </w:rPr>
        <w:t xml:space="preserve">21.  </w:t>
      </w:r>
      <w:r w:rsidRPr="00F477A2">
        <w:rPr>
          <w:rFonts w:ascii="Arial" w:hAnsi="Arial" w:cs="Arial"/>
        </w:rPr>
        <w:t xml:space="preserve">The complainant also queried whether the Trust should have raised a Serious Adverse Incident </w:t>
      </w:r>
      <w:r w:rsidR="00DE65EB" w:rsidRPr="00F477A2">
        <w:rPr>
          <w:rFonts w:ascii="Arial" w:hAnsi="Arial" w:cs="Arial"/>
        </w:rPr>
        <w:t xml:space="preserve">(SAI) </w:t>
      </w:r>
      <w:r w:rsidRPr="00F477A2">
        <w:rPr>
          <w:rFonts w:ascii="Arial" w:hAnsi="Arial" w:cs="Arial"/>
        </w:rPr>
        <w:t>review following the complaint.</w:t>
      </w:r>
    </w:p>
    <w:p w14:paraId="7956F149" w14:textId="77777777" w:rsidR="0071412F" w:rsidRPr="00F477A2" w:rsidRDefault="0071412F" w:rsidP="00881B7D">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159182AB" w14:textId="2C515543" w:rsidR="00E07A97" w:rsidRPr="00F477A2" w:rsidRDefault="00E07A97" w:rsidP="00881B7D">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F477A2">
        <w:rPr>
          <w:rFonts w:ascii="Arial" w:hAnsi="Arial" w:cs="Arial"/>
          <w:b/>
          <w:sz w:val="24"/>
        </w:rPr>
        <w:t>Evidence Considered</w:t>
      </w:r>
    </w:p>
    <w:p w14:paraId="0A4E9205" w14:textId="77777777" w:rsidR="00E07A97" w:rsidRPr="00F477A2" w:rsidRDefault="00E07A97" w:rsidP="00E07A97">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034490A1" w14:textId="77777777" w:rsidR="00E07A97" w:rsidRPr="00F477A2" w:rsidRDefault="00E07A97" w:rsidP="00E07A97">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 xml:space="preserve">Legislation/Policies/Guidance </w:t>
      </w:r>
    </w:p>
    <w:p w14:paraId="2E1009B8" w14:textId="1313E002" w:rsidR="00BA1FEC" w:rsidRPr="00F477A2" w:rsidRDefault="00E07A97" w:rsidP="00A175F3">
      <w:pPr>
        <w:pStyle w:val="ListParagraph"/>
        <w:numPr>
          <w:ilvl w:val="0"/>
          <w:numId w:val="3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F477A2">
        <w:rPr>
          <w:rFonts w:ascii="Arial" w:hAnsi="Arial" w:cs="Arial"/>
        </w:rPr>
        <w:t xml:space="preserve">I considered the </w:t>
      </w:r>
      <w:r w:rsidR="00EC1712" w:rsidRPr="00F477A2">
        <w:rPr>
          <w:rFonts w:ascii="Arial" w:hAnsi="Arial" w:cs="Arial"/>
        </w:rPr>
        <w:t xml:space="preserve">GMC Guidance, </w:t>
      </w:r>
      <w:r w:rsidR="00BA1FEC" w:rsidRPr="00F477A2">
        <w:rPr>
          <w:rFonts w:ascii="Arial" w:hAnsi="Arial" w:cs="Arial"/>
        </w:rPr>
        <w:t xml:space="preserve">Trust Complaints Policy, the DoH Complaints Guidance and the </w:t>
      </w:r>
      <w:r w:rsidR="00BA1FEC" w:rsidRPr="00F477A2">
        <w:rPr>
          <w:rFonts w:ascii="Arial" w:hAnsi="Arial"/>
          <w:bCs/>
        </w:rPr>
        <w:t>HSCB SAI Guidance.</w:t>
      </w:r>
    </w:p>
    <w:p w14:paraId="48B156A0" w14:textId="77777777" w:rsidR="003074E6" w:rsidRPr="00F477A2" w:rsidRDefault="003074E6" w:rsidP="00E07A97">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04203163" w14:textId="66E3B55B" w:rsidR="00E07A97" w:rsidRPr="00F477A2" w:rsidRDefault="00E07A97" w:rsidP="00E07A97">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F477A2">
        <w:rPr>
          <w:rFonts w:ascii="Arial" w:hAnsi="Arial" w:cs="Arial"/>
          <w:b/>
          <w:sz w:val="24"/>
        </w:rPr>
        <w:t>Relevant records</w:t>
      </w:r>
    </w:p>
    <w:p w14:paraId="194171BC" w14:textId="33A97847" w:rsidR="00E07A97" w:rsidRPr="00F477A2" w:rsidRDefault="00E07A97" w:rsidP="00A175F3">
      <w:pPr>
        <w:pStyle w:val="ListParagraph"/>
        <w:numPr>
          <w:ilvl w:val="0"/>
          <w:numId w:val="33"/>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F477A2">
        <w:rPr>
          <w:rFonts w:ascii="Arial" w:hAnsi="Arial" w:cs="Arial"/>
          <w:bCs/>
        </w:rPr>
        <w:t>I considered</w:t>
      </w:r>
      <w:r w:rsidR="00BA1FEC" w:rsidRPr="00F477A2">
        <w:rPr>
          <w:rFonts w:ascii="Arial" w:hAnsi="Arial" w:cs="Arial"/>
          <w:bCs/>
        </w:rPr>
        <w:t xml:space="preserve"> the complaints correspondence between the complainant and the Trust and the Trust’s internal </w:t>
      </w:r>
      <w:proofErr w:type="gramStart"/>
      <w:r w:rsidR="00BA1FEC" w:rsidRPr="00F477A2">
        <w:rPr>
          <w:rFonts w:ascii="Arial" w:hAnsi="Arial" w:cs="Arial"/>
          <w:bCs/>
        </w:rPr>
        <w:t>correspondence</w:t>
      </w:r>
      <w:proofErr w:type="gramEnd"/>
      <w:r w:rsidR="00BA1FEC" w:rsidRPr="00F477A2">
        <w:rPr>
          <w:rFonts w:ascii="Arial" w:hAnsi="Arial" w:cs="Arial"/>
          <w:bCs/>
        </w:rPr>
        <w:t xml:space="preserve"> and records related to the complaint.</w:t>
      </w:r>
    </w:p>
    <w:bookmarkEnd w:id="43"/>
    <w:p w14:paraId="57339109" w14:textId="77777777" w:rsidR="0002155D" w:rsidRPr="00F477A2" w:rsidRDefault="0002155D" w:rsidP="0002155D">
      <w:pPr>
        <w:pStyle w:val="ListParagraph"/>
        <w:tabs>
          <w:tab w:val="left" w:pos="567"/>
        </w:tabs>
        <w:spacing w:line="360" w:lineRule="auto"/>
        <w:ind w:left="567" w:hanging="567"/>
        <w:rPr>
          <w:rFonts w:ascii="Arial" w:hAnsi="Arial" w:cs="Arial"/>
          <w:b/>
        </w:rPr>
      </w:pPr>
    </w:p>
    <w:p w14:paraId="7EAB8334" w14:textId="77777777" w:rsidR="0057784A" w:rsidRDefault="0057784A" w:rsidP="0002155D">
      <w:pPr>
        <w:pStyle w:val="ListParagraph"/>
        <w:tabs>
          <w:tab w:val="left" w:pos="567"/>
        </w:tabs>
        <w:spacing w:line="360" w:lineRule="auto"/>
        <w:ind w:left="567" w:hanging="567"/>
        <w:rPr>
          <w:rFonts w:ascii="Arial" w:hAnsi="Arial" w:cs="Arial"/>
          <w:b/>
        </w:rPr>
      </w:pPr>
    </w:p>
    <w:p w14:paraId="56A2E12D" w14:textId="77777777" w:rsidR="0057784A" w:rsidRDefault="0057784A" w:rsidP="0002155D">
      <w:pPr>
        <w:pStyle w:val="ListParagraph"/>
        <w:tabs>
          <w:tab w:val="left" w:pos="567"/>
        </w:tabs>
        <w:spacing w:line="360" w:lineRule="auto"/>
        <w:ind w:left="567" w:hanging="567"/>
        <w:rPr>
          <w:rFonts w:ascii="Arial" w:hAnsi="Arial" w:cs="Arial"/>
          <w:b/>
        </w:rPr>
      </w:pPr>
    </w:p>
    <w:p w14:paraId="5364E608" w14:textId="14D55176" w:rsidR="0002155D" w:rsidRPr="00F477A2" w:rsidRDefault="0002155D" w:rsidP="0002155D">
      <w:pPr>
        <w:pStyle w:val="ListParagraph"/>
        <w:tabs>
          <w:tab w:val="left" w:pos="567"/>
        </w:tabs>
        <w:spacing w:line="360" w:lineRule="auto"/>
        <w:ind w:left="567" w:hanging="567"/>
        <w:rPr>
          <w:rFonts w:ascii="Arial" w:hAnsi="Arial" w:cs="Arial"/>
          <w:b/>
        </w:rPr>
      </w:pPr>
      <w:r w:rsidRPr="00F477A2">
        <w:rPr>
          <w:rFonts w:ascii="Arial" w:hAnsi="Arial" w:cs="Arial"/>
          <w:b/>
        </w:rPr>
        <w:t>Responses to the Draft Investigation Report</w:t>
      </w:r>
    </w:p>
    <w:p w14:paraId="102FE92B" w14:textId="175B9A54" w:rsidR="0002155D" w:rsidRPr="00F477A2" w:rsidRDefault="0002155D" w:rsidP="0002155D">
      <w:pPr>
        <w:pStyle w:val="ListParagraph"/>
        <w:tabs>
          <w:tab w:val="left" w:pos="567"/>
        </w:tabs>
        <w:spacing w:line="360" w:lineRule="auto"/>
        <w:ind w:left="567" w:hanging="567"/>
        <w:rPr>
          <w:rFonts w:ascii="Arial" w:hAnsi="Arial" w:cs="Arial"/>
          <w:bCs/>
          <w:i/>
          <w:iCs/>
        </w:rPr>
      </w:pPr>
      <w:r w:rsidRPr="00F477A2">
        <w:rPr>
          <w:rFonts w:ascii="Arial" w:hAnsi="Arial" w:cs="Arial"/>
          <w:bCs/>
          <w:i/>
          <w:iCs/>
        </w:rPr>
        <w:t>The Trust’s response</w:t>
      </w:r>
    </w:p>
    <w:p w14:paraId="667EF1DA" w14:textId="0FBB1E6C" w:rsidR="00C44A27" w:rsidRPr="00F477A2" w:rsidRDefault="00C44A27"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The Trust apologised for both the delay in providing the complainant with a written response to her complaint and for the ‘</w:t>
      </w:r>
      <w:r w:rsidRPr="00F477A2">
        <w:rPr>
          <w:rFonts w:ascii="Arial" w:hAnsi="Arial" w:cs="Arial"/>
          <w:bCs/>
          <w:i/>
          <w:iCs/>
        </w:rPr>
        <w:t>undue upset and frustration this caused at what was already a difficult time’.</w:t>
      </w:r>
      <w:r w:rsidRPr="00F477A2">
        <w:rPr>
          <w:rFonts w:ascii="Arial" w:hAnsi="Arial" w:cs="Arial"/>
          <w:bCs/>
        </w:rPr>
        <w:t xml:space="preserve"> The Trust acknowledged the response issued to the complainant</w:t>
      </w:r>
      <w:r w:rsidRPr="00F477A2">
        <w:rPr>
          <w:rFonts w:ascii="Arial" w:hAnsi="Arial" w:cs="Arial"/>
          <w:bCs/>
          <w:i/>
          <w:iCs/>
        </w:rPr>
        <w:t xml:space="preserve"> ‘later than would have been required by’</w:t>
      </w:r>
      <w:r w:rsidRPr="00F477A2">
        <w:rPr>
          <w:rFonts w:ascii="Arial" w:hAnsi="Arial" w:cs="Arial"/>
          <w:bCs/>
        </w:rPr>
        <w:t xml:space="preserve"> its complaints procedure.  The Trust also referred to the minutes of the meeting of 6 November 2019, however, and stated, at this meeting, the process of approval of the meeting minutes was explained the complainant, including it might take between eight and twelve weeks to complete the approval process.  The Trust stated this ‘</w:t>
      </w:r>
      <w:r w:rsidRPr="00F477A2">
        <w:rPr>
          <w:rFonts w:ascii="Arial" w:hAnsi="Arial" w:cs="Arial"/>
          <w:bCs/>
          <w:i/>
          <w:iCs/>
        </w:rPr>
        <w:t xml:space="preserve">anticipated delay was due to ongoing pressures’ </w:t>
      </w:r>
      <w:r w:rsidRPr="00F477A2">
        <w:rPr>
          <w:rFonts w:ascii="Arial" w:hAnsi="Arial" w:cs="Arial"/>
          <w:bCs/>
        </w:rPr>
        <w:t xml:space="preserve">within the service.  The Trust also stated, at this meeting, Consultant Orthopaedic Surgeon A provided the complainant with his email address and invited her to contact him if she had any further questions.  The Trust referred to records of email communications with the complainant </w:t>
      </w:r>
      <w:r w:rsidR="00C11649" w:rsidRPr="00F477A2">
        <w:rPr>
          <w:rFonts w:ascii="Arial" w:hAnsi="Arial" w:cs="Arial"/>
          <w:bCs/>
        </w:rPr>
        <w:t xml:space="preserve">which it provided </w:t>
      </w:r>
      <w:r w:rsidRPr="00F477A2">
        <w:rPr>
          <w:rFonts w:ascii="Arial" w:hAnsi="Arial" w:cs="Arial"/>
          <w:bCs/>
        </w:rPr>
        <w:t xml:space="preserve">and stated, </w:t>
      </w:r>
      <w:r w:rsidRPr="00F477A2">
        <w:rPr>
          <w:rFonts w:ascii="Arial" w:hAnsi="Arial" w:cs="Arial"/>
          <w:bCs/>
          <w:i/>
          <w:iCs/>
        </w:rPr>
        <w:t xml:space="preserve">‘there was active communication with the complainant throughout the process of investigation and she was kept informed of the progress of her complaint’. </w:t>
      </w:r>
      <w:r w:rsidRPr="00F477A2">
        <w:rPr>
          <w:rFonts w:ascii="Arial" w:hAnsi="Arial" w:cs="Arial"/>
          <w:bCs/>
        </w:rPr>
        <w:t xml:space="preserve"> The Trust further stated, the process for approval of the meeting minutes included approval by the Chair of Division of Trauma and Orthopaedics; however, this individual has since retired and therefore, unfortunately, the Trust cannot provide any further explanation for the delay.  The Trust acknowledged the delay was </w:t>
      </w:r>
      <w:r w:rsidRPr="00F477A2">
        <w:rPr>
          <w:rFonts w:ascii="Arial" w:hAnsi="Arial" w:cs="Arial"/>
          <w:bCs/>
          <w:i/>
          <w:iCs/>
        </w:rPr>
        <w:t>‘unacceptable’</w:t>
      </w:r>
      <w:r w:rsidRPr="00F477A2">
        <w:rPr>
          <w:rFonts w:ascii="Arial" w:hAnsi="Arial" w:cs="Arial"/>
          <w:bCs/>
        </w:rPr>
        <w:t xml:space="preserve"> and for which it apologised.  </w:t>
      </w:r>
    </w:p>
    <w:p w14:paraId="73825579" w14:textId="77777777" w:rsidR="00C11649" w:rsidRPr="00F477A2" w:rsidRDefault="00C11649" w:rsidP="000D59B3">
      <w:pPr>
        <w:pStyle w:val="ListParagraph"/>
        <w:tabs>
          <w:tab w:val="left" w:pos="567"/>
        </w:tabs>
        <w:spacing w:line="360" w:lineRule="auto"/>
        <w:ind w:left="567" w:hanging="567"/>
        <w:rPr>
          <w:rFonts w:ascii="Arial" w:hAnsi="Arial" w:cs="Arial"/>
          <w:bCs/>
        </w:rPr>
      </w:pPr>
    </w:p>
    <w:p w14:paraId="4F6B57CE" w14:textId="35C561FF" w:rsidR="006B1BDC" w:rsidRPr="00F477A2" w:rsidRDefault="00C11649"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 xml:space="preserve">The Trust referred to the complainant’s comments about the </w:t>
      </w:r>
      <w:r w:rsidR="0082541A" w:rsidRPr="00F477A2">
        <w:rPr>
          <w:rFonts w:ascii="Arial" w:hAnsi="Arial" w:cs="Arial"/>
          <w:bCs/>
        </w:rPr>
        <w:t xml:space="preserve">progress of the complaint </w:t>
      </w:r>
      <w:r w:rsidRPr="00F477A2">
        <w:rPr>
          <w:rFonts w:ascii="Arial" w:hAnsi="Arial" w:cs="Arial"/>
          <w:bCs/>
        </w:rPr>
        <w:t>process following the onset of Covid-19. The Trust referred to records of communications with the complainant</w:t>
      </w:r>
      <w:r w:rsidR="0082541A" w:rsidRPr="00F477A2">
        <w:rPr>
          <w:rFonts w:ascii="Arial" w:hAnsi="Arial" w:cs="Arial"/>
          <w:bCs/>
        </w:rPr>
        <w:t>,</w:t>
      </w:r>
      <w:r w:rsidRPr="00F477A2">
        <w:rPr>
          <w:rFonts w:ascii="Arial" w:hAnsi="Arial" w:cs="Arial"/>
          <w:bCs/>
        </w:rPr>
        <w:t xml:space="preserve"> </w:t>
      </w:r>
      <w:r w:rsidR="0082541A" w:rsidRPr="00F477A2">
        <w:rPr>
          <w:rFonts w:ascii="Arial" w:hAnsi="Arial" w:cs="Arial"/>
          <w:bCs/>
        </w:rPr>
        <w:t xml:space="preserve">which it provided, </w:t>
      </w:r>
      <w:r w:rsidRPr="00F477A2">
        <w:rPr>
          <w:rFonts w:ascii="Arial" w:hAnsi="Arial" w:cs="Arial"/>
          <w:bCs/>
        </w:rPr>
        <w:t>and stated</w:t>
      </w:r>
      <w:r w:rsidR="0082541A" w:rsidRPr="00F477A2">
        <w:rPr>
          <w:rFonts w:ascii="Arial" w:hAnsi="Arial" w:cs="Arial"/>
          <w:bCs/>
        </w:rPr>
        <w:t>, on 6 March 2020</w:t>
      </w:r>
      <w:r w:rsidR="002B7E69" w:rsidRPr="00F477A2">
        <w:rPr>
          <w:rFonts w:ascii="Arial" w:hAnsi="Arial" w:cs="Arial"/>
          <w:bCs/>
        </w:rPr>
        <w:t>,</w:t>
      </w:r>
      <w:r w:rsidR="0082541A" w:rsidRPr="00F477A2">
        <w:rPr>
          <w:rFonts w:ascii="Arial" w:hAnsi="Arial" w:cs="Arial"/>
          <w:bCs/>
        </w:rPr>
        <w:t xml:space="preserve"> the complainant submitted comments on the minutes of the meeting of 6 November 2019 to the Trust. The Trust stated, in this email, the complainant also </w:t>
      </w:r>
      <w:r w:rsidR="0082541A" w:rsidRPr="00F477A2">
        <w:rPr>
          <w:rFonts w:ascii="Arial" w:hAnsi="Arial" w:cs="Arial"/>
          <w:bCs/>
        </w:rPr>
        <w:lastRenderedPageBreak/>
        <w:t xml:space="preserve">queried if she could submit further questions to which the Trust replied on the same day indicating further queries could be submitted and which would then be passed to the service for response.  The Trust stated it did not receive any further correspondence from the complainant until </w:t>
      </w:r>
      <w:r w:rsidR="00644B48" w:rsidRPr="00F477A2">
        <w:rPr>
          <w:rFonts w:ascii="Arial" w:hAnsi="Arial" w:cs="Arial"/>
          <w:bCs/>
        </w:rPr>
        <w:t xml:space="preserve">31 August </w:t>
      </w:r>
      <w:r w:rsidR="0082541A" w:rsidRPr="00F477A2">
        <w:rPr>
          <w:rFonts w:ascii="Arial" w:hAnsi="Arial" w:cs="Arial"/>
          <w:bCs/>
        </w:rPr>
        <w:t xml:space="preserve">2020. The Trust stated, at that time, the complainant said she </w:t>
      </w:r>
      <w:r w:rsidR="00FF5DFC" w:rsidRPr="00F477A2">
        <w:rPr>
          <w:rFonts w:ascii="Arial" w:hAnsi="Arial" w:cs="Arial"/>
          <w:bCs/>
          <w:i/>
          <w:iCs/>
        </w:rPr>
        <w:t xml:space="preserve">“believed </w:t>
      </w:r>
      <w:r w:rsidR="0082541A" w:rsidRPr="00F477A2">
        <w:rPr>
          <w:rFonts w:ascii="Arial" w:hAnsi="Arial" w:cs="Arial"/>
          <w:bCs/>
          <w:i/>
          <w:iCs/>
        </w:rPr>
        <w:t>complaints were on hold</w:t>
      </w:r>
      <w:r w:rsidR="0082541A" w:rsidRPr="00F477A2">
        <w:rPr>
          <w:rFonts w:ascii="Arial" w:hAnsi="Arial" w:cs="Arial"/>
          <w:bCs/>
        </w:rPr>
        <w:t>”</w:t>
      </w:r>
      <w:r w:rsidR="002B7E69" w:rsidRPr="00F477A2">
        <w:rPr>
          <w:rFonts w:ascii="Arial" w:hAnsi="Arial" w:cs="Arial"/>
          <w:bCs/>
        </w:rPr>
        <w:t xml:space="preserve">; </w:t>
      </w:r>
      <w:r w:rsidR="0082541A" w:rsidRPr="00F477A2">
        <w:rPr>
          <w:rFonts w:ascii="Arial" w:hAnsi="Arial" w:cs="Arial"/>
          <w:bCs/>
        </w:rPr>
        <w:t>in response</w:t>
      </w:r>
      <w:r w:rsidR="002B7E69" w:rsidRPr="00F477A2">
        <w:rPr>
          <w:rFonts w:ascii="Arial" w:hAnsi="Arial" w:cs="Arial"/>
          <w:bCs/>
        </w:rPr>
        <w:t>, however,</w:t>
      </w:r>
      <w:r w:rsidR="0082541A" w:rsidRPr="00F477A2">
        <w:rPr>
          <w:rFonts w:ascii="Arial" w:hAnsi="Arial" w:cs="Arial"/>
          <w:bCs/>
        </w:rPr>
        <w:t xml:space="preserve"> the Trust reiterated further questions could be forwarded. The Trust stated</w:t>
      </w:r>
      <w:r w:rsidR="00FF5DFC" w:rsidRPr="00F477A2">
        <w:rPr>
          <w:rFonts w:ascii="Arial" w:hAnsi="Arial" w:cs="Arial"/>
          <w:bCs/>
        </w:rPr>
        <w:t xml:space="preserve"> it received the complainant’s further questions on 24 September 2020</w:t>
      </w:r>
      <w:r w:rsidR="002B7E69" w:rsidRPr="00F477A2">
        <w:rPr>
          <w:rFonts w:ascii="Arial" w:hAnsi="Arial" w:cs="Arial"/>
          <w:bCs/>
        </w:rPr>
        <w:t>,</w:t>
      </w:r>
      <w:r w:rsidR="00FF5DFC" w:rsidRPr="00F477A2">
        <w:rPr>
          <w:rFonts w:ascii="Arial" w:hAnsi="Arial" w:cs="Arial"/>
          <w:bCs/>
        </w:rPr>
        <w:t xml:space="preserve"> which correspondence </w:t>
      </w:r>
      <w:r w:rsidR="002B7E69" w:rsidRPr="00F477A2">
        <w:rPr>
          <w:rFonts w:ascii="Arial" w:hAnsi="Arial" w:cs="Arial"/>
          <w:bCs/>
        </w:rPr>
        <w:t xml:space="preserve">it </w:t>
      </w:r>
      <w:r w:rsidR="00FF5DFC" w:rsidRPr="00F477A2">
        <w:rPr>
          <w:rFonts w:ascii="Arial" w:hAnsi="Arial" w:cs="Arial"/>
          <w:bCs/>
        </w:rPr>
        <w:t>acknowledged</w:t>
      </w:r>
      <w:r w:rsidR="00644B48" w:rsidRPr="00F477A2">
        <w:rPr>
          <w:rFonts w:ascii="Arial" w:hAnsi="Arial" w:cs="Arial"/>
          <w:bCs/>
        </w:rPr>
        <w:t xml:space="preserve"> the following day</w:t>
      </w:r>
      <w:r w:rsidR="00FF5DFC" w:rsidRPr="00F477A2">
        <w:rPr>
          <w:rFonts w:ascii="Arial" w:hAnsi="Arial" w:cs="Arial"/>
          <w:bCs/>
        </w:rPr>
        <w:t>. The Trust stated, on 23 October 2020, the Trust wrote to the complainant about the delay in responding to her outstanding concerns</w:t>
      </w:r>
      <w:r w:rsidR="002B7E69" w:rsidRPr="00F477A2">
        <w:rPr>
          <w:rFonts w:ascii="Arial" w:hAnsi="Arial" w:cs="Arial"/>
          <w:bCs/>
        </w:rPr>
        <w:t xml:space="preserve">. The Trust stated it was at this point it </w:t>
      </w:r>
      <w:r w:rsidR="00FF5DFC" w:rsidRPr="00F477A2">
        <w:rPr>
          <w:rFonts w:ascii="Arial" w:hAnsi="Arial" w:cs="Arial"/>
          <w:bCs/>
        </w:rPr>
        <w:t xml:space="preserve">indicated </w:t>
      </w:r>
      <w:r w:rsidR="002B7E69" w:rsidRPr="00F477A2">
        <w:rPr>
          <w:rFonts w:ascii="Arial" w:hAnsi="Arial" w:cs="Arial"/>
          <w:bCs/>
        </w:rPr>
        <w:t xml:space="preserve">there were </w:t>
      </w:r>
      <w:r w:rsidR="00FF5DFC" w:rsidRPr="00F477A2">
        <w:rPr>
          <w:rFonts w:ascii="Arial" w:hAnsi="Arial" w:cs="Arial"/>
          <w:bCs/>
        </w:rPr>
        <w:t xml:space="preserve">delays related to Covid-19. </w:t>
      </w:r>
    </w:p>
    <w:p w14:paraId="791D5990" w14:textId="77777777" w:rsidR="006B1BDC" w:rsidRPr="00F477A2" w:rsidRDefault="006B1BDC" w:rsidP="000D59B3">
      <w:pPr>
        <w:pStyle w:val="ListParagraph"/>
        <w:tabs>
          <w:tab w:val="left" w:pos="567"/>
        </w:tabs>
        <w:spacing w:line="360" w:lineRule="auto"/>
        <w:ind w:left="567" w:hanging="567"/>
        <w:rPr>
          <w:rFonts w:ascii="Arial" w:hAnsi="Arial" w:cs="Arial"/>
          <w:bCs/>
        </w:rPr>
      </w:pPr>
    </w:p>
    <w:p w14:paraId="38529B22" w14:textId="704D3FFC" w:rsidR="00C11649" w:rsidRPr="00F477A2" w:rsidRDefault="00FF5DFC"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The Trust acknowledged the delays in responding to the complainant’s further questions of 24 September 2020. The Trust stated the service</w:t>
      </w:r>
      <w:r w:rsidR="002B7E69" w:rsidRPr="00F477A2">
        <w:rPr>
          <w:rFonts w:ascii="Arial" w:hAnsi="Arial" w:cs="Arial"/>
          <w:bCs/>
        </w:rPr>
        <w:t>,</w:t>
      </w:r>
      <w:r w:rsidRPr="00F477A2">
        <w:rPr>
          <w:rFonts w:ascii="Arial" w:hAnsi="Arial" w:cs="Arial"/>
          <w:bCs/>
        </w:rPr>
        <w:t xml:space="preserve"> from which a response was required</w:t>
      </w:r>
      <w:r w:rsidR="002B7E69" w:rsidRPr="00F477A2">
        <w:rPr>
          <w:rFonts w:ascii="Arial" w:hAnsi="Arial" w:cs="Arial"/>
          <w:bCs/>
        </w:rPr>
        <w:t>,</w:t>
      </w:r>
      <w:r w:rsidRPr="00F477A2">
        <w:rPr>
          <w:rFonts w:ascii="Arial" w:hAnsi="Arial" w:cs="Arial"/>
          <w:bCs/>
        </w:rPr>
        <w:t xml:space="preserve"> ‘</w:t>
      </w:r>
      <w:r w:rsidRPr="00F477A2">
        <w:rPr>
          <w:rFonts w:ascii="Arial" w:hAnsi="Arial" w:cs="Arial"/>
          <w:bCs/>
          <w:i/>
          <w:iCs/>
        </w:rPr>
        <w:t>provides an unscheduled and acute fracture service’</w:t>
      </w:r>
      <w:r w:rsidRPr="00F477A2">
        <w:rPr>
          <w:rFonts w:ascii="Arial" w:hAnsi="Arial" w:cs="Arial"/>
          <w:bCs/>
        </w:rPr>
        <w:t xml:space="preserve"> for Belfast residents and </w:t>
      </w:r>
      <w:r w:rsidRPr="00F477A2">
        <w:rPr>
          <w:rFonts w:ascii="Arial" w:hAnsi="Arial" w:cs="Arial"/>
          <w:bCs/>
          <w:i/>
          <w:iCs/>
        </w:rPr>
        <w:t xml:space="preserve">‘a regional service for more complex </w:t>
      </w:r>
      <w:proofErr w:type="gramStart"/>
      <w:r w:rsidRPr="00F477A2">
        <w:rPr>
          <w:rFonts w:ascii="Arial" w:hAnsi="Arial" w:cs="Arial"/>
          <w:bCs/>
          <w:i/>
          <w:iCs/>
        </w:rPr>
        <w:t>fractures’</w:t>
      </w:r>
      <w:proofErr w:type="gramEnd"/>
      <w:r w:rsidRPr="00F477A2">
        <w:rPr>
          <w:rFonts w:ascii="Arial" w:hAnsi="Arial" w:cs="Arial"/>
          <w:bCs/>
          <w:i/>
          <w:iCs/>
        </w:rPr>
        <w:t>.</w:t>
      </w:r>
      <w:r w:rsidRPr="00F477A2">
        <w:rPr>
          <w:rFonts w:ascii="Arial" w:hAnsi="Arial" w:cs="Arial"/>
          <w:bCs/>
        </w:rPr>
        <w:t xml:space="preserve">   The Trust stated, during the period of the management of the complaint, ‘</w:t>
      </w:r>
      <w:r w:rsidRPr="00F477A2">
        <w:rPr>
          <w:rFonts w:ascii="Arial" w:hAnsi="Arial" w:cs="Arial"/>
          <w:bCs/>
          <w:i/>
          <w:iCs/>
        </w:rPr>
        <w:t>the service was under extreme pressure’.</w:t>
      </w:r>
      <w:r w:rsidRPr="00F477A2">
        <w:rPr>
          <w:rFonts w:ascii="Arial" w:hAnsi="Arial" w:cs="Arial"/>
          <w:bCs/>
        </w:rPr>
        <w:t xml:space="preserve"> The Trust stated, between December 2019 and January 2020, there was an impact from industrial action and then, in early 2020, further pressure arose from planning for Covid-19 and the subsequent shutdown on 16 March 2020. The Trust stated this period was a source of ‘</w:t>
      </w:r>
      <w:r w:rsidRPr="00F477A2">
        <w:rPr>
          <w:rFonts w:ascii="Arial" w:hAnsi="Arial" w:cs="Arial"/>
          <w:bCs/>
          <w:i/>
          <w:iCs/>
        </w:rPr>
        <w:t>significant pressures on all teams and their ability to manage complaints processes</w:t>
      </w:r>
      <w:r w:rsidR="006B75B1" w:rsidRPr="00F477A2">
        <w:rPr>
          <w:rFonts w:ascii="Arial" w:hAnsi="Arial" w:cs="Arial"/>
          <w:bCs/>
          <w:i/>
          <w:iCs/>
        </w:rPr>
        <w:t>’.</w:t>
      </w:r>
      <w:r w:rsidR="006B75B1" w:rsidRPr="00F477A2">
        <w:rPr>
          <w:rFonts w:ascii="Arial" w:hAnsi="Arial" w:cs="Arial"/>
          <w:bCs/>
        </w:rPr>
        <w:t xml:space="preserve">  The Trust stated, </w:t>
      </w:r>
      <w:r w:rsidR="006B75B1" w:rsidRPr="00F477A2">
        <w:rPr>
          <w:rFonts w:ascii="Arial" w:hAnsi="Arial" w:cs="Arial"/>
          <w:bCs/>
          <w:i/>
          <w:iCs/>
        </w:rPr>
        <w:t>‘</w:t>
      </w:r>
      <w:r w:rsidRPr="00F477A2">
        <w:rPr>
          <w:rFonts w:ascii="Arial" w:hAnsi="Arial" w:cs="Arial"/>
          <w:bCs/>
          <w:i/>
          <w:iCs/>
        </w:rPr>
        <w:t>clinical commitments superseded administrative work, as the clinical staff were engaged in providing frontline patient care</w:t>
      </w:r>
      <w:r w:rsidR="006B75B1" w:rsidRPr="00F477A2">
        <w:rPr>
          <w:rFonts w:ascii="Arial" w:hAnsi="Arial" w:cs="Arial"/>
          <w:bCs/>
          <w:i/>
          <w:iCs/>
        </w:rPr>
        <w:t>’</w:t>
      </w:r>
      <w:r w:rsidRPr="00F477A2">
        <w:rPr>
          <w:rFonts w:ascii="Arial" w:hAnsi="Arial" w:cs="Arial"/>
          <w:bCs/>
          <w:i/>
          <w:iCs/>
        </w:rPr>
        <w:t xml:space="preserve">. </w:t>
      </w:r>
      <w:r w:rsidRPr="00F477A2">
        <w:rPr>
          <w:rFonts w:ascii="Arial" w:hAnsi="Arial" w:cs="Arial"/>
          <w:bCs/>
        </w:rPr>
        <w:t>The</w:t>
      </w:r>
      <w:r w:rsidR="006B75B1" w:rsidRPr="00F477A2">
        <w:rPr>
          <w:rFonts w:ascii="Arial" w:hAnsi="Arial" w:cs="Arial"/>
          <w:bCs/>
        </w:rPr>
        <w:t xml:space="preserve"> Trust stated these ‘</w:t>
      </w:r>
      <w:r w:rsidRPr="00F477A2">
        <w:rPr>
          <w:rFonts w:ascii="Arial" w:hAnsi="Arial" w:cs="Arial"/>
          <w:bCs/>
          <w:i/>
          <w:iCs/>
        </w:rPr>
        <w:t xml:space="preserve">clinical pressures regrettably resulted in </w:t>
      </w:r>
      <w:r w:rsidR="006B75B1" w:rsidRPr="00F477A2">
        <w:rPr>
          <w:rFonts w:ascii="Arial" w:hAnsi="Arial" w:cs="Arial"/>
          <w:bCs/>
          <w:i/>
          <w:iCs/>
        </w:rPr>
        <w:t xml:space="preserve">delays to </w:t>
      </w:r>
      <w:r w:rsidRPr="00F477A2">
        <w:rPr>
          <w:rFonts w:ascii="Arial" w:hAnsi="Arial" w:cs="Arial"/>
          <w:bCs/>
          <w:i/>
          <w:iCs/>
        </w:rPr>
        <w:t xml:space="preserve">the Trust’s complaint response to </w:t>
      </w:r>
      <w:r w:rsidR="006B75B1" w:rsidRPr="00F477A2">
        <w:rPr>
          <w:rFonts w:ascii="Arial" w:hAnsi="Arial" w:cs="Arial"/>
          <w:bCs/>
          <w:i/>
          <w:iCs/>
        </w:rPr>
        <w:t xml:space="preserve">[the complainant’s] </w:t>
      </w:r>
      <w:r w:rsidRPr="00F477A2">
        <w:rPr>
          <w:rFonts w:ascii="Arial" w:hAnsi="Arial" w:cs="Arial"/>
          <w:bCs/>
          <w:i/>
          <w:iCs/>
        </w:rPr>
        <w:t>outstanding questions</w:t>
      </w:r>
      <w:r w:rsidR="006B75B1" w:rsidRPr="00F477A2">
        <w:rPr>
          <w:rFonts w:ascii="Arial" w:hAnsi="Arial" w:cs="Arial"/>
          <w:bCs/>
          <w:i/>
          <w:iCs/>
        </w:rPr>
        <w:t>’</w:t>
      </w:r>
      <w:r w:rsidR="006B75B1" w:rsidRPr="00F477A2">
        <w:rPr>
          <w:rFonts w:ascii="Arial" w:hAnsi="Arial" w:cs="Arial"/>
          <w:bCs/>
        </w:rPr>
        <w:t xml:space="preserve"> of 24 September 2020 and for which the Trust ‘</w:t>
      </w:r>
      <w:r w:rsidR="006B75B1" w:rsidRPr="00F477A2">
        <w:rPr>
          <w:rFonts w:ascii="Arial" w:hAnsi="Arial" w:cs="Arial"/>
          <w:bCs/>
          <w:i/>
          <w:iCs/>
        </w:rPr>
        <w:t xml:space="preserve">sincerely’ </w:t>
      </w:r>
      <w:r w:rsidR="006B75B1" w:rsidRPr="00F477A2">
        <w:rPr>
          <w:rFonts w:ascii="Arial" w:hAnsi="Arial" w:cs="Arial"/>
          <w:bCs/>
        </w:rPr>
        <w:t>apologised.</w:t>
      </w:r>
    </w:p>
    <w:p w14:paraId="0BC9EF2B" w14:textId="77777777" w:rsidR="007B6AB2" w:rsidRPr="00F477A2" w:rsidRDefault="007B6AB2" w:rsidP="000D59B3">
      <w:pPr>
        <w:pStyle w:val="ListParagraph"/>
        <w:tabs>
          <w:tab w:val="left" w:pos="567"/>
        </w:tabs>
        <w:spacing w:line="360" w:lineRule="auto"/>
        <w:ind w:left="567" w:hanging="567"/>
        <w:rPr>
          <w:rFonts w:ascii="Arial" w:hAnsi="Arial" w:cs="Arial"/>
          <w:bCs/>
        </w:rPr>
      </w:pPr>
    </w:p>
    <w:p w14:paraId="49048267" w14:textId="68C0BD3F" w:rsidR="0002155D" w:rsidRPr="00F477A2" w:rsidRDefault="0002155D"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 xml:space="preserve">The Trust stated </w:t>
      </w:r>
      <w:r w:rsidRPr="00F477A2">
        <w:rPr>
          <w:rFonts w:ascii="Arial" w:hAnsi="Arial" w:cs="Arial"/>
          <w:bCs/>
          <w:i/>
          <w:iCs/>
        </w:rPr>
        <w:t>‘there is likely to be learning for both [the NHSCT and the Trust]’</w:t>
      </w:r>
      <w:r w:rsidRPr="00F477A2">
        <w:rPr>
          <w:rFonts w:ascii="Arial" w:hAnsi="Arial" w:cs="Arial"/>
          <w:bCs/>
        </w:rPr>
        <w:t xml:space="preserve"> because, although the NHSCT misread the CT scan on 2 September 2019, ‘</w:t>
      </w:r>
      <w:r w:rsidRPr="00F477A2">
        <w:rPr>
          <w:rFonts w:ascii="Arial" w:hAnsi="Arial" w:cs="Arial"/>
          <w:bCs/>
          <w:i/>
          <w:iCs/>
        </w:rPr>
        <w:t xml:space="preserve">if a member of the [Trust’s] spinal team’ </w:t>
      </w:r>
      <w:r w:rsidRPr="00F477A2">
        <w:rPr>
          <w:rFonts w:ascii="Arial" w:hAnsi="Arial" w:cs="Arial"/>
          <w:bCs/>
        </w:rPr>
        <w:t>had reviewed the scan on 2/3 September 2019, the displacement may have been identified. The Trust also stated, in the absence of ‘</w:t>
      </w:r>
      <w:r w:rsidRPr="00F477A2">
        <w:rPr>
          <w:rFonts w:ascii="Arial" w:hAnsi="Arial" w:cs="Arial"/>
          <w:bCs/>
          <w:i/>
          <w:iCs/>
        </w:rPr>
        <w:t>documentation that outlines that the referral was escalated to a Registrar or Spinal Consultant at that time’</w:t>
      </w:r>
      <w:r w:rsidRPr="00F477A2">
        <w:rPr>
          <w:rFonts w:ascii="Arial" w:hAnsi="Arial" w:cs="Arial"/>
          <w:bCs/>
        </w:rPr>
        <w:t>, the Trust ‘</w:t>
      </w:r>
      <w:r w:rsidRPr="00F477A2">
        <w:rPr>
          <w:rFonts w:ascii="Arial" w:hAnsi="Arial" w:cs="Arial"/>
          <w:bCs/>
          <w:i/>
          <w:iCs/>
        </w:rPr>
        <w:t xml:space="preserve">can only ascertain that this </w:t>
      </w:r>
      <w:r w:rsidRPr="00F477A2">
        <w:rPr>
          <w:rFonts w:ascii="Arial" w:hAnsi="Arial" w:cs="Arial"/>
          <w:bCs/>
          <w:i/>
          <w:iCs/>
        </w:rPr>
        <w:lastRenderedPageBreak/>
        <w:t>did not happen’</w:t>
      </w:r>
      <w:r w:rsidRPr="00F477A2">
        <w:rPr>
          <w:rFonts w:ascii="Arial" w:hAnsi="Arial" w:cs="Arial"/>
          <w:bCs/>
        </w:rPr>
        <w:t>.   The Trust further stated, ‘</w:t>
      </w:r>
      <w:r w:rsidRPr="00F477A2">
        <w:rPr>
          <w:rFonts w:ascii="Arial" w:hAnsi="Arial" w:cs="Arial"/>
          <w:bCs/>
          <w:i/>
          <w:iCs/>
        </w:rPr>
        <w:t>with hindsight, the service now feels that an SAI should have been raised when it was identified that there had been a delay to transfer and treatment in the context of fracture displacement. However, this was not understood at that time.  It was thought that an SAI did not appear to be indicated as [the patient’s] condition deteriorated due to the fracture becoming displaced</w:t>
      </w:r>
      <w:r w:rsidRPr="00F477A2">
        <w:rPr>
          <w:rFonts w:ascii="Arial" w:hAnsi="Arial" w:cs="Arial"/>
          <w:bCs/>
        </w:rPr>
        <w:t xml:space="preserve">’ and </w:t>
      </w:r>
      <w:r w:rsidRPr="00F477A2">
        <w:rPr>
          <w:rFonts w:ascii="Arial" w:hAnsi="Arial" w:cs="Arial"/>
          <w:bCs/>
          <w:i/>
          <w:iCs/>
        </w:rPr>
        <w:t>‘this led to a poor outcome for [the patient] which … given her medical history and clinical presentation’</w:t>
      </w:r>
      <w:r w:rsidRPr="00F477A2">
        <w:rPr>
          <w:rFonts w:ascii="Arial" w:hAnsi="Arial" w:cs="Arial"/>
          <w:bCs/>
        </w:rPr>
        <w:t xml:space="preserve"> was ‘</w:t>
      </w:r>
      <w:r w:rsidRPr="00F477A2">
        <w:rPr>
          <w:rFonts w:ascii="Arial" w:hAnsi="Arial" w:cs="Arial"/>
          <w:bCs/>
          <w:i/>
          <w:iCs/>
        </w:rPr>
        <w:t>not surprising’</w:t>
      </w:r>
      <w:r w:rsidRPr="00F477A2">
        <w:rPr>
          <w:rFonts w:ascii="Arial" w:hAnsi="Arial" w:cs="Arial"/>
          <w:bCs/>
        </w:rPr>
        <w:t>; however, ‘</w:t>
      </w:r>
      <w:r w:rsidRPr="00F477A2">
        <w:rPr>
          <w:rFonts w:ascii="Arial" w:hAnsi="Arial" w:cs="Arial"/>
          <w:bCs/>
          <w:i/>
          <w:iCs/>
        </w:rPr>
        <w:t>the SAI should have been raised when the circumstances surrounding the delayed transfer were fully understood’</w:t>
      </w:r>
      <w:r w:rsidRPr="00F477A2">
        <w:rPr>
          <w:rFonts w:ascii="Arial" w:hAnsi="Arial" w:cs="Arial"/>
          <w:bCs/>
        </w:rPr>
        <w:t>.  The Trust</w:t>
      </w:r>
      <w:r w:rsidR="007B25D9" w:rsidRPr="00F477A2">
        <w:rPr>
          <w:rFonts w:ascii="Arial" w:hAnsi="Arial" w:cs="Arial"/>
          <w:bCs/>
        </w:rPr>
        <w:t xml:space="preserve"> queried whether initiation of an SAI at this stage would cause </w:t>
      </w:r>
      <w:r w:rsidR="007B25D9" w:rsidRPr="00F477A2">
        <w:rPr>
          <w:rFonts w:ascii="Arial" w:hAnsi="Arial" w:cs="Arial"/>
          <w:bCs/>
          <w:i/>
          <w:iCs/>
        </w:rPr>
        <w:t>‘additional hurt and upset to the family’</w:t>
      </w:r>
      <w:r w:rsidR="007B25D9" w:rsidRPr="00F477A2">
        <w:rPr>
          <w:rFonts w:ascii="Arial" w:hAnsi="Arial" w:cs="Arial"/>
          <w:bCs/>
        </w:rPr>
        <w:t xml:space="preserve"> but </w:t>
      </w:r>
      <w:r w:rsidR="00D2124F" w:rsidRPr="00F477A2">
        <w:rPr>
          <w:rFonts w:ascii="Arial" w:hAnsi="Arial" w:cs="Arial"/>
          <w:bCs/>
        </w:rPr>
        <w:t xml:space="preserve">also stated it </w:t>
      </w:r>
      <w:r w:rsidR="007B25D9" w:rsidRPr="00F477A2">
        <w:rPr>
          <w:rFonts w:ascii="Arial" w:hAnsi="Arial" w:cs="Arial"/>
          <w:bCs/>
        </w:rPr>
        <w:t xml:space="preserve">would take actions based on the Ombudsman’s final recommendations.  </w:t>
      </w:r>
    </w:p>
    <w:p w14:paraId="2A237CC9" w14:textId="77777777" w:rsidR="000456B2" w:rsidRPr="00F477A2" w:rsidRDefault="000456B2" w:rsidP="00E07A97">
      <w:pPr>
        <w:pStyle w:val="ListParagraph"/>
        <w:tabs>
          <w:tab w:val="left" w:pos="567"/>
        </w:tabs>
        <w:spacing w:line="360" w:lineRule="auto"/>
        <w:ind w:left="567" w:hanging="567"/>
        <w:rPr>
          <w:rFonts w:ascii="Arial" w:hAnsi="Arial" w:cs="Arial"/>
          <w:b/>
        </w:rPr>
      </w:pPr>
    </w:p>
    <w:p w14:paraId="2C037379" w14:textId="29A7EC5D" w:rsidR="00E07A97" w:rsidRPr="00F477A2" w:rsidRDefault="00E07A97" w:rsidP="00E07A97">
      <w:pPr>
        <w:pStyle w:val="ListParagraph"/>
        <w:tabs>
          <w:tab w:val="left" w:pos="567"/>
        </w:tabs>
        <w:spacing w:line="360" w:lineRule="auto"/>
        <w:ind w:left="567" w:hanging="567"/>
        <w:rPr>
          <w:rFonts w:ascii="Arial" w:hAnsi="Arial" w:cs="Arial"/>
          <w:b/>
        </w:rPr>
      </w:pPr>
      <w:r w:rsidRPr="00F477A2">
        <w:rPr>
          <w:rFonts w:ascii="Arial" w:hAnsi="Arial" w:cs="Arial"/>
          <w:b/>
        </w:rPr>
        <w:t xml:space="preserve">Analysis and Findings </w:t>
      </w:r>
    </w:p>
    <w:p w14:paraId="0B8D604B" w14:textId="77777777" w:rsidR="008B43A1" w:rsidRPr="00F477A2" w:rsidRDefault="00E46010" w:rsidP="00A175F3">
      <w:pPr>
        <w:pStyle w:val="ListParagraph"/>
        <w:numPr>
          <w:ilvl w:val="0"/>
          <w:numId w:val="33"/>
        </w:numPr>
        <w:spacing w:line="360" w:lineRule="auto"/>
        <w:ind w:left="567" w:hanging="567"/>
        <w:rPr>
          <w:rFonts w:ascii="Arial" w:hAnsi="Arial" w:cs="Arial"/>
          <w:i/>
          <w:iCs/>
        </w:rPr>
      </w:pPr>
      <w:r w:rsidRPr="00F477A2">
        <w:rPr>
          <w:rFonts w:ascii="Arial" w:hAnsi="Arial" w:cs="Arial"/>
          <w:lang w:val="en-US"/>
        </w:rPr>
        <w:t xml:space="preserve">I refer to </w:t>
      </w:r>
      <w:r w:rsidR="004F2ECD" w:rsidRPr="00F477A2">
        <w:rPr>
          <w:rFonts w:ascii="Arial" w:hAnsi="Arial" w:cs="Arial"/>
          <w:lang w:val="en-US"/>
        </w:rPr>
        <w:t>the DoH Complaints Guidance.  I note it states, ‘</w:t>
      </w:r>
      <w:r w:rsidR="004F2ECD" w:rsidRPr="00F477A2">
        <w:rPr>
          <w:rFonts w:ascii="Arial" w:hAnsi="Arial" w:cs="Arial"/>
          <w:i/>
          <w:iCs/>
          <w:lang w:val="en-US"/>
        </w:rPr>
        <w:t xml:space="preserve">a complaint should be acknowledged in writing within 2 working days of receipt … a full response will be provided within 20 working days ... As soon as the HSC organisation becomes aware that the relevant response timescale is not </w:t>
      </w:r>
      <w:proofErr w:type="gramStart"/>
      <w:r w:rsidR="004F2ECD" w:rsidRPr="00F477A2">
        <w:rPr>
          <w:rFonts w:ascii="Arial" w:hAnsi="Arial" w:cs="Arial"/>
          <w:i/>
          <w:iCs/>
          <w:lang w:val="en-US"/>
        </w:rPr>
        <w:t>achievable</w:t>
      </w:r>
      <w:proofErr w:type="gramEnd"/>
      <w:r w:rsidR="004F2ECD" w:rsidRPr="00F477A2">
        <w:rPr>
          <w:rFonts w:ascii="Arial" w:hAnsi="Arial" w:cs="Arial"/>
          <w:i/>
          <w:iCs/>
          <w:lang w:val="en-US"/>
        </w:rPr>
        <w:t xml:space="preserve"> they must provide the complainant with an explanation. The complainant must be updated every 20 working days on the progress of their complaint by the most appropriate means’.  </w:t>
      </w:r>
    </w:p>
    <w:p w14:paraId="158B7627" w14:textId="77777777" w:rsidR="008B43A1" w:rsidRPr="00F477A2" w:rsidRDefault="008B43A1" w:rsidP="000D59B3">
      <w:pPr>
        <w:pStyle w:val="ListParagraph"/>
        <w:spacing w:line="360" w:lineRule="auto"/>
        <w:ind w:left="567" w:hanging="567"/>
        <w:rPr>
          <w:rFonts w:ascii="Arial" w:hAnsi="Arial" w:cs="Arial"/>
          <w:i/>
          <w:iCs/>
        </w:rPr>
      </w:pPr>
    </w:p>
    <w:p w14:paraId="500AF9CD" w14:textId="188AC56A" w:rsidR="008B43A1" w:rsidRPr="00F477A2" w:rsidRDefault="004F2ECD" w:rsidP="00A175F3">
      <w:pPr>
        <w:pStyle w:val="ListParagraph"/>
        <w:numPr>
          <w:ilvl w:val="0"/>
          <w:numId w:val="33"/>
        </w:numPr>
        <w:spacing w:line="360" w:lineRule="auto"/>
        <w:ind w:left="567" w:hanging="567"/>
        <w:rPr>
          <w:rFonts w:ascii="Arial" w:hAnsi="Arial" w:cs="Arial"/>
          <w:i/>
          <w:iCs/>
        </w:rPr>
      </w:pPr>
      <w:r w:rsidRPr="00F477A2">
        <w:rPr>
          <w:rFonts w:ascii="Arial" w:hAnsi="Arial" w:cs="Arial"/>
          <w:lang w:val="en-US"/>
        </w:rPr>
        <w:t>I also refer to the Trust Complaints Policy</w:t>
      </w:r>
      <w:r w:rsidR="008B43A1" w:rsidRPr="00F477A2">
        <w:rPr>
          <w:rFonts w:ascii="Arial" w:hAnsi="Arial" w:cs="Arial"/>
          <w:lang w:val="en-US"/>
        </w:rPr>
        <w:t>.</w:t>
      </w:r>
      <w:r w:rsidR="002D3F12" w:rsidRPr="00F477A2">
        <w:rPr>
          <w:rFonts w:ascii="Arial" w:hAnsi="Arial" w:cs="Arial"/>
          <w:lang w:val="en-US"/>
        </w:rPr>
        <w:t xml:space="preserve"> This states, </w:t>
      </w:r>
      <w:r w:rsidR="008B43A1" w:rsidRPr="00F477A2">
        <w:rPr>
          <w:rFonts w:ascii="Arial" w:hAnsi="Arial" w:cs="Arial"/>
          <w:lang w:val="en-US"/>
        </w:rPr>
        <w:t xml:space="preserve">when a meeting is held as part of the complaints process, the record of the meeting should be shared with the complainant within ten working days.  The Trust Complaints Procedure also states, in line with the Department of Health requirements, a </w:t>
      </w:r>
      <w:r w:rsidR="008B43A1" w:rsidRPr="00F477A2">
        <w:rPr>
          <w:rFonts w:ascii="Arial" w:hAnsi="Arial" w:cs="Arial"/>
        </w:rPr>
        <w:t xml:space="preserve">written response should normally be issued within 20 working days. </w:t>
      </w:r>
      <w:r w:rsidR="00DE65EB" w:rsidRPr="00F477A2">
        <w:rPr>
          <w:rFonts w:ascii="Arial" w:hAnsi="Arial" w:cs="Arial"/>
        </w:rPr>
        <w:t>I note it</w:t>
      </w:r>
      <w:r w:rsidR="008B43A1" w:rsidRPr="00F477A2">
        <w:rPr>
          <w:rFonts w:ascii="Arial" w:hAnsi="Arial" w:cs="Arial"/>
        </w:rPr>
        <w:t xml:space="preserve"> also states, when this is not possible, the complainant should be advised of the delay and the reasons for th</w:t>
      </w:r>
      <w:r w:rsidR="00DE65EB" w:rsidRPr="00F477A2">
        <w:rPr>
          <w:rFonts w:ascii="Arial" w:hAnsi="Arial" w:cs="Arial"/>
        </w:rPr>
        <w:t>e delay</w:t>
      </w:r>
      <w:r w:rsidR="008B43A1" w:rsidRPr="00F477A2">
        <w:rPr>
          <w:rFonts w:ascii="Arial" w:hAnsi="Arial" w:cs="Arial"/>
        </w:rPr>
        <w:t xml:space="preserve"> and the Trust should provide the complainant with ongoing updates about any additional delays and progress of the complaint investigation.  </w:t>
      </w:r>
      <w:r w:rsidR="00DE65EB" w:rsidRPr="00F477A2">
        <w:rPr>
          <w:rFonts w:ascii="Arial" w:hAnsi="Arial" w:cs="Arial"/>
        </w:rPr>
        <w:t>The Trust Complaints Policy also outlines complaint responses should ‘</w:t>
      </w:r>
      <w:r w:rsidR="008B43A1" w:rsidRPr="00F477A2">
        <w:rPr>
          <w:rFonts w:ascii="Arial" w:hAnsi="Arial" w:cs="Arial"/>
          <w:i/>
          <w:iCs/>
        </w:rPr>
        <w:t>address the issues raised in a proportionate and fair manner</w:t>
      </w:r>
      <w:r w:rsidR="00DE65EB" w:rsidRPr="00F477A2">
        <w:rPr>
          <w:rFonts w:ascii="Arial" w:hAnsi="Arial" w:cs="Arial"/>
          <w:i/>
          <w:iCs/>
        </w:rPr>
        <w:t xml:space="preserve"> … </w:t>
      </w:r>
      <w:r w:rsidR="008B43A1" w:rsidRPr="00F477A2">
        <w:rPr>
          <w:rFonts w:ascii="Arial" w:hAnsi="Arial" w:cs="Arial"/>
          <w:i/>
          <w:iCs/>
        </w:rPr>
        <w:t>provide a full explanation of all issues raised’</w:t>
      </w:r>
      <w:r w:rsidR="00DE65EB" w:rsidRPr="00F477A2">
        <w:rPr>
          <w:rFonts w:ascii="Arial" w:hAnsi="Arial" w:cs="Arial"/>
          <w:i/>
          <w:iCs/>
        </w:rPr>
        <w:t>.</w:t>
      </w:r>
    </w:p>
    <w:p w14:paraId="035A9390" w14:textId="77777777" w:rsidR="006B1BDC" w:rsidRPr="00F477A2" w:rsidRDefault="006B1BDC" w:rsidP="000D59B3">
      <w:pPr>
        <w:pStyle w:val="ListParagraph"/>
        <w:ind w:left="567" w:hanging="567"/>
        <w:rPr>
          <w:rFonts w:ascii="Arial" w:hAnsi="Arial" w:cs="Arial"/>
          <w:i/>
          <w:iCs/>
        </w:rPr>
      </w:pPr>
    </w:p>
    <w:p w14:paraId="13FF1A8B" w14:textId="09CA11EA" w:rsidR="00E4722D" w:rsidRPr="00F477A2" w:rsidRDefault="00DE65EB" w:rsidP="00A175F3">
      <w:pPr>
        <w:pStyle w:val="ListParagraph"/>
        <w:numPr>
          <w:ilvl w:val="0"/>
          <w:numId w:val="33"/>
        </w:numPr>
        <w:spacing w:line="360" w:lineRule="auto"/>
        <w:ind w:left="567" w:hanging="567"/>
        <w:rPr>
          <w:rFonts w:ascii="Arial" w:hAnsi="Arial" w:cs="Arial"/>
        </w:rPr>
      </w:pPr>
      <w:bookmarkStart w:id="44" w:name="_Hlk155363796"/>
      <w:r w:rsidRPr="00F477A2">
        <w:rPr>
          <w:rFonts w:ascii="Arial" w:hAnsi="Arial" w:cs="Arial"/>
        </w:rPr>
        <w:t xml:space="preserve">I also refer to the HSCB SAI Guidance which defines an adverse incident as </w:t>
      </w:r>
      <w:r w:rsidRPr="00F477A2">
        <w:rPr>
          <w:rFonts w:ascii="Arial" w:hAnsi="Arial" w:cs="Arial"/>
          <w:i/>
          <w:iCs/>
        </w:rPr>
        <w:t xml:space="preserve">‘any event or circumstances that could have or did lead to harm, loss or damage to people …’. </w:t>
      </w:r>
      <w:r w:rsidRPr="00F477A2">
        <w:rPr>
          <w:rFonts w:ascii="Arial" w:hAnsi="Arial" w:cs="Arial"/>
        </w:rPr>
        <w:t>The HSCB SAI Guidance outlines the SAI criteria, including,</w:t>
      </w:r>
      <w:r w:rsidRPr="00F477A2">
        <w:rPr>
          <w:rFonts w:ascii="Arial" w:hAnsi="Arial" w:cs="Arial"/>
          <w:i/>
          <w:iCs/>
        </w:rPr>
        <w:t xml:space="preserve"> ‘serious injury to, or the unexpected/unexplained death of: - a service user’</w:t>
      </w:r>
      <w:r w:rsidRPr="00F477A2">
        <w:rPr>
          <w:rFonts w:ascii="Arial" w:hAnsi="Arial" w:cs="Arial"/>
        </w:rPr>
        <w:t xml:space="preserve"> and ‘</w:t>
      </w:r>
      <w:r w:rsidRPr="00F477A2">
        <w:rPr>
          <w:rFonts w:ascii="Arial" w:hAnsi="Arial" w:cs="Arial"/>
          <w:i/>
          <w:iCs/>
        </w:rPr>
        <w:t xml:space="preserve">any adverse </w:t>
      </w:r>
      <w:r w:rsidRPr="00F477A2">
        <w:rPr>
          <w:rFonts w:ascii="Arial" w:hAnsi="Arial" w:cs="Arial"/>
          <w:i/>
          <w:iCs/>
        </w:rPr>
        <w:lastRenderedPageBreak/>
        <w:t>incident which meets one or more of the above criteria should be reported as a SAI’</w:t>
      </w:r>
      <w:r w:rsidRPr="00F477A2">
        <w:rPr>
          <w:rFonts w:ascii="Arial" w:hAnsi="Arial" w:cs="Arial"/>
        </w:rPr>
        <w:t>.  The HSCB SAI Guidance specifies if an adverse incident meets the SAI criteria, it should be reported within 72 hours of the incident being discovered</w:t>
      </w:r>
      <w:r w:rsidR="00F60BA7" w:rsidRPr="00F477A2">
        <w:rPr>
          <w:rFonts w:ascii="Arial" w:hAnsi="Arial" w:cs="Arial"/>
        </w:rPr>
        <w:t xml:space="preserve">. The HSCB SAI Guidance also explains its </w:t>
      </w:r>
      <w:r w:rsidR="004764D6" w:rsidRPr="00F477A2">
        <w:rPr>
          <w:rFonts w:ascii="Arial" w:hAnsi="Arial" w:cs="Arial"/>
        </w:rPr>
        <w:t>purpose</w:t>
      </w:r>
      <w:r w:rsidR="00F60BA7" w:rsidRPr="00F477A2">
        <w:rPr>
          <w:rFonts w:ascii="Arial" w:hAnsi="Arial" w:cs="Arial"/>
        </w:rPr>
        <w:t>, which</w:t>
      </w:r>
      <w:r w:rsidR="004764D6" w:rsidRPr="00F477A2">
        <w:rPr>
          <w:rFonts w:ascii="Arial" w:hAnsi="Arial" w:cs="Arial"/>
        </w:rPr>
        <w:t xml:space="preserve"> is to</w:t>
      </w:r>
      <w:r w:rsidR="007855B4" w:rsidRPr="00F477A2">
        <w:rPr>
          <w:rFonts w:ascii="Arial" w:hAnsi="Arial" w:cs="Arial"/>
        </w:rPr>
        <w:t xml:space="preserve"> ‘</w:t>
      </w:r>
      <w:r w:rsidR="007855B4" w:rsidRPr="00F477A2">
        <w:rPr>
          <w:rFonts w:ascii="Arial" w:hAnsi="Arial" w:cs="Arial"/>
          <w:i/>
          <w:iCs/>
        </w:rPr>
        <w:t>ensure that themes and learning from SAIs are identified and disseminated for implementation in a timely manner;</w:t>
      </w:r>
      <w:r w:rsidR="004764D6" w:rsidRPr="00F477A2">
        <w:rPr>
          <w:rFonts w:ascii="Arial" w:hAnsi="Arial" w:cs="Arial"/>
          <w:i/>
          <w:iCs/>
        </w:rPr>
        <w:t xml:space="preserve"> and </w:t>
      </w:r>
      <w:r w:rsidR="007855B4" w:rsidRPr="00F477A2">
        <w:rPr>
          <w:rFonts w:ascii="Arial" w:hAnsi="Arial" w:cs="Arial"/>
          <w:i/>
          <w:iCs/>
        </w:rPr>
        <w:t>provide an assurance mechanism that learning from SAIs has been disseminated and appropriate action taken by all relevant organisations</w:t>
      </w:r>
      <w:r w:rsidR="004764D6" w:rsidRPr="00F477A2">
        <w:rPr>
          <w:rFonts w:ascii="Arial" w:hAnsi="Arial" w:cs="Arial"/>
          <w:i/>
          <w:iCs/>
        </w:rPr>
        <w:t xml:space="preserve">’. </w:t>
      </w:r>
      <w:r w:rsidR="004764D6" w:rsidRPr="00F477A2">
        <w:rPr>
          <w:rFonts w:ascii="Arial" w:hAnsi="Arial" w:cs="Arial"/>
        </w:rPr>
        <w:t xml:space="preserve"> </w:t>
      </w:r>
      <w:r w:rsidR="00E4722D" w:rsidRPr="00F477A2">
        <w:rPr>
          <w:rFonts w:ascii="Arial" w:hAnsi="Arial" w:cs="Arial"/>
        </w:rPr>
        <w:t xml:space="preserve">I further refer to the Trust Complaints Policy which also considers SAIs. </w:t>
      </w:r>
      <w:bookmarkEnd w:id="44"/>
      <w:r w:rsidR="00E4722D" w:rsidRPr="00F477A2">
        <w:rPr>
          <w:rFonts w:ascii="Arial" w:hAnsi="Arial" w:cs="Arial"/>
        </w:rPr>
        <w:t xml:space="preserve"> </w:t>
      </w:r>
    </w:p>
    <w:p w14:paraId="3DF53EF3" w14:textId="77777777" w:rsidR="00EC1712" w:rsidRPr="00F477A2" w:rsidRDefault="00EC1712" w:rsidP="000D59B3">
      <w:pPr>
        <w:pStyle w:val="ListParagraph"/>
        <w:ind w:left="567" w:hanging="567"/>
        <w:rPr>
          <w:rFonts w:ascii="Arial" w:hAnsi="Arial" w:cs="Arial"/>
        </w:rPr>
      </w:pPr>
    </w:p>
    <w:p w14:paraId="59200F3B" w14:textId="011A0F43" w:rsidR="00EC1712" w:rsidRPr="00F477A2" w:rsidRDefault="00EC1712" w:rsidP="00A175F3">
      <w:pPr>
        <w:pStyle w:val="ListParagraph"/>
        <w:numPr>
          <w:ilvl w:val="0"/>
          <w:numId w:val="33"/>
        </w:numPr>
        <w:spacing w:line="360" w:lineRule="auto"/>
        <w:ind w:left="567" w:hanging="567"/>
        <w:rPr>
          <w:rFonts w:ascii="Arial" w:hAnsi="Arial" w:cs="Arial"/>
          <w:i/>
          <w:iCs/>
        </w:rPr>
      </w:pPr>
      <w:r w:rsidRPr="00F477A2">
        <w:rPr>
          <w:rFonts w:ascii="Arial" w:hAnsi="Arial" w:cs="Arial"/>
        </w:rPr>
        <w:t xml:space="preserve">I refer to the GMC Guidance which states, </w:t>
      </w:r>
      <w:r w:rsidR="00F33D92" w:rsidRPr="00F477A2">
        <w:rPr>
          <w:rFonts w:ascii="Arial" w:hAnsi="Arial" w:cs="Arial"/>
        </w:rPr>
        <w:t>‘</w:t>
      </w:r>
      <w:r w:rsidR="00F33D92" w:rsidRPr="00F477A2">
        <w:rPr>
          <w:rFonts w:ascii="Arial" w:hAnsi="Arial" w:cs="Arial"/>
          <w:i/>
          <w:iCs/>
        </w:rPr>
        <w:t xml:space="preserve">comply with systems to protect patients… To help keep patients safe you must: b. </w:t>
      </w:r>
      <w:proofErr w:type="gramStart"/>
      <w:r w:rsidR="00F33D92" w:rsidRPr="00F477A2">
        <w:rPr>
          <w:rFonts w:ascii="Arial" w:hAnsi="Arial" w:cs="Arial"/>
          <w:i/>
          <w:iCs/>
        </w:rPr>
        <w:t>contribute</w:t>
      </w:r>
      <w:proofErr w:type="gramEnd"/>
      <w:r w:rsidR="00F33D92" w:rsidRPr="00F477A2">
        <w:rPr>
          <w:rFonts w:ascii="Arial" w:hAnsi="Arial" w:cs="Arial"/>
          <w:i/>
          <w:iCs/>
        </w:rPr>
        <w:t xml:space="preserve"> to adverse event recognition’.</w:t>
      </w:r>
    </w:p>
    <w:p w14:paraId="4174F628" w14:textId="77777777" w:rsidR="007B6AB2" w:rsidRPr="00F477A2" w:rsidRDefault="007B6AB2" w:rsidP="000D59B3">
      <w:pPr>
        <w:pStyle w:val="ListParagraph"/>
        <w:ind w:left="567" w:hanging="567"/>
        <w:rPr>
          <w:rFonts w:ascii="Arial" w:hAnsi="Arial" w:cs="Arial"/>
          <w:i/>
          <w:iCs/>
        </w:rPr>
      </w:pPr>
    </w:p>
    <w:p w14:paraId="2FAA6993" w14:textId="292A4412" w:rsidR="009D3BD3" w:rsidRPr="00F477A2" w:rsidRDefault="00E46010"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I reviewed the records cited in paragraph</w:t>
      </w:r>
      <w:r w:rsidR="00857C0B" w:rsidRPr="00F477A2">
        <w:rPr>
          <w:rFonts w:ascii="Arial" w:hAnsi="Arial" w:cs="Arial"/>
          <w:lang w:val="en-US"/>
        </w:rPr>
        <w:t xml:space="preserve"> 9</w:t>
      </w:r>
      <w:r w:rsidR="0096077D">
        <w:rPr>
          <w:rFonts w:ascii="Arial" w:hAnsi="Arial" w:cs="Arial"/>
          <w:lang w:val="en-US"/>
        </w:rPr>
        <w:t>7</w:t>
      </w:r>
      <w:r w:rsidR="00E4722D" w:rsidRPr="00F477A2">
        <w:rPr>
          <w:rFonts w:ascii="Arial" w:hAnsi="Arial" w:cs="Arial"/>
          <w:lang w:val="en-US"/>
        </w:rPr>
        <w:t xml:space="preserve"> </w:t>
      </w:r>
      <w:r w:rsidRPr="00F477A2">
        <w:rPr>
          <w:rFonts w:ascii="Arial" w:hAnsi="Arial" w:cs="Arial"/>
          <w:lang w:val="en-US"/>
        </w:rPr>
        <w:t xml:space="preserve">above.  </w:t>
      </w:r>
      <w:r w:rsidR="00E4722D" w:rsidRPr="00F477A2">
        <w:rPr>
          <w:rFonts w:ascii="Arial" w:hAnsi="Arial" w:cs="Arial"/>
          <w:lang w:val="en-US"/>
        </w:rPr>
        <w:t xml:space="preserve">I also refer to the Chronology of the Complaint at Appendix eight to this report.  </w:t>
      </w:r>
    </w:p>
    <w:p w14:paraId="37A0FDED" w14:textId="77777777" w:rsidR="009D3BD3" w:rsidRPr="00F477A2" w:rsidRDefault="009D3BD3" w:rsidP="000D59B3">
      <w:pPr>
        <w:pStyle w:val="ListParagraph"/>
        <w:ind w:left="567" w:hanging="567"/>
        <w:rPr>
          <w:rFonts w:ascii="Arial" w:hAnsi="Arial" w:cs="Arial"/>
          <w:lang w:val="en-US"/>
        </w:rPr>
      </w:pPr>
    </w:p>
    <w:p w14:paraId="7718935E" w14:textId="5E7E610C" w:rsidR="009D3BD3" w:rsidRPr="00F477A2" w:rsidRDefault="00E46010" w:rsidP="00A175F3">
      <w:pPr>
        <w:pStyle w:val="ListParagraph"/>
        <w:numPr>
          <w:ilvl w:val="0"/>
          <w:numId w:val="33"/>
        </w:numPr>
        <w:spacing w:line="360" w:lineRule="auto"/>
        <w:ind w:left="567" w:hanging="567"/>
        <w:rPr>
          <w:rFonts w:ascii="Arial" w:hAnsi="Arial" w:cs="Arial"/>
          <w:lang w:val="en-US"/>
        </w:rPr>
      </w:pPr>
      <w:bookmarkStart w:id="45" w:name="_Hlk137801509"/>
      <w:r w:rsidRPr="00F477A2">
        <w:rPr>
          <w:rFonts w:ascii="Arial" w:hAnsi="Arial" w:cs="Arial"/>
          <w:lang w:val="en-US"/>
        </w:rPr>
        <w:t xml:space="preserve">The </w:t>
      </w:r>
      <w:r w:rsidR="00386AD6" w:rsidRPr="00F477A2">
        <w:rPr>
          <w:rFonts w:ascii="Arial" w:hAnsi="Arial" w:cs="Arial"/>
          <w:lang w:val="en-US"/>
        </w:rPr>
        <w:t xml:space="preserve">Trust received the </w:t>
      </w:r>
      <w:r w:rsidRPr="00F477A2">
        <w:rPr>
          <w:rFonts w:ascii="Arial" w:hAnsi="Arial" w:cs="Arial"/>
          <w:lang w:val="en-US"/>
        </w:rPr>
        <w:t xml:space="preserve">complainant’s letter of </w:t>
      </w:r>
      <w:r w:rsidR="00E4722D" w:rsidRPr="00F477A2">
        <w:rPr>
          <w:rFonts w:ascii="Arial" w:hAnsi="Arial" w:cs="Arial"/>
          <w:lang w:val="en-US"/>
        </w:rPr>
        <w:t>25 September</w:t>
      </w:r>
      <w:r w:rsidRPr="00F477A2">
        <w:rPr>
          <w:rFonts w:ascii="Arial" w:hAnsi="Arial" w:cs="Arial"/>
          <w:lang w:val="en-US"/>
        </w:rPr>
        <w:t xml:space="preserve"> 2019 </w:t>
      </w:r>
      <w:r w:rsidR="00E4722D" w:rsidRPr="00F477A2">
        <w:rPr>
          <w:rFonts w:ascii="Arial" w:hAnsi="Arial" w:cs="Arial"/>
          <w:lang w:val="en-US"/>
        </w:rPr>
        <w:t>the following day</w:t>
      </w:r>
      <w:r w:rsidRPr="00F477A2">
        <w:rPr>
          <w:rFonts w:ascii="Arial" w:hAnsi="Arial" w:cs="Arial"/>
          <w:lang w:val="en-US"/>
        </w:rPr>
        <w:t xml:space="preserve">.  </w:t>
      </w:r>
      <w:r w:rsidR="00386AD6" w:rsidRPr="00F477A2">
        <w:rPr>
          <w:rFonts w:ascii="Arial" w:hAnsi="Arial" w:cs="Arial"/>
          <w:lang w:val="en-US"/>
        </w:rPr>
        <w:t xml:space="preserve">The Trust held a </w:t>
      </w:r>
      <w:r w:rsidR="00E4722D" w:rsidRPr="00F477A2">
        <w:rPr>
          <w:rFonts w:ascii="Arial" w:hAnsi="Arial" w:cs="Arial"/>
          <w:lang w:val="en-US"/>
        </w:rPr>
        <w:t>meeting with the complainant on 6 November 2019</w:t>
      </w:r>
      <w:r w:rsidR="00E43207" w:rsidRPr="00F477A2">
        <w:rPr>
          <w:rFonts w:ascii="Arial" w:hAnsi="Arial" w:cs="Arial"/>
          <w:lang w:val="en-US"/>
        </w:rPr>
        <w:t>,</w:t>
      </w:r>
      <w:r w:rsidR="00E4722D" w:rsidRPr="00F477A2">
        <w:rPr>
          <w:rFonts w:ascii="Arial" w:hAnsi="Arial" w:cs="Arial"/>
          <w:lang w:val="en-US"/>
        </w:rPr>
        <w:t xml:space="preserve"> but the </w:t>
      </w:r>
      <w:r w:rsidR="00386AD6" w:rsidRPr="00F477A2">
        <w:rPr>
          <w:rFonts w:ascii="Arial" w:hAnsi="Arial" w:cs="Arial"/>
          <w:lang w:val="en-US"/>
        </w:rPr>
        <w:t xml:space="preserve">Trust did not issue either the </w:t>
      </w:r>
      <w:r w:rsidR="00E4722D" w:rsidRPr="00F477A2">
        <w:rPr>
          <w:rFonts w:ascii="Arial" w:hAnsi="Arial" w:cs="Arial"/>
          <w:lang w:val="en-US"/>
        </w:rPr>
        <w:t xml:space="preserve">minutes of this meeting </w:t>
      </w:r>
      <w:r w:rsidR="00386AD6" w:rsidRPr="00F477A2">
        <w:rPr>
          <w:rFonts w:ascii="Arial" w:hAnsi="Arial" w:cs="Arial"/>
          <w:lang w:val="en-US"/>
        </w:rPr>
        <w:t xml:space="preserve">or its </w:t>
      </w:r>
      <w:r w:rsidR="00E4722D" w:rsidRPr="00F477A2">
        <w:rPr>
          <w:rFonts w:ascii="Arial" w:hAnsi="Arial" w:cs="Arial"/>
          <w:lang w:val="en-US"/>
        </w:rPr>
        <w:t xml:space="preserve">substantive response </w:t>
      </w:r>
      <w:r w:rsidR="00386AD6" w:rsidRPr="00F477A2">
        <w:rPr>
          <w:rFonts w:ascii="Arial" w:hAnsi="Arial" w:cs="Arial"/>
          <w:lang w:val="en-US"/>
        </w:rPr>
        <w:t xml:space="preserve">to the complaint </w:t>
      </w:r>
      <w:r w:rsidR="00E4722D" w:rsidRPr="00F477A2">
        <w:rPr>
          <w:rFonts w:ascii="Arial" w:hAnsi="Arial" w:cs="Arial"/>
          <w:lang w:val="en-US"/>
        </w:rPr>
        <w:t>until 28 February 2020.   This was 73 working days after the meeting</w:t>
      </w:r>
      <w:r w:rsidR="008420FD" w:rsidRPr="00F477A2">
        <w:rPr>
          <w:rFonts w:ascii="Arial" w:hAnsi="Arial" w:cs="Arial"/>
          <w:lang w:val="en-US"/>
        </w:rPr>
        <w:t xml:space="preserve">.  </w:t>
      </w:r>
      <w:r w:rsidR="004434D2" w:rsidRPr="00F477A2">
        <w:rPr>
          <w:rFonts w:ascii="Arial" w:hAnsi="Arial" w:cs="Arial"/>
          <w:lang w:val="en-US"/>
        </w:rPr>
        <w:t>I refer to the Trust’s comments on the Draft Investigation Report, at the meeting on 6 November 2019, the Trust explained the process of approval of the meeting minutes and the likely timeline of up to 12 weeks.  This is recorded in the minutes of the meeting.  I also recognise the issue of the meeting minutes and the Trust’s complaint response would be interdependent.  I note, however, the meeting minutes did not issue until approximately 16 weeks after the meeting</w:t>
      </w:r>
      <w:r w:rsidR="00386AD6" w:rsidRPr="00F477A2">
        <w:rPr>
          <w:rFonts w:ascii="Arial" w:hAnsi="Arial" w:cs="Arial"/>
          <w:lang w:val="en-US"/>
        </w:rPr>
        <w:t>, not 12</w:t>
      </w:r>
      <w:r w:rsidR="00241021" w:rsidRPr="00F477A2">
        <w:rPr>
          <w:rFonts w:ascii="Arial" w:hAnsi="Arial" w:cs="Arial"/>
          <w:lang w:val="en-US"/>
        </w:rPr>
        <w:t xml:space="preserve">.  In </w:t>
      </w:r>
      <w:r w:rsidR="008420FD" w:rsidRPr="00F477A2">
        <w:rPr>
          <w:rFonts w:ascii="Arial" w:hAnsi="Arial" w:cs="Arial"/>
          <w:lang w:val="en-US"/>
        </w:rPr>
        <w:t xml:space="preserve">the intervening period, </w:t>
      </w:r>
      <w:r w:rsidR="009D3BD3" w:rsidRPr="00F477A2">
        <w:rPr>
          <w:rFonts w:ascii="Arial" w:hAnsi="Arial" w:cs="Arial"/>
          <w:lang w:val="en-US"/>
        </w:rPr>
        <w:t xml:space="preserve">the complainant had to request updates, starting approximately </w:t>
      </w:r>
      <w:r w:rsidR="004434D2" w:rsidRPr="00F477A2">
        <w:rPr>
          <w:rFonts w:ascii="Arial" w:hAnsi="Arial" w:cs="Arial"/>
          <w:lang w:val="en-US"/>
        </w:rPr>
        <w:t>eight weeks</w:t>
      </w:r>
      <w:r w:rsidR="009D3BD3" w:rsidRPr="00F477A2">
        <w:rPr>
          <w:rFonts w:ascii="Arial" w:hAnsi="Arial" w:cs="Arial"/>
          <w:lang w:val="en-US"/>
        </w:rPr>
        <w:t xml:space="preserve"> after the meeting</w:t>
      </w:r>
      <w:r w:rsidR="00241021" w:rsidRPr="00F477A2">
        <w:rPr>
          <w:rFonts w:ascii="Arial" w:hAnsi="Arial" w:cs="Arial"/>
          <w:lang w:val="en-US"/>
        </w:rPr>
        <w:t>,</w:t>
      </w:r>
      <w:r w:rsidR="00386AD6" w:rsidRPr="00F477A2">
        <w:rPr>
          <w:rFonts w:ascii="Arial" w:hAnsi="Arial" w:cs="Arial"/>
          <w:lang w:val="en-US"/>
        </w:rPr>
        <w:t xml:space="preserve"> which correlated </w:t>
      </w:r>
      <w:r w:rsidR="00E43207" w:rsidRPr="00F477A2">
        <w:rPr>
          <w:rFonts w:ascii="Arial" w:hAnsi="Arial" w:cs="Arial"/>
          <w:lang w:val="en-US"/>
        </w:rPr>
        <w:t>with when the</w:t>
      </w:r>
      <w:r w:rsidR="004434D2" w:rsidRPr="00F477A2">
        <w:rPr>
          <w:rFonts w:ascii="Arial" w:hAnsi="Arial" w:cs="Arial"/>
          <w:lang w:val="en-US"/>
        </w:rPr>
        <w:t xml:space="preserve"> minutes might have been ready to issue in consideration of the Trust’s indicative timeline</w:t>
      </w:r>
      <w:r w:rsidR="009D3BD3" w:rsidRPr="00F477A2">
        <w:rPr>
          <w:rFonts w:ascii="Arial" w:hAnsi="Arial" w:cs="Arial"/>
          <w:lang w:val="en-US"/>
        </w:rPr>
        <w:t xml:space="preserve">.   </w:t>
      </w:r>
      <w:r w:rsidR="004434D2" w:rsidRPr="00F477A2">
        <w:rPr>
          <w:rFonts w:ascii="Arial" w:hAnsi="Arial" w:cs="Arial"/>
          <w:lang w:val="en-US"/>
        </w:rPr>
        <w:t xml:space="preserve">I also consider, although the Trust </w:t>
      </w:r>
      <w:r w:rsidR="00386AD6" w:rsidRPr="00F477A2">
        <w:rPr>
          <w:rFonts w:ascii="Arial" w:hAnsi="Arial" w:cs="Arial"/>
          <w:lang w:val="en-US"/>
        </w:rPr>
        <w:t xml:space="preserve">communicated to the complainant </w:t>
      </w:r>
      <w:r w:rsidR="004434D2" w:rsidRPr="00F477A2">
        <w:rPr>
          <w:rFonts w:ascii="Arial" w:hAnsi="Arial" w:cs="Arial"/>
          <w:lang w:val="en-US"/>
        </w:rPr>
        <w:t xml:space="preserve">it anticipated a lengthy period would be required before approval and issue of the minutes, </w:t>
      </w:r>
      <w:r w:rsidR="00E43207" w:rsidRPr="00F477A2">
        <w:rPr>
          <w:rFonts w:ascii="Arial" w:hAnsi="Arial" w:cs="Arial"/>
          <w:lang w:val="en-US"/>
        </w:rPr>
        <w:t xml:space="preserve">in consideration of the Trust’s Complaints Policy which stipulates minutes associated with complaints meetings should issue within ten working days, </w:t>
      </w:r>
      <w:r w:rsidR="004434D2" w:rsidRPr="00F477A2">
        <w:rPr>
          <w:rFonts w:ascii="Arial" w:hAnsi="Arial" w:cs="Arial"/>
          <w:lang w:val="en-US"/>
        </w:rPr>
        <w:t xml:space="preserve">the </w:t>
      </w:r>
      <w:r w:rsidR="00E43207" w:rsidRPr="00F477A2">
        <w:rPr>
          <w:rFonts w:ascii="Arial" w:hAnsi="Arial" w:cs="Arial"/>
          <w:lang w:val="en-US"/>
        </w:rPr>
        <w:t xml:space="preserve">anticipated </w:t>
      </w:r>
      <w:r w:rsidR="004434D2" w:rsidRPr="00F477A2">
        <w:rPr>
          <w:rFonts w:ascii="Arial" w:hAnsi="Arial" w:cs="Arial"/>
          <w:lang w:val="en-US"/>
        </w:rPr>
        <w:t>delay itself was substantial</w:t>
      </w:r>
      <w:r w:rsidR="00E43207" w:rsidRPr="00F477A2">
        <w:rPr>
          <w:rFonts w:ascii="Arial" w:hAnsi="Arial" w:cs="Arial"/>
          <w:lang w:val="en-US"/>
        </w:rPr>
        <w:t xml:space="preserve"> and t</w:t>
      </w:r>
      <w:r w:rsidR="009D3BD3" w:rsidRPr="00F477A2">
        <w:rPr>
          <w:rFonts w:ascii="Arial" w:hAnsi="Arial" w:cs="Arial"/>
          <w:lang w:val="en-US"/>
        </w:rPr>
        <w:t xml:space="preserve">his period </w:t>
      </w:r>
      <w:r w:rsidR="00E43207" w:rsidRPr="00F477A2">
        <w:rPr>
          <w:rFonts w:ascii="Arial" w:hAnsi="Arial" w:cs="Arial"/>
          <w:lang w:val="en-US"/>
        </w:rPr>
        <w:t xml:space="preserve">of delay </w:t>
      </w:r>
      <w:r w:rsidR="009D3BD3" w:rsidRPr="00F477A2">
        <w:rPr>
          <w:rFonts w:ascii="Arial" w:hAnsi="Arial" w:cs="Arial"/>
          <w:lang w:val="en-US"/>
        </w:rPr>
        <w:t xml:space="preserve">did not coincide with Covid-19.  </w:t>
      </w:r>
      <w:r w:rsidR="009D3BD3" w:rsidRPr="00F477A2">
        <w:rPr>
          <w:rFonts w:ascii="Arial" w:hAnsi="Arial" w:cs="Arial"/>
          <w:lang w:val="en-US"/>
        </w:rPr>
        <w:lastRenderedPageBreak/>
        <w:t xml:space="preserve">In the Trust’s response of 28 February 2020, the Trust apologised for the delay but did not provide an explanation for this.  </w:t>
      </w:r>
    </w:p>
    <w:bookmarkEnd w:id="45"/>
    <w:p w14:paraId="04DA854C" w14:textId="77777777" w:rsidR="009D3BD3" w:rsidRPr="00F477A2" w:rsidRDefault="009D3BD3" w:rsidP="000D59B3">
      <w:pPr>
        <w:pStyle w:val="ListParagraph"/>
        <w:ind w:left="567" w:hanging="567"/>
        <w:rPr>
          <w:rFonts w:ascii="Arial" w:hAnsi="Arial" w:cs="Arial"/>
          <w:lang w:val="en-US"/>
        </w:rPr>
      </w:pPr>
    </w:p>
    <w:p w14:paraId="65A4C290" w14:textId="4B9115B8" w:rsidR="002D3F7E" w:rsidRPr="00F477A2" w:rsidRDefault="00E43207"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I refer to the Trust’s response to the Draft Investigation Report </w:t>
      </w:r>
      <w:r w:rsidR="00ED625A" w:rsidRPr="00F477A2">
        <w:rPr>
          <w:rFonts w:ascii="Arial" w:hAnsi="Arial" w:cs="Arial"/>
          <w:lang w:val="en-US"/>
        </w:rPr>
        <w:t xml:space="preserve">and the associated records </w:t>
      </w:r>
      <w:r w:rsidR="002D3F12" w:rsidRPr="00F477A2">
        <w:rPr>
          <w:rFonts w:ascii="Arial" w:hAnsi="Arial" w:cs="Arial"/>
          <w:lang w:val="en-US"/>
        </w:rPr>
        <w:t xml:space="preserve">about </w:t>
      </w:r>
      <w:r w:rsidR="00ED625A" w:rsidRPr="00F477A2">
        <w:rPr>
          <w:rFonts w:ascii="Arial" w:hAnsi="Arial" w:cs="Arial"/>
          <w:lang w:val="en-US"/>
        </w:rPr>
        <w:t>the sequence of events between the issue of both the Trust’s substantive complaint response and minutes of the meeting</w:t>
      </w:r>
      <w:r w:rsidR="002D3F12" w:rsidRPr="00F477A2">
        <w:rPr>
          <w:rFonts w:ascii="Arial" w:hAnsi="Arial" w:cs="Arial"/>
          <w:lang w:val="en-US"/>
        </w:rPr>
        <w:t xml:space="preserve"> and the complainant’s second letter of 24 September 2020</w:t>
      </w:r>
      <w:r w:rsidR="00ED625A" w:rsidRPr="00F477A2">
        <w:rPr>
          <w:rFonts w:ascii="Arial" w:hAnsi="Arial" w:cs="Arial"/>
          <w:lang w:val="en-US"/>
        </w:rPr>
        <w:t>.  The records confirm</w:t>
      </w:r>
      <w:r w:rsidR="002D3F12" w:rsidRPr="00F477A2">
        <w:rPr>
          <w:rFonts w:ascii="Arial" w:hAnsi="Arial" w:cs="Arial"/>
          <w:lang w:val="en-US"/>
        </w:rPr>
        <w:t xml:space="preserve"> on 6 March 2020, </w:t>
      </w:r>
      <w:r w:rsidR="00ED625A" w:rsidRPr="00F477A2">
        <w:rPr>
          <w:rFonts w:ascii="Arial" w:hAnsi="Arial" w:cs="Arial"/>
          <w:lang w:val="en-US"/>
        </w:rPr>
        <w:t>the Trust clarified with the complainant she could submit any outstanding questions</w:t>
      </w:r>
      <w:r w:rsidR="002D3F12" w:rsidRPr="00F477A2">
        <w:rPr>
          <w:rFonts w:ascii="Arial" w:hAnsi="Arial" w:cs="Arial"/>
          <w:lang w:val="en-US"/>
        </w:rPr>
        <w:t xml:space="preserve">. The complainant’s next submission to the Trust was on 24 September 2020.  The Trust acknowledged this the following day.  </w:t>
      </w:r>
      <w:r w:rsidR="00065D97" w:rsidRPr="00F477A2">
        <w:rPr>
          <w:rFonts w:ascii="Arial" w:hAnsi="Arial" w:cs="Arial"/>
          <w:lang w:val="en-US"/>
        </w:rPr>
        <w:t xml:space="preserve">I note there </w:t>
      </w:r>
      <w:r w:rsidR="002D3F12" w:rsidRPr="00F477A2">
        <w:rPr>
          <w:rFonts w:ascii="Arial" w:hAnsi="Arial" w:cs="Arial"/>
          <w:lang w:val="en-US"/>
        </w:rPr>
        <w:t xml:space="preserve">is no </w:t>
      </w:r>
      <w:r w:rsidR="00241021" w:rsidRPr="00F477A2">
        <w:rPr>
          <w:rFonts w:ascii="Arial" w:hAnsi="Arial" w:cs="Arial"/>
          <w:lang w:val="en-US"/>
        </w:rPr>
        <w:t xml:space="preserve">evidence to indicate </w:t>
      </w:r>
      <w:r w:rsidR="002D3F12" w:rsidRPr="00F477A2">
        <w:rPr>
          <w:rFonts w:ascii="Arial" w:hAnsi="Arial" w:cs="Arial"/>
          <w:lang w:val="en-US"/>
        </w:rPr>
        <w:t xml:space="preserve">the Trust told the complainant the complaints process was in abeyance in the intervening period between 6 March and 24 September 2020.  </w:t>
      </w:r>
    </w:p>
    <w:p w14:paraId="7CC8F962" w14:textId="77777777" w:rsidR="002D3F7E" w:rsidRPr="00F477A2" w:rsidRDefault="002D3F7E" w:rsidP="002D3F7E">
      <w:pPr>
        <w:pStyle w:val="ListParagraph"/>
        <w:rPr>
          <w:rFonts w:ascii="Arial" w:hAnsi="Arial" w:cs="Arial"/>
          <w:lang w:val="en-US"/>
        </w:rPr>
      </w:pPr>
    </w:p>
    <w:p w14:paraId="76E7989A" w14:textId="6F24F4E1" w:rsidR="00D41A91" w:rsidRPr="00F477A2" w:rsidRDefault="002D3F12"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On 23 October 2020, the Trust issued an update to the complainant about her complaint which indicated there was a delay related to </w:t>
      </w:r>
      <w:r w:rsidR="00233A52" w:rsidRPr="00F477A2">
        <w:rPr>
          <w:rFonts w:ascii="Arial" w:hAnsi="Arial" w:cs="Arial"/>
          <w:lang w:val="en-US"/>
        </w:rPr>
        <w:t>Covid-19</w:t>
      </w:r>
      <w:r w:rsidRPr="00F477A2">
        <w:rPr>
          <w:rFonts w:ascii="Arial" w:hAnsi="Arial" w:cs="Arial"/>
          <w:lang w:val="en-US"/>
        </w:rPr>
        <w:t xml:space="preserve"> and for which the Trust apologised</w:t>
      </w:r>
      <w:r w:rsidR="00233A52" w:rsidRPr="00F477A2">
        <w:rPr>
          <w:rFonts w:ascii="Arial" w:hAnsi="Arial" w:cs="Arial"/>
          <w:lang w:val="en-US"/>
        </w:rPr>
        <w:t xml:space="preserve">.  </w:t>
      </w:r>
      <w:r w:rsidR="00065D97" w:rsidRPr="00F477A2">
        <w:rPr>
          <w:rFonts w:ascii="Arial" w:hAnsi="Arial" w:cs="Arial"/>
          <w:lang w:val="en-US"/>
        </w:rPr>
        <w:t xml:space="preserve">On 16 November 2020, </w:t>
      </w:r>
      <w:r w:rsidR="00233A52" w:rsidRPr="00F477A2">
        <w:rPr>
          <w:rFonts w:ascii="Arial" w:hAnsi="Arial" w:cs="Arial"/>
          <w:lang w:val="en-US"/>
        </w:rPr>
        <w:t>3</w:t>
      </w:r>
      <w:r w:rsidR="00065D97" w:rsidRPr="00F477A2">
        <w:rPr>
          <w:rFonts w:ascii="Arial" w:hAnsi="Arial" w:cs="Arial"/>
          <w:lang w:val="en-US"/>
        </w:rPr>
        <w:t>7</w:t>
      </w:r>
      <w:r w:rsidR="00233A52" w:rsidRPr="00F477A2">
        <w:rPr>
          <w:rFonts w:ascii="Arial" w:hAnsi="Arial" w:cs="Arial"/>
          <w:lang w:val="en-US"/>
        </w:rPr>
        <w:t xml:space="preserve"> working days after </w:t>
      </w:r>
      <w:r w:rsidR="00065D97" w:rsidRPr="00F477A2">
        <w:rPr>
          <w:rFonts w:ascii="Arial" w:hAnsi="Arial" w:cs="Arial"/>
          <w:lang w:val="en-US"/>
        </w:rPr>
        <w:t xml:space="preserve">her </w:t>
      </w:r>
      <w:r w:rsidR="00233A52" w:rsidRPr="00F477A2">
        <w:rPr>
          <w:rFonts w:ascii="Arial" w:hAnsi="Arial" w:cs="Arial"/>
          <w:lang w:val="en-US"/>
        </w:rPr>
        <w:t>follow-up letter, the complainant requested an update</w:t>
      </w:r>
      <w:r w:rsidR="00065D97" w:rsidRPr="00F477A2">
        <w:rPr>
          <w:rFonts w:ascii="Arial" w:hAnsi="Arial" w:cs="Arial"/>
          <w:lang w:val="en-US"/>
        </w:rPr>
        <w:t xml:space="preserve">; however, there is no evidence the Trust responded to this enquiry.  On 12 April 2021; 1, 11 and 20 May 2021; and 3 and 7 June 2021, the complainant again enquired about progress, to each of which enquiries, the Trust responded either the same or the following day.  In each of the Trust’s responses to these enquiries, the Trust apologised for the delays but did not provide any explanations. </w:t>
      </w:r>
      <w:r w:rsidR="002D3F7E" w:rsidRPr="00F477A2">
        <w:rPr>
          <w:rFonts w:ascii="Arial" w:hAnsi="Arial" w:cs="Arial"/>
          <w:lang w:val="en-US"/>
        </w:rPr>
        <w:t xml:space="preserve">I note, for a period of approximately eight months from 23 October 2020 until 17 June 2021, </w:t>
      </w:r>
      <w:r w:rsidR="004F0747" w:rsidRPr="00F477A2">
        <w:rPr>
          <w:rFonts w:ascii="Arial" w:hAnsi="Arial" w:cs="Arial"/>
          <w:lang w:val="en-US"/>
        </w:rPr>
        <w:t xml:space="preserve">the Trust only provided </w:t>
      </w:r>
      <w:r w:rsidR="00BD1886" w:rsidRPr="00F477A2">
        <w:rPr>
          <w:rFonts w:ascii="Arial" w:hAnsi="Arial" w:cs="Arial"/>
          <w:lang w:val="en-US"/>
        </w:rPr>
        <w:t xml:space="preserve">updates </w:t>
      </w:r>
      <w:r w:rsidR="004F0747" w:rsidRPr="00F477A2">
        <w:rPr>
          <w:rFonts w:ascii="Arial" w:hAnsi="Arial" w:cs="Arial"/>
          <w:lang w:val="en-US"/>
        </w:rPr>
        <w:t>at the complainant’s</w:t>
      </w:r>
      <w:r w:rsidR="002D3F7E" w:rsidRPr="00F477A2">
        <w:rPr>
          <w:rFonts w:ascii="Arial" w:hAnsi="Arial" w:cs="Arial"/>
          <w:lang w:val="en-US"/>
        </w:rPr>
        <w:t xml:space="preserve"> request. Further, the Trust did not respond to the first of these </w:t>
      </w:r>
      <w:r w:rsidR="004F0747" w:rsidRPr="00F477A2">
        <w:rPr>
          <w:rFonts w:ascii="Arial" w:hAnsi="Arial" w:cs="Arial"/>
          <w:lang w:val="en-US"/>
        </w:rPr>
        <w:t>request</w:t>
      </w:r>
      <w:r w:rsidR="002D3F7E" w:rsidRPr="00F477A2">
        <w:rPr>
          <w:rFonts w:ascii="Arial" w:hAnsi="Arial" w:cs="Arial"/>
          <w:lang w:val="en-US"/>
        </w:rPr>
        <w:t>s at all</w:t>
      </w:r>
      <w:r w:rsidR="00BD1886" w:rsidRPr="00F477A2">
        <w:rPr>
          <w:rFonts w:ascii="Arial" w:hAnsi="Arial" w:cs="Arial"/>
          <w:lang w:val="en-US"/>
        </w:rPr>
        <w:t xml:space="preserve"> and</w:t>
      </w:r>
      <w:r w:rsidR="004F0747" w:rsidRPr="00F477A2">
        <w:rPr>
          <w:rFonts w:ascii="Arial" w:hAnsi="Arial" w:cs="Arial"/>
          <w:lang w:val="en-US"/>
        </w:rPr>
        <w:t>,</w:t>
      </w:r>
      <w:r w:rsidR="00BD1886" w:rsidRPr="00F477A2">
        <w:rPr>
          <w:rFonts w:ascii="Arial" w:hAnsi="Arial" w:cs="Arial"/>
          <w:lang w:val="en-US"/>
        </w:rPr>
        <w:t xml:space="preserve"> in </w:t>
      </w:r>
      <w:r w:rsidR="002D3F7E" w:rsidRPr="00F477A2">
        <w:rPr>
          <w:rFonts w:ascii="Arial" w:hAnsi="Arial" w:cs="Arial"/>
          <w:lang w:val="en-US"/>
        </w:rPr>
        <w:t>following responses</w:t>
      </w:r>
      <w:r w:rsidR="00BD1886" w:rsidRPr="00F477A2">
        <w:rPr>
          <w:rFonts w:ascii="Arial" w:hAnsi="Arial" w:cs="Arial"/>
          <w:lang w:val="en-US"/>
        </w:rPr>
        <w:t xml:space="preserve">, whilst </w:t>
      </w:r>
      <w:r w:rsidR="002D3F7E" w:rsidRPr="00F477A2">
        <w:rPr>
          <w:rFonts w:ascii="Arial" w:hAnsi="Arial" w:cs="Arial"/>
          <w:lang w:val="en-US"/>
        </w:rPr>
        <w:t xml:space="preserve">the Trust offered apologies </w:t>
      </w:r>
      <w:r w:rsidR="00BD1886" w:rsidRPr="00F477A2">
        <w:rPr>
          <w:rFonts w:ascii="Arial" w:hAnsi="Arial" w:cs="Arial"/>
          <w:lang w:val="en-US"/>
        </w:rPr>
        <w:t xml:space="preserve">for the delays, </w:t>
      </w:r>
      <w:r w:rsidR="002D3F7E" w:rsidRPr="00F477A2">
        <w:rPr>
          <w:rFonts w:ascii="Arial" w:hAnsi="Arial" w:cs="Arial"/>
          <w:lang w:val="en-US"/>
        </w:rPr>
        <w:t>it</w:t>
      </w:r>
      <w:r w:rsidR="00BD1886" w:rsidRPr="00F477A2">
        <w:rPr>
          <w:rFonts w:ascii="Arial" w:hAnsi="Arial" w:cs="Arial"/>
          <w:lang w:val="en-US"/>
        </w:rPr>
        <w:t xml:space="preserve"> did not provide any reasons for the delays.</w:t>
      </w:r>
      <w:r w:rsidR="00FB0FFF" w:rsidRPr="00F477A2">
        <w:rPr>
          <w:rFonts w:ascii="Arial" w:hAnsi="Arial" w:cs="Arial"/>
          <w:lang w:val="en-US"/>
        </w:rPr>
        <w:t xml:space="preserve"> On 17 June 2021, the Trust initiated an update to the complainant</w:t>
      </w:r>
      <w:r w:rsidR="008C016A" w:rsidRPr="00F477A2">
        <w:rPr>
          <w:rFonts w:ascii="Arial" w:hAnsi="Arial" w:cs="Arial"/>
          <w:lang w:val="en-US"/>
        </w:rPr>
        <w:t xml:space="preserve">; however, </w:t>
      </w:r>
      <w:r w:rsidR="00FB0FFF" w:rsidRPr="00F477A2">
        <w:rPr>
          <w:rFonts w:ascii="Arial" w:hAnsi="Arial" w:cs="Arial"/>
          <w:lang w:val="en-US"/>
        </w:rPr>
        <w:t xml:space="preserve">in </w:t>
      </w:r>
      <w:r w:rsidR="008C016A" w:rsidRPr="00F477A2">
        <w:rPr>
          <w:rFonts w:ascii="Arial" w:hAnsi="Arial" w:cs="Arial"/>
          <w:lang w:val="en-US"/>
        </w:rPr>
        <w:t xml:space="preserve">this update, the Trust </w:t>
      </w:r>
      <w:r w:rsidR="002D3F7E" w:rsidRPr="00F477A2">
        <w:rPr>
          <w:rFonts w:ascii="Arial" w:hAnsi="Arial" w:cs="Arial"/>
          <w:lang w:val="en-US"/>
        </w:rPr>
        <w:t xml:space="preserve">neither </w:t>
      </w:r>
      <w:r w:rsidR="008C016A" w:rsidRPr="00F477A2">
        <w:rPr>
          <w:rFonts w:ascii="Arial" w:hAnsi="Arial" w:cs="Arial"/>
          <w:lang w:val="en-US"/>
        </w:rPr>
        <w:t>apologised</w:t>
      </w:r>
      <w:r w:rsidR="00FB0FFF" w:rsidRPr="00F477A2">
        <w:rPr>
          <w:rFonts w:ascii="Arial" w:hAnsi="Arial" w:cs="Arial"/>
          <w:lang w:val="en-US"/>
        </w:rPr>
        <w:t xml:space="preserve"> </w:t>
      </w:r>
      <w:r w:rsidR="002D3F7E" w:rsidRPr="00F477A2">
        <w:rPr>
          <w:rFonts w:ascii="Arial" w:hAnsi="Arial" w:cs="Arial"/>
          <w:lang w:val="en-US"/>
        </w:rPr>
        <w:t xml:space="preserve">nor explained </w:t>
      </w:r>
      <w:r w:rsidR="00FB0FFF" w:rsidRPr="00F477A2">
        <w:rPr>
          <w:rFonts w:ascii="Arial" w:hAnsi="Arial" w:cs="Arial"/>
          <w:lang w:val="en-US"/>
        </w:rPr>
        <w:t>the delay</w:t>
      </w:r>
      <w:r w:rsidR="00B27896" w:rsidRPr="00F477A2">
        <w:rPr>
          <w:rFonts w:ascii="Arial" w:hAnsi="Arial" w:cs="Arial"/>
          <w:lang w:val="en-US"/>
        </w:rPr>
        <w:t xml:space="preserve">.  On 24 June 2021, the Trust issued a substantive response to the complainant’s letter of 24 September 2020 in which it apologised for the delays and stated it was due to Covid-19.  </w:t>
      </w:r>
      <w:r w:rsidR="00FB0FFF" w:rsidRPr="00F477A2">
        <w:rPr>
          <w:rFonts w:ascii="Arial" w:hAnsi="Arial" w:cs="Arial"/>
          <w:lang w:val="en-US"/>
        </w:rPr>
        <w:t xml:space="preserve"> </w:t>
      </w:r>
      <w:r w:rsidR="00BD1886" w:rsidRPr="00F477A2">
        <w:rPr>
          <w:rFonts w:ascii="Arial" w:hAnsi="Arial" w:cs="Arial"/>
          <w:lang w:val="en-US"/>
        </w:rPr>
        <w:t xml:space="preserve">  </w:t>
      </w:r>
    </w:p>
    <w:p w14:paraId="660B7197" w14:textId="77777777" w:rsidR="006B1BDC" w:rsidRPr="00F477A2" w:rsidRDefault="006B1BDC" w:rsidP="000D59B3">
      <w:pPr>
        <w:pStyle w:val="ListParagraph"/>
        <w:ind w:left="567" w:hanging="567"/>
        <w:rPr>
          <w:rFonts w:ascii="Arial" w:hAnsi="Arial" w:cs="Arial"/>
          <w:lang w:val="en-US"/>
        </w:rPr>
      </w:pPr>
    </w:p>
    <w:p w14:paraId="67F4986D" w14:textId="013477AE" w:rsidR="00235CE5" w:rsidRPr="00F477A2" w:rsidRDefault="00B27896"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I further refer to the records </w:t>
      </w:r>
      <w:r w:rsidR="004F0747" w:rsidRPr="00F477A2">
        <w:rPr>
          <w:rFonts w:ascii="Arial" w:hAnsi="Arial" w:cs="Arial"/>
          <w:lang w:val="en-US"/>
        </w:rPr>
        <w:t xml:space="preserve">referenced in paragraph </w:t>
      </w:r>
      <w:r w:rsidR="00857C0B" w:rsidRPr="00F477A2">
        <w:rPr>
          <w:rFonts w:ascii="Arial" w:hAnsi="Arial" w:cs="Arial"/>
          <w:lang w:val="en-US"/>
        </w:rPr>
        <w:t>9</w:t>
      </w:r>
      <w:r w:rsidR="0096077D">
        <w:rPr>
          <w:rFonts w:ascii="Arial" w:hAnsi="Arial" w:cs="Arial"/>
          <w:lang w:val="en-US"/>
        </w:rPr>
        <w:t>7</w:t>
      </w:r>
      <w:r w:rsidR="004F0747" w:rsidRPr="00F477A2">
        <w:rPr>
          <w:rFonts w:ascii="Arial" w:hAnsi="Arial" w:cs="Arial"/>
          <w:lang w:val="en-US"/>
        </w:rPr>
        <w:t>. T</w:t>
      </w:r>
      <w:r w:rsidRPr="00F477A2">
        <w:rPr>
          <w:rFonts w:ascii="Arial" w:hAnsi="Arial" w:cs="Arial"/>
          <w:lang w:val="en-US"/>
        </w:rPr>
        <w:t xml:space="preserve">here is an </w:t>
      </w:r>
      <w:r w:rsidR="000F4CA2" w:rsidRPr="00F477A2">
        <w:rPr>
          <w:rFonts w:ascii="Arial" w:hAnsi="Arial" w:cs="Arial"/>
          <w:lang w:val="en-US"/>
        </w:rPr>
        <w:t xml:space="preserve">email of 2 October 2019, from the Trust Medical Director to </w:t>
      </w:r>
      <w:r w:rsidR="005E25C9" w:rsidRPr="00F477A2">
        <w:rPr>
          <w:rFonts w:ascii="Arial" w:hAnsi="Arial" w:cs="Arial"/>
          <w:lang w:val="en-US"/>
        </w:rPr>
        <w:t>several</w:t>
      </w:r>
      <w:r w:rsidR="000F4CA2" w:rsidRPr="00F477A2">
        <w:rPr>
          <w:rFonts w:ascii="Arial" w:hAnsi="Arial" w:cs="Arial"/>
          <w:lang w:val="en-US"/>
        </w:rPr>
        <w:t xml:space="preserve"> Trust staff</w:t>
      </w:r>
      <w:r w:rsidRPr="00F477A2">
        <w:rPr>
          <w:rFonts w:ascii="Arial" w:hAnsi="Arial" w:cs="Arial"/>
          <w:lang w:val="en-US"/>
        </w:rPr>
        <w:t xml:space="preserve"> in which he </w:t>
      </w:r>
      <w:r w:rsidR="000F4CA2" w:rsidRPr="00F477A2">
        <w:rPr>
          <w:rFonts w:ascii="Arial" w:hAnsi="Arial" w:cs="Arial"/>
          <w:lang w:val="en-US"/>
        </w:rPr>
        <w:t>asked the email recipients to</w:t>
      </w:r>
      <w:r w:rsidR="000F4CA2" w:rsidRPr="00F477A2">
        <w:rPr>
          <w:rFonts w:ascii="Arial" w:hAnsi="Arial" w:cs="Arial"/>
          <w:i/>
          <w:iCs/>
          <w:lang w:val="en-US"/>
        </w:rPr>
        <w:t xml:space="preserve"> ‘confirm that an IR1</w:t>
      </w:r>
      <w:r w:rsidRPr="00F477A2">
        <w:rPr>
          <w:rStyle w:val="FootnoteReference"/>
          <w:rFonts w:ascii="Arial" w:hAnsi="Arial" w:cs="Arial"/>
          <w:i/>
          <w:iCs/>
          <w:lang w:val="en-US"/>
        </w:rPr>
        <w:footnoteReference w:id="12"/>
      </w:r>
      <w:r w:rsidR="000F4CA2" w:rsidRPr="00F477A2">
        <w:rPr>
          <w:rFonts w:ascii="Arial" w:hAnsi="Arial" w:cs="Arial"/>
          <w:i/>
          <w:iCs/>
          <w:lang w:val="en-US"/>
        </w:rPr>
        <w:t xml:space="preserve"> has been completed, an SAI </w:t>
      </w:r>
      <w:r w:rsidR="000F4CA2" w:rsidRPr="00F477A2">
        <w:rPr>
          <w:rFonts w:ascii="Arial" w:hAnsi="Arial" w:cs="Arial"/>
          <w:i/>
          <w:iCs/>
          <w:lang w:val="en-US"/>
        </w:rPr>
        <w:lastRenderedPageBreak/>
        <w:t>considered ...’.</w:t>
      </w:r>
      <w:r w:rsidR="000F4CA2" w:rsidRPr="00F477A2">
        <w:rPr>
          <w:rFonts w:ascii="Arial" w:hAnsi="Arial" w:cs="Arial"/>
          <w:lang w:val="en-US"/>
        </w:rPr>
        <w:t xml:space="preserve"> </w:t>
      </w:r>
      <w:r w:rsidRPr="00F477A2">
        <w:rPr>
          <w:rFonts w:ascii="Arial" w:hAnsi="Arial" w:cs="Arial"/>
          <w:lang w:val="en-US"/>
        </w:rPr>
        <w:t xml:space="preserve">The email recipients were a Consultant </w:t>
      </w:r>
      <w:proofErr w:type="spellStart"/>
      <w:r w:rsidRPr="00F477A2">
        <w:rPr>
          <w:rFonts w:ascii="Arial" w:hAnsi="Arial" w:cs="Arial"/>
          <w:lang w:val="en-US"/>
        </w:rPr>
        <w:t>Orthopaedic</w:t>
      </w:r>
      <w:proofErr w:type="spellEnd"/>
      <w:r w:rsidRPr="00F477A2">
        <w:rPr>
          <w:rFonts w:ascii="Arial" w:hAnsi="Arial" w:cs="Arial"/>
          <w:lang w:val="en-US"/>
        </w:rPr>
        <w:t xml:space="preserve"> Surgeon and the Co-Director of Trauma and </w:t>
      </w:r>
      <w:proofErr w:type="spellStart"/>
      <w:r w:rsidRPr="00F477A2">
        <w:rPr>
          <w:rFonts w:ascii="Arial" w:hAnsi="Arial" w:cs="Arial"/>
          <w:lang w:val="en-US"/>
        </w:rPr>
        <w:t>Orthopaedics</w:t>
      </w:r>
      <w:proofErr w:type="spellEnd"/>
      <w:r w:rsidRPr="00F477A2">
        <w:rPr>
          <w:rFonts w:ascii="Arial" w:hAnsi="Arial" w:cs="Arial"/>
          <w:lang w:val="en-US"/>
        </w:rPr>
        <w:t xml:space="preserve"> Service; and copied to the Deputy Medical Director, a manager in the Medical Director’s office, another Consultant Spinal Surgeon and the Service Manager for Trauma and </w:t>
      </w:r>
      <w:proofErr w:type="spellStart"/>
      <w:r w:rsidRPr="00F477A2">
        <w:rPr>
          <w:rFonts w:ascii="Arial" w:hAnsi="Arial" w:cs="Arial"/>
          <w:lang w:val="en-US"/>
        </w:rPr>
        <w:t>Orthopaedics</w:t>
      </w:r>
      <w:proofErr w:type="spellEnd"/>
      <w:r w:rsidRPr="00F477A2">
        <w:rPr>
          <w:rFonts w:ascii="Arial" w:hAnsi="Arial" w:cs="Arial"/>
          <w:lang w:val="en-US"/>
        </w:rPr>
        <w:t>.</w:t>
      </w:r>
      <w:r w:rsidRPr="00F477A2">
        <w:rPr>
          <w:rFonts w:ascii="Arial" w:hAnsi="Arial" w:cs="Arial"/>
          <w:i/>
          <w:iCs/>
          <w:lang w:val="en-US"/>
        </w:rPr>
        <w:t xml:space="preserve"> </w:t>
      </w:r>
      <w:r w:rsidR="000F4CA2" w:rsidRPr="00F477A2">
        <w:rPr>
          <w:rFonts w:ascii="Arial" w:hAnsi="Arial" w:cs="Arial"/>
          <w:i/>
          <w:iCs/>
          <w:lang w:val="en-US"/>
        </w:rPr>
        <w:t xml:space="preserve"> </w:t>
      </w:r>
      <w:r w:rsidRPr="00F477A2">
        <w:rPr>
          <w:rFonts w:ascii="Arial" w:hAnsi="Arial" w:cs="Arial"/>
          <w:lang w:val="en-US"/>
        </w:rPr>
        <w:t>I also refer to the Trust’s response to investigation enquiries at Appendix three.  The Trust stated,</w:t>
      </w:r>
      <w:r w:rsidRPr="00F477A2">
        <w:rPr>
          <w:rFonts w:ascii="Arial" w:hAnsi="Arial" w:cs="Arial"/>
          <w:i/>
          <w:iCs/>
          <w:lang w:val="en-US"/>
        </w:rPr>
        <w:t xml:space="preserve"> ‘</w:t>
      </w:r>
      <w:r w:rsidR="000F4CA2" w:rsidRPr="00F477A2">
        <w:rPr>
          <w:rFonts w:ascii="Arial" w:hAnsi="Arial" w:cs="Arial"/>
          <w:i/>
          <w:iCs/>
          <w:lang w:val="en-US"/>
        </w:rPr>
        <w:t xml:space="preserve">there are no records of discussion around this case.  </w:t>
      </w:r>
      <w:proofErr w:type="gramStart"/>
      <w:r w:rsidR="000F4CA2" w:rsidRPr="00F477A2">
        <w:rPr>
          <w:rFonts w:ascii="Arial" w:hAnsi="Arial" w:cs="Arial"/>
          <w:i/>
          <w:iCs/>
          <w:lang w:val="en-US"/>
        </w:rPr>
        <w:t>Unfortunately</w:t>
      </w:r>
      <w:proofErr w:type="gramEnd"/>
      <w:r w:rsidR="000F4CA2" w:rsidRPr="00F477A2">
        <w:rPr>
          <w:rFonts w:ascii="Arial" w:hAnsi="Arial" w:cs="Arial"/>
          <w:i/>
          <w:iCs/>
          <w:lang w:val="en-US"/>
        </w:rPr>
        <w:t xml:space="preserve"> due to staff changes since that time, there is no memory or record of what was discussed or agreed.  An incident was not recorded at the time and an SAI was not reported - there is no record of the discussion or rationale at the time and </w:t>
      </w:r>
      <w:proofErr w:type="gramStart"/>
      <w:r w:rsidR="000F4CA2" w:rsidRPr="00F477A2">
        <w:rPr>
          <w:rFonts w:ascii="Arial" w:hAnsi="Arial" w:cs="Arial"/>
          <w:i/>
          <w:iCs/>
          <w:lang w:val="en-US"/>
        </w:rPr>
        <w:t>in light of</w:t>
      </w:r>
      <w:proofErr w:type="gramEnd"/>
      <w:r w:rsidR="000F4CA2" w:rsidRPr="00F477A2">
        <w:rPr>
          <w:rFonts w:ascii="Arial" w:hAnsi="Arial" w:cs="Arial"/>
          <w:i/>
          <w:iCs/>
          <w:lang w:val="en-US"/>
        </w:rPr>
        <w:t xml:space="preserve"> this they will review this case to establish if an SAI is required’</w:t>
      </w:r>
      <w:r w:rsidR="000F4CA2" w:rsidRPr="00F477A2">
        <w:rPr>
          <w:rFonts w:ascii="Arial" w:hAnsi="Arial" w:cs="Arial"/>
          <w:lang w:val="en-US"/>
        </w:rPr>
        <w:t>.</w:t>
      </w:r>
      <w:r w:rsidRPr="00F477A2">
        <w:rPr>
          <w:rFonts w:ascii="Arial" w:hAnsi="Arial" w:cs="Arial"/>
          <w:lang w:val="en-US"/>
        </w:rPr>
        <w:t xml:space="preserve">   I note, however, </w:t>
      </w:r>
      <w:r w:rsidR="007C6481" w:rsidRPr="00F477A2">
        <w:rPr>
          <w:rFonts w:ascii="Arial" w:hAnsi="Arial" w:cs="Arial"/>
          <w:lang w:val="en-US"/>
        </w:rPr>
        <w:t xml:space="preserve">further investigation identified two of the recipients appear to still occupy the same roles as at that time; specifically, the Co-Director of Trauma and </w:t>
      </w:r>
      <w:proofErr w:type="spellStart"/>
      <w:r w:rsidR="007C6481" w:rsidRPr="00F477A2">
        <w:rPr>
          <w:rFonts w:ascii="Arial" w:hAnsi="Arial" w:cs="Arial"/>
          <w:lang w:val="en-US"/>
        </w:rPr>
        <w:t>Orthopaedics</w:t>
      </w:r>
      <w:proofErr w:type="spellEnd"/>
      <w:r w:rsidR="007C6481" w:rsidRPr="00F477A2">
        <w:rPr>
          <w:rFonts w:ascii="Arial" w:hAnsi="Arial" w:cs="Arial"/>
          <w:lang w:val="en-US"/>
        </w:rPr>
        <w:t xml:space="preserve"> Service and the Medical Director.   </w:t>
      </w:r>
    </w:p>
    <w:p w14:paraId="25D4D97E" w14:textId="16196998" w:rsidR="007C6481" w:rsidRPr="00F477A2" w:rsidRDefault="000F4CA2" w:rsidP="00235CE5">
      <w:pPr>
        <w:pStyle w:val="ListParagraph"/>
        <w:spacing w:line="360" w:lineRule="auto"/>
        <w:ind w:left="567"/>
        <w:rPr>
          <w:rFonts w:ascii="Arial" w:hAnsi="Arial" w:cs="Arial"/>
          <w:lang w:val="en-US"/>
        </w:rPr>
      </w:pPr>
      <w:r w:rsidRPr="00F477A2">
        <w:rPr>
          <w:rFonts w:ascii="Arial" w:hAnsi="Arial" w:cs="Arial"/>
          <w:lang w:val="en-US"/>
        </w:rPr>
        <w:tab/>
      </w:r>
    </w:p>
    <w:p w14:paraId="24B0A0E7" w14:textId="1D8C99EA" w:rsidR="002D3F7E" w:rsidRPr="00F477A2" w:rsidRDefault="002D3F7E"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I refer to the Trust’s comments on the Draft Investigation Report</w:t>
      </w:r>
      <w:r w:rsidR="008C016A" w:rsidRPr="00F477A2">
        <w:rPr>
          <w:rFonts w:ascii="Arial" w:hAnsi="Arial" w:cs="Arial"/>
          <w:lang w:val="en-US"/>
        </w:rPr>
        <w:t xml:space="preserve"> about learning from the patient’s case and it ‘</w:t>
      </w:r>
      <w:r w:rsidR="008C016A" w:rsidRPr="00F477A2">
        <w:rPr>
          <w:rFonts w:ascii="Arial" w:hAnsi="Arial" w:cs="Arial"/>
          <w:i/>
          <w:iCs/>
          <w:lang w:val="en-US"/>
        </w:rPr>
        <w:t>n</w:t>
      </w:r>
      <w:r w:rsidRPr="00F477A2">
        <w:rPr>
          <w:rFonts w:ascii="Arial" w:hAnsi="Arial" w:cs="Arial"/>
          <w:i/>
          <w:iCs/>
          <w:lang w:val="en-US"/>
        </w:rPr>
        <w:t>ow feels that an SAI should have been raised when it was identified that there had been a delay to transfer and treatment in the context of fracture displacement</w:t>
      </w:r>
      <w:r w:rsidR="008C016A" w:rsidRPr="00F477A2">
        <w:rPr>
          <w:rFonts w:ascii="Arial" w:hAnsi="Arial" w:cs="Arial"/>
          <w:i/>
          <w:iCs/>
          <w:lang w:val="en-US"/>
        </w:rPr>
        <w:t>’</w:t>
      </w:r>
      <w:r w:rsidRPr="00F477A2">
        <w:rPr>
          <w:rFonts w:ascii="Arial" w:hAnsi="Arial" w:cs="Arial"/>
          <w:i/>
          <w:iCs/>
          <w:lang w:val="en-US"/>
        </w:rPr>
        <w:t>.</w:t>
      </w:r>
      <w:r w:rsidRPr="00F477A2">
        <w:rPr>
          <w:rFonts w:ascii="Arial" w:hAnsi="Arial" w:cs="Arial"/>
          <w:lang w:val="en-US"/>
        </w:rPr>
        <w:t xml:space="preserve"> </w:t>
      </w:r>
    </w:p>
    <w:p w14:paraId="3E124BDE" w14:textId="77777777" w:rsidR="008C016A" w:rsidRPr="00F477A2" w:rsidRDefault="008C016A" w:rsidP="008C016A">
      <w:pPr>
        <w:pStyle w:val="ListParagraph"/>
        <w:spacing w:line="360" w:lineRule="auto"/>
        <w:ind w:left="567"/>
        <w:rPr>
          <w:rFonts w:ascii="Arial" w:hAnsi="Arial" w:cs="Arial"/>
          <w:lang w:val="en-US"/>
        </w:rPr>
      </w:pPr>
    </w:p>
    <w:p w14:paraId="6C569E64" w14:textId="159940A1" w:rsidR="004B45E3" w:rsidRPr="00F477A2" w:rsidRDefault="008C016A"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Whilst there is evidence the Trust told the complainant of an anticipated delay in the issue of the minutes of the meeting from the outset, I consider the Trust both failed to meet these extended timelines and the </w:t>
      </w:r>
      <w:r w:rsidR="007C6481" w:rsidRPr="00F477A2">
        <w:rPr>
          <w:rFonts w:ascii="Arial" w:hAnsi="Arial" w:cs="Arial"/>
          <w:lang w:val="en-US"/>
        </w:rPr>
        <w:t>timel</w:t>
      </w:r>
      <w:r w:rsidRPr="00F477A2">
        <w:rPr>
          <w:rFonts w:ascii="Arial" w:hAnsi="Arial" w:cs="Arial"/>
          <w:lang w:val="en-US"/>
        </w:rPr>
        <w:t xml:space="preserve">ines </w:t>
      </w:r>
      <w:r w:rsidR="004D0BA4" w:rsidRPr="00F477A2">
        <w:rPr>
          <w:rFonts w:ascii="Arial" w:hAnsi="Arial" w:cs="Arial"/>
          <w:lang w:val="en-US"/>
        </w:rPr>
        <w:t xml:space="preserve">were significantly different to </w:t>
      </w:r>
      <w:r w:rsidRPr="00F477A2">
        <w:rPr>
          <w:rFonts w:ascii="Arial" w:hAnsi="Arial" w:cs="Arial"/>
          <w:lang w:val="en-US"/>
        </w:rPr>
        <w:t xml:space="preserve">those </w:t>
      </w:r>
      <w:r w:rsidR="007C6481" w:rsidRPr="00F477A2">
        <w:rPr>
          <w:rFonts w:ascii="Arial" w:hAnsi="Arial" w:cs="Arial"/>
          <w:lang w:val="en-US"/>
        </w:rPr>
        <w:t>stipulated in the Trust Complaints Policy</w:t>
      </w:r>
      <w:r w:rsidR="005C1FDC" w:rsidRPr="00F477A2">
        <w:rPr>
          <w:rFonts w:ascii="Arial" w:hAnsi="Arial" w:cs="Arial"/>
          <w:lang w:val="en-US"/>
        </w:rPr>
        <w:t xml:space="preserve">.  </w:t>
      </w:r>
      <w:r w:rsidR="00EC1712" w:rsidRPr="00F477A2">
        <w:rPr>
          <w:rFonts w:ascii="Arial" w:hAnsi="Arial" w:cs="Arial"/>
          <w:lang w:val="en-US"/>
        </w:rPr>
        <w:t xml:space="preserve">I also consider </w:t>
      </w:r>
      <w:r w:rsidR="007C6481" w:rsidRPr="00F477A2">
        <w:rPr>
          <w:rFonts w:ascii="Arial" w:hAnsi="Arial" w:cs="Arial"/>
          <w:lang w:val="en-US"/>
        </w:rPr>
        <w:t xml:space="preserve">the Trust’s response to the complainant’s </w:t>
      </w:r>
      <w:r w:rsidR="00EC1712" w:rsidRPr="00F477A2">
        <w:rPr>
          <w:rFonts w:ascii="Arial" w:hAnsi="Arial" w:cs="Arial"/>
          <w:lang w:val="en-US"/>
        </w:rPr>
        <w:t xml:space="preserve">first letter was </w:t>
      </w:r>
      <w:r w:rsidR="007C6481" w:rsidRPr="00F477A2">
        <w:rPr>
          <w:rFonts w:ascii="Arial" w:hAnsi="Arial" w:cs="Arial"/>
          <w:lang w:val="en-US"/>
        </w:rPr>
        <w:t>not issued in</w:t>
      </w:r>
      <w:r w:rsidR="005C1FDC" w:rsidRPr="00F477A2">
        <w:rPr>
          <w:rFonts w:ascii="Arial" w:hAnsi="Arial" w:cs="Arial"/>
          <w:lang w:val="en-US"/>
        </w:rPr>
        <w:t xml:space="preserve"> timelines which accorded </w:t>
      </w:r>
      <w:r w:rsidR="007C6481" w:rsidRPr="00F477A2">
        <w:rPr>
          <w:rFonts w:ascii="Arial" w:hAnsi="Arial" w:cs="Arial"/>
          <w:lang w:val="en-US"/>
        </w:rPr>
        <w:t>with either the DoH Complaints Guidance or the Trust Complaints Policy</w:t>
      </w:r>
      <w:r w:rsidR="004D0BA4" w:rsidRPr="00F477A2">
        <w:rPr>
          <w:rFonts w:ascii="Arial" w:hAnsi="Arial" w:cs="Arial"/>
          <w:lang w:val="en-US"/>
        </w:rPr>
        <w:t xml:space="preserve">. I consider the Trust also failed to act in accordance with the DoH Complaints Guidance </w:t>
      </w:r>
      <w:r w:rsidR="005C1FDC" w:rsidRPr="00F477A2">
        <w:rPr>
          <w:rFonts w:ascii="Arial" w:hAnsi="Arial" w:cs="Arial"/>
          <w:lang w:val="en-US"/>
        </w:rPr>
        <w:t>and</w:t>
      </w:r>
      <w:r w:rsidR="004D0BA4" w:rsidRPr="00F477A2">
        <w:rPr>
          <w:rFonts w:ascii="Arial" w:hAnsi="Arial" w:cs="Arial"/>
          <w:lang w:val="en-US"/>
        </w:rPr>
        <w:t xml:space="preserve"> the Trust Complaints Policy</w:t>
      </w:r>
      <w:r w:rsidR="00EC1712" w:rsidRPr="00F477A2">
        <w:rPr>
          <w:rFonts w:ascii="Arial" w:hAnsi="Arial" w:cs="Arial"/>
          <w:lang w:val="en-US"/>
        </w:rPr>
        <w:t xml:space="preserve"> </w:t>
      </w:r>
      <w:r w:rsidR="005C1FDC" w:rsidRPr="00F477A2">
        <w:rPr>
          <w:rFonts w:ascii="Arial" w:hAnsi="Arial" w:cs="Arial"/>
          <w:lang w:val="en-US"/>
        </w:rPr>
        <w:t xml:space="preserve">because </w:t>
      </w:r>
      <w:r w:rsidR="004D0BA4" w:rsidRPr="00F477A2">
        <w:rPr>
          <w:rFonts w:ascii="Arial" w:hAnsi="Arial" w:cs="Arial"/>
          <w:lang w:val="en-US"/>
        </w:rPr>
        <w:t>it did not provide the complainant with regular updates about the investigation but rather only responded to her requests.</w:t>
      </w:r>
      <w:r w:rsidR="005C1FDC" w:rsidRPr="00F477A2">
        <w:rPr>
          <w:rFonts w:ascii="Arial" w:hAnsi="Arial" w:cs="Arial"/>
          <w:lang w:val="en-US"/>
        </w:rPr>
        <w:t xml:space="preserve"> Further, I consider there were no presenting extenuating circumstances at that time, such as Covid-19; therefore, the delays and lack of updates were not reasonable.  </w:t>
      </w:r>
    </w:p>
    <w:p w14:paraId="1B41DA48" w14:textId="77777777" w:rsidR="005C1FDC" w:rsidRPr="00F477A2" w:rsidRDefault="005C1FDC" w:rsidP="005C1FDC">
      <w:pPr>
        <w:pStyle w:val="ListParagraph"/>
        <w:rPr>
          <w:rFonts w:ascii="Arial" w:hAnsi="Arial" w:cs="Arial"/>
          <w:lang w:val="en-US"/>
        </w:rPr>
      </w:pPr>
    </w:p>
    <w:p w14:paraId="66EFA5D4" w14:textId="65C371E6" w:rsidR="004B45E3" w:rsidRPr="00F477A2" w:rsidRDefault="004B45E3"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Whilst I recognise the complainant believed the onset of Covid-19 had impacted on the progression of complaints, I consider there is no evidence the Trust prevented the complainant from progressing her further concerns and complaint between March and September 2020. </w:t>
      </w:r>
    </w:p>
    <w:p w14:paraId="12B9B027" w14:textId="77777777" w:rsidR="004B45E3" w:rsidRPr="00F477A2" w:rsidRDefault="004B45E3" w:rsidP="004B45E3">
      <w:pPr>
        <w:pStyle w:val="ListParagraph"/>
        <w:rPr>
          <w:rFonts w:ascii="Arial" w:hAnsi="Arial" w:cs="Arial"/>
          <w:lang w:val="en-US"/>
        </w:rPr>
      </w:pPr>
    </w:p>
    <w:p w14:paraId="1050BA33" w14:textId="1037CE33" w:rsidR="005C1FDC" w:rsidRDefault="004B45E3"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During the period from the submission of the complainant’s follow-up letter </w:t>
      </w:r>
      <w:r w:rsidR="004D0BA4" w:rsidRPr="00F477A2">
        <w:rPr>
          <w:rFonts w:ascii="Arial" w:hAnsi="Arial" w:cs="Arial"/>
          <w:lang w:val="en-US"/>
        </w:rPr>
        <w:t xml:space="preserve">of 24 September 2020 until the Trust’s substantive response in June 2021, </w:t>
      </w:r>
      <w:r w:rsidRPr="00F477A2">
        <w:rPr>
          <w:rFonts w:ascii="Arial" w:hAnsi="Arial" w:cs="Arial"/>
          <w:lang w:val="en-US"/>
        </w:rPr>
        <w:t xml:space="preserve">I recognise the impact Covid-19 had on health and care services and the unremitting pressure placed on staff to respond to ever-changing situations in an adaptive and </w:t>
      </w:r>
      <w:r w:rsidR="00477B11" w:rsidRPr="00F477A2">
        <w:rPr>
          <w:rFonts w:ascii="Arial" w:hAnsi="Arial" w:cs="Arial"/>
          <w:lang w:val="en-US"/>
        </w:rPr>
        <w:t>coordinated</w:t>
      </w:r>
      <w:r w:rsidRPr="00F477A2">
        <w:rPr>
          <w:rFonts w:ascii="Arial" w:hAnsi="Arial" w:cs="Arial"/>
          <w:lang w:val="en-US"/>
        </w:rPr>
        <w:t xml:space="preserve"> way.</w:t>
      </w:r>
      <w:r w:rsidR="004D0BA4" w:rsidRPr="00F477A2">
        <w:rPr>
          <w:rFonts w:ascii="Arial" w:hAnsi="Arial" w:cs="Arial"/>
          <w:lang w:val="en-US"/>
        </w:rPr>
        <w:t xml:space="preserve"> </w:t>
      </w:r>
      <w:r w:rsidR="005C1FDC" w:rsidRPr="00F477A2">
        <w:rPr>
          <w:rFonts w:ascii="Arial" w:hAnsi="Arial" w:cs="Arial"/>
          <w:lang w:val="en-US"/>
        </w:rPr>
        <w:t xml:space="preserve">Therefore, </w:t>
      </w:r>
      <w:r w:rsidR="004D0BA4" w:rsidRPr="00F477A2">
        <w:rPr>
          <w:rFonts w:ascii="Arial" w:hAnsi="Arial" w:cs="Arial"/>
          <w:lang w:val="en-US"/>
        </w:rPr>
        <w:t xml:space="preserve">I </w:t>
      </w:r>
      <w:r w:rsidR="005C1FDC" w:rsidRPr="00F477A2">
        <w:rPr>
          <w:rFonts w:ascii="Arial" w:hAnsi="Arial" w:cs="Arial"/>
          <w:lang w:val="en-US"/>
        </w:rPr>
        <w:t>consider</w:t>
      </w:r>
      <w:r w:rsidR="004D0BA4" w:rsidRPr="00F477A2">
        <w:rPr>
          <w:rFonts w:ascii="Arial" w:hAnsi="Arial" w:cs="Arial"/>
          <w:lang w:val="en-US"/>
        </w:rPr>
        <w:t xml:space="preserve"> in these circumstances, it was reasonable for the Trust to</w:t>
      </w:r>
      <w:r w:rsidR="005C1FDC" w:rsidRPr="00F477A2">
        <w:rPr>
          <w:rFonts w:ascii="Arial" w:hAnsi="Arial" w:cs="Arial"/>
          <w:lang w:val="en-US"/>
        </w:rPr>
        <w:t xml:space="preserve"> </w:t>
      </w:r>
      <w:proofErr w:type="spellStart"/>
      <w:r w:rsidR="005C1FDC" w:rsidRPr="00F477A2">
        <w:rPr>
          <w:rFonts w:ascii="Arial" w:hAnsi="Arial" w:cs="Arial"/>
          <w:lang w:val="en-US"/>
        </w:rPr>
        <w:t>prioritise</w:t>
      </w:r>
      <w:proofErr w:type="spellEnd"/>
      <w:r w:rsidR="005C1FDC" w:rsidRPr="00F477A2">
        <w:rPr>
          <w:rFonts w:ascii="Arial" w:hAnsi="Arial" w:cs="Arial"/>
          <w:lang w:val="en-US"/>
        </w:rPr>
        <w:t xml:space="preserve"> ‘</w:t>
      </w:r>
      <w:r w:rsidR="005C1FDC" w:rsidRPr="00F477A2">
        <w:rPr>
          <w:rFonts w:ascii="Arial" w:hAnsi="Arial" w:cs="Arial"/>
          <w:bCs/>
          <w:i/>
          <w:iCs/>
        </w:rPr>
        <w:t xml:space="preserve">clinical commitments [over] administrative work, [with] clinical staff engaged in providing frontline patient care’. </w:t>
      </w:r>
      <w:r w:rsidR="00EC1712" w:rsidRPr="00F477A2">
        <w:rPr>
          <w:rFonts w:ascii="Arial" w:hAnsi="Arial" w:cs="Arial"/>
          <w:lang w:val="en-US"/>
        </w:rPr>
        <w:t xml:space="preserve"> I </w:t>
      </w:r>
      <w:r w:rsidR="005C1FDC" w:rsidRPr="00F477A2">
        <w:rPr>
          <w:rFonts w:ascii="Arial" w:hAnsi="Arial" w:cs="Arial"/>
          <w:lang w:val="en-US"/>
        </w:rPr>
        <w:t xml:space="preserve">also </w:t>
      </w:r>
      <w:r w:rsidR="00EC1712" w:rsidRPr="00F477A2">
        <w:rPr>
          <w:rFonts w:ascii="Arial" w:hAnsi="Arial" w:cs="Arial"/>
          <w:lang w:val="en-US"/>
        </w:rPr>
        <w:t>consider</w:t>
      </w:r>
      <w:r w:rsidR="005C1FDC" w:rsidRPr="00F477A2">
        <w:rPr>
          <w:rFonts w:ascii="Arial" w:hAnsi="Arial" w:cs="Arial"/>
          <w:lang w:val="en-US"/>
        </w:rPr>
        <w:t xml:space="preserve">, however, </w:t>
      </w:r>
      <w:r w:rsidR="008C542F" w:rsidRPr="00F477A2">
        <w:rPr>
          <w:rFonts w:ascii="Arial" w:hAnsi="Arial" w:cs="Arial"/>
          <w:lang w:val="en-US"/>
        </w:rPr>
        <w:t>t</w:t>
      </w:r>
      <w:r w:rsidR="005C1FDC" w:rsidRPr="00F477A2">
        <w:rPr>
          <w:rFonts w:ascii="Arial" w:hAnsi="Arial" w:cs="Arial"/>
          <w:lang w:val="en-US"/>
        </w:rPr>
        <w:t>he Trust</w:t>
      </w:r>
      <w:r w:rsidR="008C542F" w:rsidRPr="00F477A2">
        <w:rPr>
          <w:rFonts w:ascii="Arial" w:hAnsi="Arial" w:cs="Arial"/>
          <w:lang w:val="en-US"/>
        </w:rPr>
        <w:t xml:space="preserve"> failed to take steps to </w:t>
      </w:r>
      <w:r w:rsidR="005C1FDC" w:rsidRPr="00F477A2">
        <w:rPr>
          <w:rFonts w:ascii="Arial" w:hAnsi="Arial" w:cs="Arial"/>
          <w:lang w:val="en-US"/>
        </w:rPr>
        <w:t>keep the complainant updated about the investigation progress and the reasons for delay</w:t>
      </w:r>
      <w:r w:rsidR="008C542F" w:rsidRPr="00F477A2">
        <w:rPr>
          <w:rFonts w:ascii="Arial" w:hAnsi="Arial" w:cs="Arial"/>
          <w:lang w:val="en-US"/>
        </w:rPr>
        <w:t xml:space="preserve">. I consider such actions were not dependent on the clinical staff who were involved in </w:t>
      </w:r>
      <w:proofErr w:type="spellStart"/>
      <w:r w:rsidR="008C542F" w:rsidRPr="00F477A2">
        <w:rPr>
          <w:rFonts w:ascii="Arial" w:hAnsi="Arial" w:cs="Arial"/>
          <w:lang w:val="en-US"/>
        </w:rPr>
        <w:t>prioritising</w:t>
      </w:r>
      <w:proofErr w:type="spellEnd"/>
      <w:r w:rsidR="008C542F" w:rsidRPr="00F477A2">
        <w:rPr>
          <w:rFonts w:ascii="Arial" w:hAnsi="Arial" w:cs="Arial"/>
          <w:lang w:val="en-US"/>
        </w:rPr>
        <w:t xml:space="preserve"> clinical care at that time. I consider, therefore, in relation to this, the T</w:t>
      </w:r>
      <w:r w:rsidR="005C1FDC" w:rsidRPr="00F477A2">
        <w:rPr>
          <w:rFonts w:ascii="Arial" w:hAnsi="Arial" w:cs="Arial"/>
          <w:lang w:val="en-US"/>
        </w:rPr>
        <w:t xml:space="preserve">rust did not act in accordance with either the DoH Complaints Guidance or the Trust Complaints Policy.  </w:t>
      </w:r>
      <w:proofErr w:type="gramStart"/>
      <w:r w:rsidR="005C1FDC" w:rsidRPr="00F477A2">
        <w:rPr>
          <w:rFonts w:ascii="Arial" w:hAnsi="Arial" w:cs="Arial"/>
          <w:lang w:val="en-US"/>
        </w:rPr>
        <w:t>In particular, I</w:t>
      </w:r>
      <w:proofErr w:type="gramEnd"/>
      <w:r w:rsidR="005C1FDC" w:rsidRPr="00F477A2">
        <w:rPr>
          <w:rFonts w:ascii="Arial" w:hAnsi="Arial" w:cs="Arial"/>
          <w:lang w:val="en-US"/>
        </w:rPr>
        <w:t xml:space="preserve"> consider it was not appropriate the Trust did not respond to the complainant’s request for an update on 16 November 2020 until she enquired again 101 working days later.</w:t>
      </w:r>
    </w:p>
    <w:p w14:paraId="7EDBC2F1" w14:textId="77777777" w:rsidR="0057784A" w:rsidRPr="00F477A2" w:rsidRDefault="0057784A" w:rsidP="0057784A">
      <w:pPr>
        <w:pStyle w:val="ListParagraph"/>
        <w:spacing w:line="360" w:lineRule="auto"/>
        <w:ind w:left="567"/>
        <w:rPr>
          <w:rFonts w:ascii="Arial" w:hAnsi="Arial" w:cs="Arial"/>
          <w:lang w:val="en-US"/>
        </w:rPr>
      </w:pPr>
    </w:p>
    <w:p w14:paraId="526A5FE4" w14:textId="7EA597D5" w:rsidR="007C6481" w:rsidRPr="00F477A2" w:rsidRDefault="00F33D92"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I consider the email of 2 October 2019 from the Trust Medical Director indicates an adverse incident arising from the complaint should have been recorded and reported and a SAI considered.  </w:t>
      </w:r>
      <w:r w:rsidR="006A626F" w:rsidRPr="00F477A2">
        <w:rPr>
          <w:rFonts w:ascii="Arial" w:hAnsi="Arial" w:cs="Arial"/>
          <w:lang w:val="en-US"/>
        </w:rPr>
        <w:t xml:space="preserve">I consider there is no evidence either action was taken forward. Further, </w:t>
      </w:r>
      <w:r w:rsidRPr="00F477A2">
        <w:rPr>
          <w:rFonts w:ascii="Arial" w:hAnsi="Arial" w:cs="Arial"/>
          <w:lang w:val="en-US"/>
        </w:rPr>
        <w:t xml:space="preserve">I consider </w:t>
      </w:r>
      <w:r w:rsidR="006A626F" w:rsidRPr="00F477A2">
        <w:rPr>
          <w:rFonts w:ascii="Arial" w:hAnsi="Arial" w:cs="Arial"/>
          <w:lang w:val="en-US"/>
        </w:rPr>
        <w:t xml:space="preserve">in its response to the Draft Investigation Report, </w:t>
      </w:r>
      <w:r w:rsidR="005C1FDC" w:rsidRPr="00F477A2">
        <w:rPr>
          <w:rFonts w:ascii="Arial" w:hAnsi="Arial" w:cs="Arial"/>
          <w:lang w:val="en-US"/>
        </w:rPr>
        <w:t xml:space="preserve">the Trust acknowledged a SAI should have been </w:t>
      </w:r>
      <w:r w:rsidR="006A626F" w:rsidRPr="00F477A2">
        <w:rPr>
          <w:rFonts w:ascii="Arial" w:hAnsi="Arial" w:cs="Arial"/>
          <w:lang w:val="en-US"/>
        </w:rPr>
        <w:t>raised.</w:t>
      </w:r>
      <w:r w:rsidRPr="00F477A2">
        <w:rPr>
          <w:rFonts w:ascii="Arial" w:hAnsi="Arial" w:cs="Arial"/>
          <w:lang w:val="en-US"/>
        </w:rPr>
        <w:t xml:space="preserve">  </w:t>
      </w:r>
      <w:r w:rsidR="007855B4" w:rsidRPr="00F477A2">
        <w:rPr>
          <w:rFonts w:ascii="Arial" w:hAnsi="Arial" w:cs="Arial"/>
          <w:lang w:val="en-US"/>
        </w:rPr>
        <w:t>I refer to</w:t>
      </w:r>
      <w:r w:rsidR="004764D6" w:rsidRPr="00F477A2">
        <w:rPr>
          <w:rFonts w:ascii="Arial" w:hAnsi="Arial" w:cs="Arial"/>
          <w:lang w:val="en-US"/>
        </w:rPr>
        <w:t xml:space="preserve"> the HSCB SAI Guidance cited at paragraph </w:t>
      </w:r>
      <w:r w:rsidR="0096077D">
        <w:rPr>
          <w:rFonts w:ascii="Arial" w:hAnsi="Arial" w:cs="Arial"/>
          <w:lang w:val="en-US"/>
        </w:rPr>
        <w:t>104</w:t>
      </w:r>
      <w:r w:rsidR="004764D6" w:rsidRPr="00F477A2">
        <w:rPr>
          <w:rFonts w:ascii="Arial" w:hAnsi="Arial" w:cs="Arial"/>
          <w:lang w:val="en-US"/>
        </w:rPr>
        <w:t xml:space="preserve"> above.  I consider the </w:t>
      </w:r>
      <w:r w:rsidR="007855B4" w:rsidRPr="00F477A2">
        <w:rPr>
          <w:rFonts w:ascii="Arial" w:hAnsi="Arial" w:cs="Arial"/>
          <w:lang w:val="en-US"/>
        </w:rPr>
        <w:t>opportunity to learn lessons was disregarded and critical learning lost to medical staff. There was also a lost opportunity to give the</w:t>
      </w:r>
      <w:r w:rsidR="004764D6" w:rsidRPr="00F477A2">
        <w:rPr>
          <w:rFonts w:ascii="Arial" w:hAnsi="Arial" w:cs="Arial"/>
          <w:lang w:val="en-US"/>
        </w:rPr>
        <w:t xml:space="preserve"> patient’s</w:t>
      </w:r>
      <w:r w:rsidR="007855B4" w:rsidRPr="00F477A2">
        <w:rPr>
          <w:rFonts w:ascii="Arial" w:hAnsi="Arial" w:cs="Arial"/>
          <w:lang w:val="en-US"/>
        </w:rPr>
        <w:t xml:space="preserve"> family answers they deserved.</w:t>
      </w:r>
      <w:r w:rsidR="004764D6" w:rsidRPr="00F477A2">
        <w:rPr>
          <w:rFonts w:ascii="Arial" w:hAnsi="Arial" w:cs="Arial"/>
          <w:lang w:val="en-US"/>
        </w:rPr>
        <w:t xml:space="preserve">  </w:t>
      </w:r>
      <w:r w:rsidRPr="00F477A2">
        <w:rPr>
          <w:rFonts w:ascii="Arial" w:hAnsi="Arial" w:cs="Arial"/>
          <w:lang w:val="en-US"/>
        </w:rPr>
        <w:t>I consider this constitutes a failure to act in accordance with the HSCB SAI Guidance and the GMC Guidance cited in paragraph</w:t>
      </w:r>
      <w:r w:rsidR="005D6566" w:rsidRPr="00F477A2">
        <w:rPr>
          <w:rFonts w:ascii="Arial" w:hAnsi="Arial" w:cs="Arial"/>
          <w:lang w:val="en-US"/>
        </w:rPr>
        <w:t>s</w:t>
      </w:r>
      <w:r w:rsidRPr="00F477A2">
        <w:rPr>
          <w:rFonts w:ascii="Arial" w:hAnsi="Arial" w:cs="Arial"/>
          <w:lang w:val="en-US"/>
        </w:rPr>
        <w:t xml:space="preserve"> </w:t>
      </w:r>
      <w:r w:rsidR="0096077D">
        <w:rPr>
          <w:rFonts w:ascii="Arial" w:hAnsi="Arial" w:cs="Arial"/>
          <w:lang w:val="en-US"/>
        </w:rPr>
        <w:t>104</w:t>
      </w:r>
      <w:r w:rsidR="005D6566" w:rsidRPr="00F477A2">
        <w:rPr>
          <w:rFonts w:ascii="Arial" w:hAnsi="Arial" w:cs="Arial"/>
          <w:lang w:val="en-US"/>
        </w:rPr>
        <w:t xml:space="preserve"> and </w:t>
      </w:r>
      <w:r w:rsidR="0096077D">
        <w:rPr>
          <w:rFonts w:ascii="Arial" w:hAnsi="Arial" w:cs="Arial"/>
          <w:lang w:val="en-US"/>
        </w:rPr>
        <w:t xml:space="preserve">105 </w:t>
      </w:r>
      <w:r w:rsidRPr="00F477A2">
        <w:rPr>
          <w:rFonts w:ascii="Arial" w:hAnsi="Arial" w:cs="Arial"/>
          <w:lang w:val="en-US"/>
        </w:rPr>
        <w:t xml:space="preserve">above.  </w:t>
      </w:r>
    </w:p>
    <w:p w14:paraId="6B4FBDEE" w14:textId="77777777" w:rsidR="0076307F" w:rsidRPr="00F477A2" w:rsidRDefault="0076307F" w:rsidP="000D59B3">
      <w:pPr>
        <w:spacing w:line="360" w:lineRule="auto"/>
        <w:ind w:left="567" w:hanging="567"/>
        <w:rPr>
          <w:rFonts w:ascii="Arial" w:hAnsi="Arial" w:cs="Arial"/>
          <w:sz w:val="24"/>
          <w:lang w:val="en-US"/>
        </w:rPr>
      </w:pPr>
    </w:p>
    <w:p w14:paraId="2AF9D34D" w14:textId="6C2FC593" w:rsidR="00707777" w:rsidRPr="00F477A2" w:rsidRDefault="0076307F"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 xml:space="preserve">I consider </w:t>
      </w:r>
      <w:r w:rsidR="0084446E" w:rsidRPr="00F477A2">
        <w:rPr>
          <w:rFonts w:ascii="Arial" w:hAnsi="Arial" w:cs="Arial"/>
          <w:lang w:val="en-US"/>
        </w:rPr>
        <w:t xml:space="preserve">because of these </w:t>
      </w:r>
      <w:r w:rsidRPr="00F477A2">
        <w:rPr>
          <w:rFonts w:ascii="Arial" w:hAnsi="Arial" w:cs="Arial"/>
          <w:lang w:val="en-US"/>
        </w:rPr>
        <w:t>f</w:t>
      </w:r>
      <w:r w:rsidR="00F33D92" w:rsidRPr="00F477A2">
        <w:rPr>
          <w:rFonts w:ascii="Arial" w:hAnsi="Arial" w:cs="Arial"/>
          <w:lang w:val="en-US"/>
        </w:rPr>
        <w:t>ailures</w:t>
      </w:r>
      <w:r w:rsidR="0084446E" w:rsidRPr="00F477A2">
        <w:rPr>
          <w:rFonts w:ascii="Arial" w:hAnsi="Arial" w:cs="Arial"/>
          <w:lang w:val="en-US"/>
        </w:rPr>
        <w:t>, the Trust did not act in accordance with the first, fifth and sixth Principles of Good Complaints Handling. The first Principle, ‘</w:t>
      </w:r>
      <w:r w:rsidR="0084446E" w:rsidRPr="00F477A2">
        <w:rPr>
          <w:rFonts w:ascii="Arial" w:hAnsi="Arial" w:cs="Arial"/>
          <w:i/>
          <w:iCs/>
          <w:lang w:val="en-US"/>
        </w:rPr>
        <w:t>Getting it right’</w:t>
      </w:r>
      <w:r w:rsidR="0084446E" w:rsidRPr="00F477A2">
        <w:rPr>
          <w:rFonts w:ascii="Arial" w:hAnsi="Arial" w:cs="Arial"/>
          <w:lang w:val="en-US"/>
        </w:rPr>
        <w:t xml:space="preserve"> requires public bodies to act in accordance relevant guidance; ensure lessons are learned from complaints; and deal with complainants promptly.  The fifth Principle</w:t>
      </w:r>
      <w:r w:rsidR="00C749D7" w:rsidRPr="00F477A2">
        <w:rPr>
          <w:rFonts w:ascii="Arial" w:hAnsi="Arial" w:cs="Arial"/>
          <w:lang w:val="en-US"/>
        </w:rPr>
        <w:t>, ‘</w:t>
      </w:r>
      <w:r w:rsidR="00C749D7" w:rsidRPr="00F477A2">
        <w:rPr>
          <w:rFonts w:ascii="Arial" w:hAnsi="Arial" w:cs="Arial"/>
          <w:i/>
          <w:iCs/>
          <w:lang w:val="en-US"/>
        </w:rPr>
        <w:t>Putting things right</w:t>
      </w:r>
      <w:r w:rsidR="00C749D7" w:rsidRPr="00F477A2">
        <w:rPr>
          <w:rFonts w:ascii="Arial" w:hAnsi="Arial" w:cs="Arial"/>
          <w:lang w:val="en-US"/>
        </w:rPr>
        <w:t>’</w:t>
      </w:r>
      <w:r w:rsidR="0084446E" w:rsidRPr="00F477A2">
        <w:rPr>
          <w:rFonts w:ascii="Arial" w:hAnsi="Arial" w:cs="Arial"/>
          <w:lang w:val="en-US"/>
        </w:rPr>
        <w:t xml:space="preserve"> stipulates public bodies should</w:t>
      </w:r>
      <w:r w:rsidR="00C749D7" w:rsidRPr="00F477A2">
        <w:rPr>
          <w:rFonts w:ascii="Arial" w:hAnsi="Arial" w:cs="Arial"/>
          <w:lang w:val="en-US"/>
        </w:rPr>
        <w:t xml:space="preserve"> provide prompt remedies. The sixth Principle, ‘</w:t>
      </w:r>
      <w:r w:rsidR="00C749D7" w:rsidRPr="00F477A2">
        <w:rPr>
          <w:rFonts w:ascii="Arial" w:hAnsi="Arial" w:cs="Arial"/>
          <w:i/>
          <w:iCs/>
          <w:lang w:val="en-US"/>
        </w:rPr>
        <w:t xml:space="preserve">Seeking continuous improvement’ </w:t>
      </w:r>
      <w:r w:rsidR="00C749D7" w:rsidRPr="00F477A2">
        <w:rPr>
          <w:rFonts w:ascii="Arial" w:hAnsi="Arial" w:cs="Arial"/>
          <w:lang w:val="en-US"/>
        </w:rPr>
        <w:t xml:space="preserve">requires public bodies to:- use all feedback and the lessons learnt from complaints to </w:t>
      </w:r>
      <w:r w:rsidR="00C749D7" w:rsidRPr="00F477A2">
        <w:rPr>
          <w:rFonts w:ascii="Arial" w:hAnsi="Arial" w:cs="Arial"/>
          <w:lang w:val="en-US"/>
        </w:rPr>
        <w:lastRenderedPageBreak/>
        <w:t xml:space="preserve">improve service design and delivery; have systems in place to record, </w:t>
      </w:r>
      <w:proofErr w:type="spellStart"/>
      <w:r w:rsidR="00C749D7" w:rsidRPr="00F477A2">
        <w:rPr>
          <w:rFonts w:ascii="Arial" w:hAnsi="Arial" w:cs="Arial"/>
          <w:lang w:val="en-US"/>
        </w:rPr>
        <w:t>analyse</w:t>
      </w:r>
      <w:proofErr w:type="spellEnd"/>
      <w:r w:rsidR="00C749D7" w:rsidRPr="00F477A2">
        <w:rPr>
          <w:rFonts w:ascii="Arial" w:hAnsi="Arial" w:cs="Arial"/>
          <w:lang w:val="en-US"/>
        </w:rPr>
        <w:t xml:space="preserve"> and report on learning from complaints; regularly review the lessons to be learnt from complaints; and where appropriate, tell the complainant about the lessons learnt and the changes made to services, guidance or policy.  I consider this </w:t>
      </w:r>
      <w:r w:rsidRPr="00F477A2">
        <w:rPr>
          <w:rFonts w:ascii="Arial" w:hAnsi="Arial" w:cs="Arial"/>
          <w:lang w:val="en-US"/>
        </w:rPr>
        <w:t>constitute</w:t>
      </w:r>
      <w:r w:rsidR="00C749D7" w:rsidRPr="00F477A2">
        <w:rPr>
          <w:rFonts w:ascii="Arial" w:hAnsi="Arial" w:cs="Arial"/>
          <w:lang w:val="en-US"/>
        </w:rPr>
        <w:t>s</w:t>
      </w:r>
      <w:r w:rsidRPr="00F477A2">
        <w:rPr>
          <w:rFonts w:ascii="Arial" w:hAnsi="Arial" w:cs="Arial"/>
          <w:lang w:val="en-US"/>
        </w:rPr>
        <w:t xml:space="preserve"> maladministration and therefore </w:t>
      </w:r>
      <w:r w:rsidR="006A626F" w:rsidRPr="00F477A2">
        <w:rPr>
          <w:rFonts w:ascii="Arial" w:hAnsi="Arial" w:cs="Arial"/>
          <w:lang w:val="en-US"/>
        </w:rPr>
        <w:t xml:space="preserve">partially </w:t>
      </w:r>
      <w:r w:rsidRPr="00F477A2">
        <w:rPr>
          <w:rFonts w:ascii="Arial" w:hAnsi="Arial" w:cs="Arial"/>
          <w:lang w:val="en-US"/>
        </w:rPr>
        <w:t>uphold this element of the complaint.</w:t>
      </w:r>
    </w:p>
    <w:p w14:paraId="3255F2ED" w14:textId="77777777" w:rsidR="0076307F" w:rsidRPr="00F477A2" w:rsidRDefault="0076307F" w:rsidP="00E46010">
      <w:pPr>
        <w:spacing w:line="360" w:lineRule="auto"/>
        <w:rPr>
          <w:rFonts w:ascii="Arial" w:hAnsi="Arial" w:cs="Arial"/>
          <w:i/>
          <w:iCs/>
          <w:sz w:val="24"/>
          <w:lang w:val="en-US"/>
        </w:rPr>
      </w:pPr>
    </w:p>
    <w:p w14:paraId="59F05BD9" w14:textId="5CDC815F" w:rsidR="0076307F" w:rsidRPr="00F477A2" w:rsidRDefault="0076307F" w:rsidP="00E46010">
      <w:pPr>
        <w:spacing w:line="360" w:lineRule="auto"/>
        <w:rPr>
          <w:rFonts w:ascii="Arial" w:hAnsi="Arial" w:cs="Arial"/>
          <w:i/>
          <w:iCs/>
          <w:sz w:val="24"/>
          <w:lang w:val="en-US"/>
        </w:rPr>
      </w:pPr>
      <w:r w:rsidRPr="00F477A2">
        <w:rPr>
          <w:rFonts w:ascii="Arial" w:hAnsi="Arial" w:cs="Arial"/>
          <w:i/>
          <w:iCs/>
          <w:sz w:val="24"/>
          <w:lang w:val="en-US"/>
        </w:rPr>
        <w:t>Injustice</w:t>
      </w:r>
    </w:p>
    <w:p w14:paraId="6DF24EF9" w14:textId="439664AD" w:rsidR="0076307F" w:rsidRPr="00F477A2" w:rsidRDefault="0076307F" w:rsidP="00A175F3">
      <w:pPr>
        <w:pStyle w:val="ListParagraph"/>
        <w:numPr>
          <w:ilvl w:val="0"/>
          <w:numId w:val="33"/>
        </w:numPr>
        <w:spacing w:line="360" w:lineRule="auto"/>
        <w:ind w:left="567" w:hanging="567"/>
        <w:rPr>
          <w:rFonts w:ascii="Arial" w:hAnsi="Arial" w:cs="Arial"/>
          <w:lang w:val="en-US"/>
        </w:rPr>
      </w:pPr>
      <w:r w:rsidRPr="00F477A2">
        <w:rPr>
          <w:rFonts w:ascii="Arial" w:hAnsi="Arial" w:cs="Arial"/>
          <w:lang w:val="en-US"/>
        </w:rPr>
        <w:t>I considered carefully whether the failings caused injustice to the patient</w:t>
      </w:r>
      <w:r w:rsidR="00F33D92" w:rsidRPr="00F477A2">
        <w:rPr>
          <w:rFonts w:ascii="Arial" w:hAnsi="Arial" w:cs="Arial"/>
          <w:lang w:val="en-US"/>
        </w:rPr>
        <w:t>’s fami</w:t>
      </w:r>
      <w:r w:rsidRPr="00F477A2">
        <w:rPr>
          <w:rFonts w:ascii="Arial" w:hAnsi="Arial" w:cs="Arial"/>
          <w:lang w:val="en-US"/>
        </w:rPr>
        <w:t>ly.  I consider because of the failings, the patient’s family experienced frustration and uncertainty because of the delays and lack of updates about progress in the complaints process.  I also consider this resulted in the patient’s family being unable to obtain closure about the outstanding concerns.</w:t>
      </w:r>
    </w:p>
    <w:p w14:paraId="65EC3A3C" w14:textId="77777777" w:rsidR="00235CE5" w:rsidRPr="00F477A2" w:rsidRDefault="00235CE5" w:rsidP="003733CE">
      <w:pPr>
        <w:spacing w:line="360" w:lineRule="auto"/>
        <w:rPr>
          <w:rFonts w:ascii="Arial" w:hAnsi="Arial" w:cs="Arial"/>
          <w:b/>
          <w:sz w:val="28"/>
          <w:szCs w:val="28"/>
        </w:rPr>
      </w:pPr>
    </w:p>
    <w:p w14:paraId="42B8C27A" w14:textId="2D886DE2" w:rsidR="0090371F" w:rsidRPr="00F477A2" w:rsidRDefault="00945DB6" w:rsidP="003733CE">
      <w:pPr>
        <w:spacing w:line="360" w:lineRule="auto"/>
        <w:rPr>
          <w:rFonts w:ascii="Arial" w:hAnsi="Arial" w:cs="Arial"/>
          <w:b/>
          <w:sz w:val="28"/>
          <w:szCs w:val="28"/>
        </w:rPr>
      </w:pPr>
      <w:r w:rsidRPr="00F477A2">
        <w:rPr>
          <w:rFonts w:ascii="Arial" w:hAnsi="Arial" w:cs="Arial"/>
          <w:b/>
          <w:sz w:val="28"/>
          <w:szCs w:val="28"/>
        </w:rPr>
        <w:t>CONCLUSION</w:t>
      </w:r>
    </w:p>
    <w:p w14:paraId="6B526DE9" w14:textId="338B777A" w:rsidR="000553F8" w:rsidRPr="00F477A2" w:rsidRDefault="00945DB6" w:rsidP="00A175F3">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r w:rsidRPr="00F477A2">
        <w:rPr>
          <w:rFonts w:ascii="Arial" w:hAnsi="Arial" w:cs="Arial"/>
        </w:rPr>
        <w:t>I received a complaint about</w:t>
      </w:r>
      <w:r w:rsidR="00674029" w:rsidRPr="00F477A2">
        <w:rPr>
          <w:rFonts w:ascii="Arial" w:hAnsi="Arial" w:cs="Arial"/>
        </w:rPr>
        <w:t xml:space="preserve"> the care and treatment the Trust provided to the complainant’s late </w:t>
      </w:r>
      <w:r w:rsidR="0041300B" w:rsidRPr="00F477A2">
        <w:rPr>
          <w:rFonts w:ascii="Arial" w:hAnsi="Arial" w:cs="Arial"/>
        </w:rPr>
        <w:t>mother</w:t>
      </w:r>
      <w:r w:rsidR="00674029" w:rsidRPr="00F477A2">
        <w:rPr>
          <w:rFonts w:ascii="Arial" w:hAnsi="Arial" w:cs="Arial"/>
        </w:rPr>
        <w:t xml:space="preserve"> </w:t>
      </w:r>
      <w:r w:rsidR="002A0E7E" w:rsidRPr="00F477A2">
        <w:rPr>
          <w:rFonts w:ascii="Arial" w:hAnsi="Arial" w:cs="Arial"/>
        </w:rPr>
        <w:t xml:space="preserve">over </w:t>
      </w:r>
      <w:r w:rsidR="005E25C9" w:rsidRPr="00F477A2">
        <w:rPr>
          <w:rFonts w:ascii="Arial" w:hAnsi="Arial" w:cs="Arial"/>
        </w:rPr>
        <w:t>several</w:t>
      </w:r>
      <w:r w:rsidR="002A0E7E" w:rsidRPr="00F477A2">
        <w:rPr>
          <w:rFonts w:ascii="Arial" w:hAnsi="Arial" w:cs="Arial"/>
        </w:rPr>
        <w:t xml:space="preserve"> periods of care from</w:t>
      </w:r>
      <w:r w:rsidR="00674029" w:rsidRPr="00F477A2">
        <w:rPr>
          <w:rFonts w:ascii="Arial" w:hAnsi="Arial" w:cs="Arial"/>
        </w:rPr>
        <w:t xml:space="preserve"> </w:t>
      </w:r>
      <w:r w:rsidR="002A0E7E" w:rsidRPr="00F477A2">
        <w:rPr>
          <w:rFonts w:ascii="Arial" w:hAnsi="Arial" w:cs="Arial"/>
        </w:rPr>
        <w:t xml:space="preserve">5 August to 14 September </w:t>
      </w:r>
      <w:r w:rsidR="0041300B" w:rsidRPr="00F477A2">
        <w:rPr>
          <w:rFonts w:ascii="Arial" w:hAnsi="Arial" w:cs="Arial"/>
        </w:rPr>
        <w:t>2019</w:t>
      </w:r>
      <w:r w:rsidR="00674029" w:rsidRPr="00F477A2">
        <w:rPr>
          <w:rFonts w:ascii="Arial" w:hAnsi="Arial" w:cs="Arial"/>
        </w:rPr>
        <w:t xml:space="preserve">.  </w:t>
      </w:r>
      <w:r w:rsidRPr="00F477A2">
        <w:rPr>
          <w:rFonts w:ascii="Arial" w:hAnsi="Arial" w:cs="Arial"/>
        </w:rPr>
        <w:t>I upheld</w:t>
      </w:r>
      <w:r w:rsidR="00674029" w:rsidRPr="00F477A2">
        <w:rPr>
          <w:rFonts w:ascii="Arial" w:hAnsi="Arial" w:cs="Arial"/>
        </w:rPr>
        <w:t xml:space="preserve"> </w:t>
      </w:r>
      <w:r w:rsidR="006A626F" w:rsidRPr="00F477A2">
        <w:rPr>
          <w:rFonts w:ascii="Arial" w:hAnsi="Arial" w:cs="Arial"/>
        </w:rPr>
        <w:t>three</w:t>
      </w:r>
      <w:r w:rsidR="00DA631E" w:rsidRPr="00F477A2">
        <w:rPr>
          <w:rFonts w:ascii="Arial" w:hAnsi="Arial" w:cs="Arial"/>
        </w:rPr>
        <w:t xml:space="preserve"> </w:t>
      </w:r>
      <w:r w:rsidR="003C6260" w:rsidRPr="00F477A2">
        <w:rPr>
          <w:rFonts w:ascii="Arial" w:hAnsi="Arial" w:cs="Arial"/>
        </w:rPr>
        <w:t>and partially upheld</w:t>
      </w:r>
      <w:r w:rsidR="00B33C19" w:rsidRPr="00F477A2">
        <w:rPr>
          <w:rFonts w:ascii="Arial" w:hAnsi="Arial" w:cs="Arial"/>
        </w:rPr>
        <w:t xml:space="preserve"> </w:t>
      </w:r>
      <w:r w:rsidR="006A626F" w:rsidRPr="00F477A2">
        <w:rPr>
          <w:rFonts w:ascii="Arial" w:hAnsi="Arial" w:cs="Arial"/>
        </w:rPr>
        <w:t>two</w:t>
      </w:r>
      <w:r w:rsidR="00B33C19" w:rsidRPr="00F477A2">
        <w:rPr>
          <w:rFonts w:ascii="Arial" w:hAnsi="Arial" w:cs="Arial"/>
        </w:rPr>
        <w:t xml:space="preserve"> </w:t>
      </w:r>
      <w:r w:rsidR="00674029" w:rsidRPr="00F477A2">
        <w:rPr>
          <w:rFonts w:ascii="Arial" w:hAnsi="Arial" w:cs="Arial"/>
        </w:rPr>
        <w:t xml:space="preserve">of the </w:t>
      </w:r>
      <w:r w:rsidR="00B33C19" w:rsidRPr="00F477A2">
        <w:rPr>
          <w:rFonts w:ascii="Arial" w:hAnsi="Arial" w:cs="Arial"/>
        </w:rPr>
        <w:t xml:space="preserve">five </w:t>
      </w:r>
      <w:r w:rsidRPr="00F477A2">
        <w:rPr>
          <w:rFonts w:ascii="Arial" w:hAnsi="Arial" w:cs="Arial"/>
        </w:rPr>
        <w:t>elements of the complaint for the reasons outlined in this report.</w:t>
      </w:r>
    </w:p>
    <w:p w14:paraId="04DF1150" w14:textId="77777777" w:rsidR="0076307F" w:rsidRPr="00F477A2" w:rsidRDefault="0076307F" w:rsidP="000D59B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p>
    <w:p w14:paraId="775F5D60" w14:textId="2F45C08E" w:rsidR="00670732" w:rsidRPr="00F477A2" w:rsidRDefault="00670732" w:rsidP="00A175F3">
      <w:pPr>
        <w:pStyle w:val="ListParagraph"/>
        <w:numPr>
          <w:ilvl w:val="0"/>
          <w:numId w:val="33"/>
        </w:numPr>
        <w:spacing w:line="360" w:lineRule="auto"/>
        <w:ind w:left="567" w:hanging="567"/>
        <w:rPr>
          <w:rFonts w:ascii="Arial" w:hAnsi="Arial" w:cs="Arial"/>
          <w:bCs/>
        </w:rPr>
      </w:pPr>
      <w:r w:rsidRPr="00F477A2">
        <w:rPr>
          <w:rFonts w:ascii="Arial" w:hAnsi="Arial" w:cs="Arial"/>
          <w:bCs/>
        </w:rPr>
        <w:t>I recognise how difficult and upsetting this may be for the patient’s family to read and wish to offer my heartfelt condolences to the complainant and her family.</w:t>
      </w:r>
    </w:p>
    <w:p w14:paraId="1359647A" w14:textId="77777777" w:rsidR="00DF4074" w:rsidRPr="00F477A2" w:rsidRDefault="00674029" w:rsidP="00A175F3">
      <w:pPr>
        <w:pStyle w:val="ListParagraph"/>
        <w:numPr>
          <w:ilvl w:val="0"/>
          <w:numId w:val="33"/>
        </w:numPr>
        <w:spacing w:line="360" w:lineRule="auto"/>
        <w:ind w:left="567" w:hanging="567"/>
        <w:rPr>
          <w:rFonts w:ascii="Arial" w:hAnsi="Arial" w:cs="Arial"/>
        </w:rPr>
      </w:pPr>
      <w:r w:rsidRPr="00F477A2">
        <w:rPr>
          <w:rFonts w:ascii="Arial" w:eastAsia="Calibri" w:hAnsi="Arial" w:cs="Arial"/>
        </w:rPr>
        <w:t xml:space="preserve">The </w:t>
      </w:r>
      <w:r w:rsidR="00DF4074" w:rsidRPr="00F477A2">
        <w:rPr>
          <w:rFonts w:ascii="Arial" w:eastAsia="Calibri" w:hAnsi="Arial" w:cs="Arial"/>
        </w:rPr>
        <w:t>investigation established:</w:t>
      </w:r>
    </w:p>
    <w:p w14:paraId="451B67FE" w14:textId="19ED000D" w:rsidR="008C1ED7" w:rsidRPr="00F477A2" w:rsidRDefault="00DF4074" w:rsidP="00C859F2">
      <w:pPr>
        <w:pStyle w:val="ListParagraph"/>
        <w:numPr>
          <w:ilvl w:val="0"/>
          <w:numId w:val="30"/>
        </w:numPr>
        <w:spacing w:line="360" w:lineRule="auto"/>
        <w:ind w:left="1077" w:hanging="357"/>
        <w:rPr>
          <w:rFonts w:ascii="Arial" w:hAnsi="Arial" w:cs="Arial"/>
        </w:rPr>
      </w:pPr>
      <w:r w:rsidRPr="00F477A2">
        <w:rPr>
          <w:rFonts w:ascii="Arial" w:hAnsi="Arial" w:cs="Arial"/>
        </w:rPr>
        <w:t xml:space="preserve">The </w:t>
      </w:r>
      <w:r w:rsidR="00674029" w:rsidRPr="00F477A2">
        <w:rPr>
          <w:rFonts w:ascii="Arial" w:hAnsi="Arial" w:cs="Arial"/>
        </w:rPr>
        <w:t>Trust failed to</w:t>
      </w:r>
      <w:r w:rsidR="00B33C19" w:rsidRPr="00F477A2">
        <w:rPr>
          <w:rFonts w:ascii="Arial" w:hAnsi="Arial" w:cs="Arial"/>
        </w:rPr>
        <w:t xml:space="preserve"> offer the patient a different orthosis on 16 August 2019 when she had difficulties with the </w:t>
      </w:r>
      <w:r w:rsidR="006B7EEF" w:rsidRPr="00F477A2">
        <w:rPr>
          <w:rFonts w:ascii="Arial" w:hAnsi="Arial" w:cs="Arial"/>
        </w:rPr>
        <w:t>A</w:t>
      </w:r>
      <w:r w:rsidR="00B33C19" w:rsidRPr="00F477A2">
        <w:rPr>
          <w:rFonts w:ascii="Arial" w:hAnsi="Arial" w:cs="Arial"/>
        </w:rPr>
        <w:t xml:space="preserve">spen collar. </w:t>
      </w:r>
    </w:p>
    <w:p w14:paraId="3D0C690E" w14:textId="0769F227" w:rsidR="009E2464" w:rsidRPr="00F477A2" w:rsidRDefault="009E2464" w:rsidP="00DF4074">
      <w:pPr>
        <w:pStyle w:val="ListParagraph"/>
        <w:numPr>
          <w:ilvl w:val="1"/>
          <w:numId w:val="30"/>
        </w:numPr>
        <w:spacing w:line="360" w:lineRule="auto"/>
        <w:rPr>
          <w:rFonts w:ascii="Arial" w:hAnsi="Arial" w:cs="Arial"/>
        </w:rPr>
      </w:pPr>
      <w:bookmarkStart w:id="46" w:name="_Hlk136616687"/>
      <w:bookmarkStart w:id="47" w:name="_Hlk134633804"/>
      <w:r w:rsidRPr="00F477A2">
        <w:rPr>
          <w:rFonts w:ascii="Arial" w:hAnsi="Arial" w:cs="Arial"/>
        </w:rPr>
        <w:t>I recognise th</w:t>
      </w:r>
      <w:r w:rsidR="00B33C19" w:rsidRPr="00F477A2">
        <w:rPr>
          <w:rFonts w:ascii="Arial" w:hAnsi="Arial" w:cs="Arial"/>
        </w:rPr>
        <w:t>is</w:t>
      </w:r>
      <w:r w:rsidRPr="00F477A2">
        <w:rPr>
          <w:rFonts w:ascii="Arial" w:hAnsi="Arial" w:cs="Arial"/>
        </w:rPr>
        <w:t xml:space="preserve"> </w:t>
      </w:r>
      <w:r w:rsidR="00DF4074" w:rsidRPr="00F477A2">
        <w:rPr>
          <w:rFonts w:ascii="Arial" w:hAnsi="Arial" w:cs="Arial"/>
        </w:rPr>
        <w:t>failure</w:t>
      </w:r>
      <w:r w:rsidRPr="00F477A2">
        <w:rPr>
          <w:rFonts w:ascii="Arial" w:hAnsi="Arial" w:cs="Arial"/>
        </w:rPr>
        <w:t xml:space="preserve"> caused the patient </w:t>
      </w:r>
      <w:r w:rsidR="00DF4074" w:rsidRPr="00F477A2">
        <w:rPr>
          <w:rFonts w:ascii="Arial" w:hAnsi="Arial" w:cs="Arial"/>
        </w:rPr>
        <w:t xml:space="preserve">and her family </w:t>
      </w:r>
      <w:r w:rsidRPr="00F477A2">
        <w:rPr>
          <w:rFonts w:ascii="Arial" w:hAnsi="Arial" w:cs="Arial"/>
        </w:rPr>
        <w:t xml:space="preserve">to </w:t>
      </w:r>
      <w:r w:rsidR="00DF4074" w:rsidRPr="00F477A2">
        <w:rPr>
          <w:rFonts w:ascii="Arial" w:hAnsi="Arial" w:cs="Arial"/>
        </w:rPr>
        <w:t xml:space="preserve">sustain the injustice of the loss of </w:t>
      </w:r>
      <w:r w:rsidRPr="00F477A2">
        <w:rPr>
          <w:rFonts w:ascii="Arial" w:hAnsi="Arial" w:cs="Arial"/>
        </w:rPr>
        <w:t xml:space="preserve">opportunity for </w:t>
      </w:r>
      <w:r w:rsidR="00092FBA" w:rsidRPr="00F477A2">
        <w:rPr>
          <w:rFonts w:ascii="Arial" w:hAnsi="Arial" w:cs="Arial"/>
        </w:rPr>
        <w:t xml:space="preserve">a </w:t>
      </w:r>
      <w:r w:rsidR="00B33C19" w:rsidRPr="00F477A2">
        <w:rPr>
          <w:rFonts w:ascii="Arial" w:hAnsi="Arial" w:cs="Arial"/>
        </w:rPr>
        <w:t xml:space="preserve">better chance of preventing deterioration of </w:t>
      </w:r>
      <w:r w:rsidR="00DF4074" w:rsidRPr="00F477A2">
        <w:rPr>
          <w:rFonts w:ascii="Arial" w:hAnsi="Arial" w:cs="Arial"/>
        </w:rPr>
        <w:t xml:space="preserve">the patient’s </w:t>
      </w:r>
      <w:r w:rsidR="00B33C19" w:rsidRPr="00F477A2">
        <w:rPr>
          <w:rFonts w:ascii="Arial" w:hAnsi="Arial" w:cs="Arial"/>
        </w:rPr>
        <w:t>fracture.</w:t>
      </w:r>
    </w:p>
    <w:p w14:paraId="73AE211E" w14:textId="77777777" w:rsidR="000D59B3" w:rsidRPr="00F477A2" w:rsidRDefault="000D59B3" w:rsidP="000D59B3">
      <w:pPr>
        <w:pStyle w:val="ListParagraph"/>
        <w:spacing w:line="360" w:lineRule="auto"/>
        <w:ind w:left="1800"/>
        <w:rPr>
          <w:rFonts w:ascii="Arial" w:hAnsi="Arial" w:cs="Arial"/>
        </w:rPr>
      </w:pPr>
    </w:p>
    <w:p w14:paraId="7475C29F" w14:textId="5E6B22B1" w:rsidR="008165D5" w:rsidRPr="00F477A2" w:rsidRDefault="009E2464" w:rsidP="00C859F2">
      <w:pPr>
        <w:pStyle w:val="ListParagraph"/>
        <w:numPr>
          <w:ilvl w:val="0"/>
          <w:numId w:val="30"/>
        </w:numPr>
        <w:spacing w:line="360" w:lineRule="auto"/>
        <w:ind w:left="1077" w:hanging="357"/>
        <w:rPr>
          <w:rFonts w:ascii="Arial" w:hAnsi="Arial" w:cs="Arial"/>
        </w:rPr>
      </w:pPr>
      <w:r w:rsidRPr="00F477A2">
        <w:rPr>
          <w:rFonts w:ascii="Arial" w:hAnsi="Arial" w:cs="Arial"/>
        </w:rPr>
        <w:t xml:space="preserve">The Trust failed </w:t>
      </w:r>
      <w:r w:rsidR="005E25C9" w:rsidRPr="00F477A2">
        <w:rPr>
          <w:rFonts w:ascii="Arial" w:hAnsi="Arial" w:cs="Arial"/>
        </w:rPr>
        <w:t>to: -</w:t>
      </w:r>
      <w:r w:rsidRPr="00F477A2">
        <w:rPr>
          <w:rFonts w:ascii="Arial" w:hAnsi="Arial" w:cs="Arial"/>
        </w:rPr>
        <w:t xml:space="preserve"> appropriately manage the patient’s </w:t>
      </w:r>
      <w:r w:rsidR="008165D5" w:rsidRPr="00F477A2">
        <w:rPr>
          <w:rFonts w:ascii="Arial" w:hAnsi="Arial" w:cs="Arial"/>
        </w:rPr>
        <w:t xml:space="preserve">neuropathic </w:t>
      </w:r>
      <w:r w:rsidRPr="00F477A2">
        <w:rPr>
          <w:rFonts w:ascii="Arial" w:hAnsi="Arial" w:cs="Arial"/>
        </w:rPr>
        <w:t>pain</w:t>
      </w:r>
      <w:r w:rsidR="008165D5" w:rsidRPr="00F477A2">
        <w:rPr>
          <w:rFonts w:ascii="Arial" w:hAnsi="Arial" w:cs="Arial"/>
        </w:rPr>
        <w:t xml:space="preserve"> in accordance with the NICE BNF Guidance</w:t>
      </w:r>
      <w:r w:rsidR="00DA631E" w:rsidRPr="00F477A2">
        <w:rPr>
          <w:rFonts w:ascii="Arial" w:hAnsi="Arial" w:cs="Arial"/>
        </w:rPr>
        <w:t xml:space="preserve">; </w:t>
      </w:r>
      <w:r w:rsidR="008165D5" w:rsidRPr="00F477A2">
        <w:rPr>
          <w:rFonts w:ascii="Arial" w:hAnsi="Arial" w:cs="Arial"/>
        </w:rPr>
        <w:t>consistently assess and monitor the patient’s pain in line with the NMC Standards and NEWS Guidance</w:t>
      </w:r>
      <w:r w:rsidR="00DA631E" w:rsidRPr="00F477A2">
        <w:rPr>
          <w:rFonts w:ascii="Arial" w:hAnsi="Arial" w:cs="Arial"/>
        </w:rPr>
        <w:t>;</w:t>
      </w:r>
      <w:r w:rsidR="008165D5" w:rsidRPr="00F477A2">
        <w:rPr>
          <w:rFonts w:ascii="Arial" w:hAnsi="Arial" w:cs="Arial"/>
        </w:rPr>
        <w:t xml:space="preserve"> and escalate associated concerns. </w:t>
      </w:r>
    </w:p>
    <w:bookmarkEnd w:id="46"/>
    <w:p w14:paraId="39A6D2C2" w14:textId="167F4690" w:rsidR="009E2464" w:rsidRPr="00F477A2" w:rsidRDefault="009E2464" w:rsidP="00DF4074">
      <w:pPr>
        <w:pStyle w:val="ListParagraph"/>
        <w:numPr>
          <w:ilvl w:val="1"/>
          <w:numId w:val="30"/>
        </w:numPr>
        <w:spacing w:line="360" w:lineRule="auto"/>
        <w:rPr>
          <w:rFonts w:ascii="Arial" w:hAnsi="Arial" w:cs="Arial"/>
        </w:rPr>
      </w:pPr>
      <w:r w:rsidRPr="00F477A2">
        <w:rPr>
          <w:rFonts w:ascii="Arial" w:hAnsi="Arial" w:cs="Arial"/>
        </w:rPr>
        <w:t>I recognise th</w:t>
      </w:r>
      <w:r w:rsidR="00092FBA" w:rsidRPr="00F477A2">
        <w:rPr>
          <w:rFonts w:ascii="Arial" w:hAnsi="Arial" w:cs="Arial"/>
        </w:rPr>
        <w:t>ese failings</w:t>
      </w:r>
      <w:r w:rsidRPr="00F477A2">
        <w:rPr>
          <w:rFonts w:ascii="Arial" w:hAnsi="Arial" w:cs="Arial"/>
        </w:rPr>
        <w:t xml:space="preserve"> caused the patient </w:t>
      </w:r>
      <w:r w:rsidR="00DF4074" w:rsidRPr="00F477A2">
        <w:rPr>
          <w:rFonts w:ascii="Arial" w:hAnsi="Arial" w:cs="Arial"/>
        </w:rPr>
        <w:t xml:space="preserve">to sustain the injustice of </w:t>
      </w:r>
      <w:r w:rsidR="007C298F" w:rsidRPr="00F477A2">
        <w:rPr>
          <w:rFonts w:ascii="Arial" w:hAnsi="Arial" w:cs="Arial"/>
        </w:rPr>
        <w:t>a</w:t>
      </w:r>
      <w:r w:rsidRPr="00F477A2">
        <w:rPr>
          <w:rFonts w:ascii="Arial" w:hAnsi="Arial" w:cs="Arial"/>
        </w:rPr>
        <w:t>voidable pain and</w:t>
      </w:r>
      <w:r w:rsidR="00DF4074" w:rsidRPr="00F477A2">
        <w:rPr>
          <w:rFonts w:ascii="Arial" w:hAnsi="Arial" w:cs="Arial"/>
        </w:rPr>
        <w:t xml:space="preserve">, </w:t>
      </w:r>
      <w:r w:rsidR="007C298F" w:rsidRPr="00F477A2">
        <w:rPr>
          <w:rFonts w:ascii="Arial" w:hAnsi="Arial" w:cs="Arial"/>
        </w:rPr>
        <w:t>because of th</w:t>
      </w:r>
      <w:r w:rsidR="00092FBA" w:rsidRPr="00F477A2">
        <w:rPr>
          <w:rFonts w:ascii="Arial" w:hAnsi="Arial" w:cs="Arial"/>
        </w:rPr>
        <w:t>e unnecessary pain</w:t>
      </w:r>
      <w:r w:rsidR="00DF4074" w:rsidRPr="00F477A2">
        <w:rPr>
          <w:rFonts w:ascii="Arial" w:hAnsi="Arial" w:cs="Arial"/>
        </w:rPr>
        <w:t xml:space="preserve">, she sustained the </w:t>
      </w:r>
      <w:r w:rsidR="00C859F2" w:rsidRPr="00F477A2">
        <w:rPr>
          <w:rFonts w:ascii="Arial" w:hAnsi="Arial" w:cs="Arial"/>
        </w:rPr>
        <w:lastRenderedPageBreak/>
        <w:t xml:space="preserve">injustice of </w:t>
      </w:r>
      <w:r w:rsidR="00DF4074" w:rsidRPr="00F477A2">
        <w:rPr>
          <w:rFonts w:ascii="Arial" w:hAnsi="Arial" w:cs="Arial"/>
        </w:rPr>
        <w:t xml:space="preserve">distress. I also recognise </w:t>
      </w:r>
      <w:r w:rsidRPr="00F477A2">
        <w:rPr>
          <w:rFonts w:ascii="Arial" w:hAnsi="Arial" w:cs="Arial"/>
        </w:rPr>
        <w:t xml:space="preserve">the patient’s family </w:t>
      </w:r>
      <w:r w:rsidR="00C859F2" w:rsidRPr="00F477A2">
        <w:rPr>
          <w:rFonts w:ascii="Arial" w:hAnsi="Arial" w:cs="Arial"/>
        </w:rPr>
        <w:t xml:space="preserve">sustained the injustice of </w:t>
      </w:r>
      <w:r w:rsidRPr="00F477A2">
        <w:rPr>
          <w:rFonts w:ascii="Arial" w:hAnsi="Arial" w:cs="Arial"/>
        </w:rPr>
        <w:t xml:space="preserve">upset as they watched the patient in pain.  </w:t>
      </w:r>
    </w:p>
    <w:p w14:paraId="1D11FF0A" w14:textId="77777777" w:rsidR="00C859F2" w:rsidRPr="00F477A2" w:rsidRDefault="00C859F2" w:rsidP="00C859F2">
      <w:pPr>
        <w:pStyle w:val="ListParagraph"/>
        <w:spacing w:line="360" w:lineRule="auto"/>
        <w:ind w:left="1800"/>
        <w:rPr>
          <w:rFonts w:ascii="Arial" w:hAnsi="Arial" w:cs="Arial"/>
        </w:rPr>
      </w:pPr>
    </w:p>
    <w:p w14:paraId="3AD0D110" w14:textId="193D9E20" w:rsidR="00BA4105" w:rsidRPr="00F477A2" w:rsidRDefault="00092FBA" w:rsidP="000D59B3">
      <w:pPr>
        <w:pStyle w:val="ListParagraph"/>
        <w:numPr>
          <w:ilvl w:val="0"/>
          <w:numId w:val="30"/>
        </w:numPr>
        <w:spacing w:line="360" w:lineRule="auto"/>
        <w:ind w:left="1077" w:hanging="357"/>
        <w:rPr>
          <w:rFonts w:ascii="Arial" w:hAnsi="Arial" w:cs="Arial"/>
        </w:rPr>
      </w:pPr>
      <w:bookmarkStart w:id="48" w:name="_Hlk136954674"/>
      <w:r w:rsidRPr="00F477A2">
        <w:rPr>
          <w:rFonts w:ascii="Arial" w:hAnsi="Arial" w:cs="Arial"/>
        </w:rPr>
        <w:t>T</w:t>
      </w:r>
      <w:r w:rsidR="00584031" w:rsidRPr="00F477A2">
        <w:rPr>
          <w:rFonts w:ascii="Arial" w:hAnsi="Arial" w:cs="Arial"/>
        </w:rPr>
        <w:t xml:space="preserve">he Trust failed </w:t>
      </w:r>
      <w:r w:rsidR="00EA39D0" w:rsidRPr="00F477A2">
        <w:rPr>
          <w:rFonts w:ascii="Arial" w:hAnsi="Arial" w:cs="Arial"/>
        </w:rPr>
        <w:t>to</w:t>
      </w:r>
      <w:r w:rsidR="00BA4105" w:rsidRPr="00F477A2">
        <w:rPr>
          <w:rFonts w:ascii="Arial" w:hAnsi="Arial" w:cs="Arial"/>
        </w:rPr>
        <w:t xml:space="preserve"> </w:t>
      </w:r>
      <w:r w:rsidR="00584031" w:rsidRPr="00F477A2">
        <w:rPr>
          <w:rFonts w:ascii="Arial" w:hAnsi="Arial" w:cs="Arial"/>
        </w:rPr>
        <w:t xml:space="preserve">act in accordance with </w:t>
      </w:r>
      <w:r w:rsidR="00C859F2" w:rsidRPr="00F477A2">
        <w:rPr>
          <w:rFonts w:ascii="Arial" w:hAnsi="Arial" w:cs="Arial"/>
        </w:rPr>
        <w:t xml:space="preserve">both </w:t>
      </w:r>
      <w:r w:rsidR="00B018CD" w:rsidRPr="00F477A2">
        <w:rPr>
          <w:rFonts w:ascii="Arial" w:hAnsi="Arial" w:cs="Arial"/>
        </w:rPr>
        <w:t>the Trust’s own normal procedure</w:t>
      </w:r>
      <w:r w:rsidR="00D14979">
        <w:rPr>
          <w:rFonts w:ascii="Arial" w:hAnsi="Arial" w:cs="Arial"/>
        </w:rPr>
        <w:t>,</w:t>
      </w:r>
      <w:r w:rsidR="00B018CD" w:rsidRPr="00F477A2">
        <w:rPr>
          <w:rFonts w:ascii="Arial" w:hAnsi="Arial" w:cs="Arial"/>
        </w:rPr>
        <w:t xml:space="preserve"> and reasonable care</w:t>
      </w:r>
      <w:r w:rsidR="00D14979">
        <w:rPr>
          <w:rFonts w:ascii="Arial" w:hAnsi="Arial" w:cs="Arial"/>
        </w:rPr>
        <w:t>,</w:t>
      </w:r>
      <w:r w:rsidR="00B018CD" w:rsidRPr="00F477A2">
        <w:rPr>
          <w:rFonts w:ascii="Arial" w:hAnsi="Arial" w:cs="Arial"/>
        </w:rPr>
        <w:t xml:space="preserve"> by not ensuring a spinal consultant considered the NHSCT’s referral of the patient on 3/4 September 2019</w:t>
      </w:r>
      <w:r w:rsidR="002A0E7E" w:rsidRPr="00F477A2">
        <w:rPr>
          <w:rFonts w:ascii="Arial" w:hAnsi="Arial" w:cs="Arial"/>
        </w:rPr>
        <w:t xml:space="preserve">.  </w:t>
      </w:r>
      <w:r w:rsidR="003D6340" w:rsidRPr="00F477A2">
        <w:rPr>
          <w:rFonts w:ascii="Arial" w:hAnsi="Arial" w:cs="Arial"/>
        </w:rPr>
        <w:t>Also,</w:t>
      </w:r>
      <w:r w:rsidR="00BA4105" w:rsidRPr="00F477A2">
        <w:rPr>
          <w:rFonts w:ascii="Arial" w:hAnsi="Arial" w:cs="Arial"/>
        </w:rPr>
        <w:t xml:space="preserve"> </w:t>
      </w:r>
      <w:r w:rsidR="00D14979">
        <w:rPr>
          <w:rFonts w:ascii="Arial" w:hAnsi="Arial" w:cs="Arial"/>
        </w:rPr>
        <w:t xml:space="preserve">the Trust did not act in accordance with </w:t>
      </w:r>
      <w:r w:rsidR="00BA4105" w:rsidRPr="00F477A2">
        <w:rPr>
          <w:rFonts w:ascii="Arial" w:hAnsi="Arial" w:cs="Arial"/>
        </w:rPr>
        <w:t>either</w:t>
      </w:r>
      <w:r w:rsidR="003D6340" w:rsidRPr="00F477A2">
        <w:rPr>
          <w:rFonts w:ascii="Arial" w:hAnsi="Arial" w:cs="Arial"/>
        </w:rPr>
        <w:t xml:space="preserve"> </w:t>
      </w:r>
      <w:r w:rsidR="00BA4105" w:rsidRPr="00F477A2">
        <w:rPr>
          <w:rFonts w:ascii="Arial" w:hAnsi="Arial" w:cs="Arial"/>
          <w:i/>
          <w:iCs/>
        </w:rPr>
        <w:t xml:space="preserve">‘Domain one’ </w:t>
      </w:r>
      <w:r w:rsidR="00BA4105" w:rsidRPr="00F477A2">
        <w:rPr>
          <w:rFonts w:ascii="Arial" w:hAnsi="Arial" w:cs="Arial"/>
        </w:rPr>
        <w:t xml:space="preserve">of the GMC Guidance or the Trust’s normal procedure because there were no records of either </w:t>
      </w:r>
      <w:r w:rsidR="00C859F2" w:rsidRPr="00F477A2">
        <w:rPr>
          <w:rFonts w:ascii="Arial" w:hAnsi="Arial" w:cs="Arial"/>
        </w:rPr>
        <w:t xml:space="preserve">the Trust’s </w:t>
      </w:r>
      <w:r w:rsidR="00BA4105" w:rsidRPr="00F477A2">
        <w:rPr>
          <w:rFonts w:ascii="Arial" w:hAnsi="Arial" w:cs="Arial"/>
        </w:rPr>
        <w:t xml:space="preserve">engagement with the NHSCT about the NHSCT’s referral of the patient, or </w:t>
      </w:r>
      <w:r w:rsidR="00C859F2" w:rsidRPr="00F477A2">
        <w:rPr>
          <w:rFonts w:ascii="Arial" w:hAnsi="Arial" w:cs="Arial"/>
        </w:rPr>
        <w:t xml:space="preserve">the Trust’s </w:t>
      </w:r>
      <w:r w:rsidR="00BA4105" w:rsidRPr="00F477A2">
        <w:rPr>
          <w:rFonts w:ascii="Arial" w:hAnsi="Arial" w:cs="Arial"/>
        </w:rPr>
        <w:t xml:space="preserve">internal discussions about the referral on 3 and 4 September 2019.   </w:t>
      </w:r>
    </w:p>
    <w:bookmarkEnd w:id="48"/>
    <w:p w14:paraId="56076CCC" w14:textId="2947B2CE" w:rsidR="00C859F2" w:rsidRPr="001433C6" w:rsidRDefault="00157355" w:rsidP="0007737A">
      <w:pPr>
        <w:pStyle w:val="ListParagraph"/>
        <w:numPr>
          <w:ilvl w:val="1"/>
          <w:numId w:val="30"/>
        </w:numPr>
        <w:spacing w:line="360" w:lineRule="auto"/>
        <w:rPr>
          <w:rFonts w:ascii="Arial" w:hAnsi="Arial" w:cs="Arial"/>
        </w:rPr>
      </w:pPr>
      <w:r w:rsidRPr="001433C6">
        <w:rPr>
          <w:rFonts w:ascii="Arial" w:hAnsi="Arial" w:cs="Arial"/>
        </w:rPr>
        <w:t>I recognise th</w:t>
      </w:r>
      <w:r w:rsidR="00821AB0" w:rsidRPr="001433C6">
        <w:rPr>
          <w:rFonts w:ascii="Arial" w:hAnsi="Arial" w:cs="Arial"/>
        </w:rPr>
        <w:t xml:space="preserve">ese failings </w:t>
      </w:r>
      <w:r w:rsidRPr="001433C6">
        <w:rPr>
          <w:rFonts w:ascii="Arial" w:hAnsi="Arial" w:cs="Arial"/>
        </w:rPr>
        <w:t>caused the patient</w:t>
      </w:r>
      <w:r w:rsidR="00092FBA" w:rsidRPr="001433C6">
        <w:rPr>
          <w:rFonts w:ascii="Arial" w:hAnsi="Arial" w:cs="Arial"/>
        </w:rPr>
        <w:t xml:space="preserve"> and her family to</w:t>
      </w:r>
      <w:r w:rsidR="00C859F2" w:rsidRPr="001433C6">
        <w:rPr>
          <w:rFonts w:ascii="Arial" w:hAnsi="Arial" w:cs="Arial"/>
        </w:rPr>
        <w:t xml:space="preserve"> sustain the injustice of the loss of </w:t>
      </w:r>
      <w:r w:rsidR="00092FBA" w:rsidRPr="001433C6">
        <w:rPr>
          <w:rFonts w:ascii="Arial" w:hAnsi="Arial" w:cs="Arial"/>
        </w:rPr>
        <w:t xml:space="preserve">opportunity for a more accurate and timely diagnosis and for </w:t>
      </w:r>
      <w:r w:rsidR="002D0D59" w:rsidRPr="001433C6">
        <w:rPr>
          <w:rFonts w:ascii="Arial" w:hAnsi="Arial" w:cs="Arial"/>
        </w:rPr>
        <w:t xml:space="preserve">receiving </w:t>
      </w:r>
      <w:r w:rsidR="00092FBA" w:rsidRPr="001433C6">
        <w:rPr>
          <w:rFonts w:ascii="Arial" w:hAnsi="Arial" w:cs="Arial"/>
        </w:rPr>
        <w:t>optimum treatment</w:t>
      </w:r>
      <w:r w:rsidR="00D14979" w:rsidRPr="001433C6">
        <w:rPr>
          <w:rFonts w:ascii="Arial" w:hAnsi="Arial" w:cs="Arial"/>
        </w:rPr>
        <w:t>, with an ultimately sad outcome for the patient</w:t>
      </w:r>
      <w:r w:rsidRPr="001433C6">
        <w:rPr>
          <w:rFonts w:ascii="Arial" w:hAnsi="Arial" w:cs="Arial"/>
        </w:rPr>
        <w:t>.</w:t>
      </w:r>
      <w:r w:rsidR="00821AB0" w:rsidRPr="001433C6">
        <w:rPr>
          <w:rFonts w:ascii="Arial" w:hAnsi="Arial" w:cs="Arial"/>
        </w:rPr>
        <w:t xml:space="preserve">  In relation to the second of these, this is because</w:t>
      </w:r>
      <w:r w:rsidR="00EA39D0" w:rsidRPr="001433C6">
        <w:rPr>
          <w:rFonts w:ascii="Arial" w:hAnsi="Arial" w:cs="Arial"/>
        </w:rPr>
        <w:t>,</w:t>
      </w:r>
      <w:r w:rsidR="00821AB0" w:rsidRPr="001433C6">
        <w:rPr>
          <w:rFonts w:ascii="Arial" w:hAnsi="Arial" w:cs="Arial"/>
        </w:rPr>
        <w:t xml:space="preserve"> if appropriate records had been maintained, there would have been a better chance of follow-up by the spinal team. </w:t>
      </w:r>
    </w:p>
    <w:p w14:paraId="1AD15242" w14:textId="77777777" w:rsidR="00D14979" w:rsidRPr="00D14979" w:rsidRDefault="00D14979" w:rsidP="00D14979">
      <w:pPr>
        <w:pStyle w:val="ListParagraph"/>
        <w:spacing w:line="360" w:lineRule="auto"/>
        <w:ind w:left="1800"/>
        <w:rPr>
          <w:rFonts w:ascii="Arial" w:hAnsi="Arial" w:cs="Arial"/>
        </w:rPr>
      </w:pPr>
    </w:p>
    <w:p w14:paraId="72CA4C3E" w14:textId="78238FA0" w:rsidR="00DA631E" w:rsidRPr="00F477A2" w:rsidRDefault="00DA631E" w:rsidP="00C859F2">
      <w:pPr>
        <w:pStyle w:val="ListParagraph"/>
        <w:numPr>
          <w:ilvl w:val="0"/>
          <w:numId w:val="30"/>
        </w:numPr>
        <w:spacing w:line="360" w:lineRule="auto"/>
        <w:ind w:left="1077" w:hanging="357"/>
        <w:rPr>
          <w:rFonts w:ascii="Arial" w:hAnsi="Arial" w:cs="Arial"/>
        </w:rPr>
      </w:pPr>
      <w:r w:rsidRPr="00F477A2">
        <w:rPr>
          <w:rFonts w:ascii="Arial" w:hAnsi="Arial" w:cs="Arial"/>
        </w:rPr>
        <w:t>The Trust failed to act in accordanc</w:t>
      </w:r>
      <w:r w:rsidRPr="00F477A2">
        <w:rPr>
          <w:rFonts w:ascii="Arial" w:hAnsi="Arial" w:cs="Arial"/>
          <w:i/>
          <w:iCs/>
        </w:rPr>
        <w:t xml:space="preserve">e </w:t>
      </w:r>
      <w:r w:rsidRPr="00F477A2">
        <w:rPr>
          <w:rFonts w:ascii="Arial" w:hAnsi="Arial" w:cs="Arial"/>
        </w:rPr>
        <w:t>with the first and second Principles of Good Administration,</w:t>
      </w:r>
      <w:r w:rsidRPr="00F477A2">
        <w:rPr>
          <w:rFonts w:ascii="Arial" w:hAnsi="Arial" w:cs="Arial"/>
          <w:i/>
          <w:iCs/>
        </w:rPr>
        <w:t xml:space="preserve"> ‘Getting it right’ </w:t>
      </w:r>
      <w:r w:rsidRPr="00F477A2">
        <w:rPr>
          <w:rFonts w:ascii="Arial" w:hAnsi="Arial" w:cs="Arial"/>
        </w:rPr>
        <w:t>and</w:t>
      </w:r>
      <w:r w:rsidRPr="00F477A2">
        <w:rPr>
          <w:rFonts w:ascii="Arial" w:hAnsi="Arial" w:cs="Arial"/>
          <w:i/>
          <w:iCs/>
        </w:rPr>
        <w:t xml:space="preserve"> ‘Being customer focused’ </w:t>
      </w:r>
      <w:r w:rsidRPr="00F477A2">
        <w:rPr>
          <w:rFonts w:ascii="Arial" w:hAnsi="Arial" w:cs="Arial"/>
        </w:rPr>
        <w:t>because the complainant’s concerns about the patient’s deterioration were not communicated to appropriate medical staff.</w:t>
      </w:r>
    </w:p>
    <w:p w14:paraId="006E26BA" w14:textId="0D46354C" w:rsidR="00EA39D0" w:rsidRPr="00F477A2" w:rsidRDefault="00DA631E" w:rsidP="00C859F2">
      <w:pPr>
        <w:pStyle w:val="ListParagraph"/>
        <w:numPr>
          <w:ilvl w:val="1"/>
          <w:numId w:val="30"/>
        </w:numPr>
        <w:spacing w:line="360" w:lineRule="auto"/>
        <w:rPr>
          <w:rFonts w:ascii="Arial" w:hAnsi="Arial" w:cs="Arial"/>
          <w:lang w:eastAsia="en-US"/>
        </w:rPr>
      </w:pPr>
      <w:r w:rsidRPr="00F477A2">
        <w:rPr>
          <w:rFonts w:ascii="Arial" w:hAnsi="Arial" w:cs="Arial"/>
        </w:rPr>
        <w:t xml:space="preserve">I recognise these failings caused the patient and </w:t>
      </w:r>
      <w:r w:rsidR="00C859F2" w:rsidRPr="00F477A2">
        <w:rPr>
          <w:rFonts w:ascii="Arial" w:hAnsi="Arial" w:cs="Arial"/>
        </w:rPr>
        <w:t xml:space="preserve">her family to sustain the injustice of the loss of </w:t>
      </w:r>
      <w:r w:rsidRPr="00F477A2">
        <w:rPr>
          <w:rFonts w:ascii="Arial" w:hAnsi="Arial" w:cs="Arial"/>
        </w:rPr>
        <w:t xml:space="preserve">opportunity for a more accurate and timely diagnosis and for </w:t>
      </w:r>
      <w:r w:rsidR="002D0D59" w:rsidRPr="00F477A2">
        <w:rPr>
          <w:rFonts w:ascii="Arial" w:hAnsi="Arial" w:cs="Arial"/>
        </w:rPr>
        <w:t xml:space="preserve">receiving </w:t>
      </w:r>
      <w:r w:rsidRPr="00F477A2">
        <w:rPr>
          <w:rFonts w:ascii="Arial" w:hAnsi="Arial" w:cs="Arial"/>
        </w:rPr>
        <w:t>optimum treatment.</w:t>
      </w:r>
      <w:r w:rsidR="00EA39D0" w:rsidRPr="00F477A2">
        <w:rPr>
          <w:rFonts w:ascii="Arial" w:hAnsi="Arial" w:cs="Arial"/>
        </w:rPr>
        <w:t xml:space="preserve"> This is </w:t>
      </w:r>
      <w:r w:rsidR="00EA39D0" w:rsidRPr="00F477A2">
        <w:rPr>
          <w:rFonts w:ascii="Arial" w:hAnsi="Arial" w:cs="Arial"/>
          <w:lang w:eastAsia="en-US"/>
        </w:rPr>
        <w:t xml:space="preserve">because, if they had been able to access a spinal consultant to explain their concerns, further investigations may have been carried out earlier.   I also recognise the patient’s family </w:t>
      </w:r>
      <w:r w:rsidR="00C859F2" w:rsidRPr="00F477A2">
        <w:rPr>
          <w:rFonts w:ascii="Arial" w:hAnsi="Arial" w:cs="Arial"/>
          <w:lang w:eastAsia="en-US"/>
        </w:rPr>
        <w:t xml:space="preserve">sustained the injustice of </w:t>
      </w:r>
      <w:r w:rsidR="00EA39D0" w:rsidRPr="00F477A2">
        <w:rPr>
          <w:rFonts w:ascii="Arial" w:hAnsi="Arial" w:cs="Arial"/>
          <w:lang w:eastAsia="en-US"/>
        </w:rPr>
        <w:t xml:space="preserve">frustration because they could not speak with anyone about their concerns.   </w:t>
      </w:r>
    </w:p>
    <w:p w14:paraId="772B1B7F" w14:textId="0B3AC470" w:rsidR="0076307F" w:rsidRPr="00F477A2" w:rsidRDefault="0076307F" w:rsidP="00AA08ED">
      <w:pPr>
        <w:pStyle w:val="ListParagraph"/>
        <w:spacing w:line="360" w:lineRule="auto"/>
        <w:ind w:left="1434"/>
        <w:rPr>
          <w:rFonts w:ascii="Arial" w:hAnsi="Arial" w:cs="Arial"/>
          <w:lang w:eastAsia="en-US"/>
        </w:rPr>
      </w:pPr>
    </w:p>
    <w:bookmarkEnd w:id="47"/>
    <w:p w14:paraId="3CD3623D" w14:textId="2B97192B" w:rsidR="008D472A" w:rsidRPr="00F477A2" w:rsidRDefault="008D472A" w:rsidP="00C859F2">
      <w:pPr>
        <w:pStyle w:val="ListParagraph"/>
        <w:numPr>
          <w:ilvl w:val="0"/>
          <w:numId w:val="32"/>
        </w:numPr>
        <w:spacing w:line="360" w:lineRule="auto"/>
        <w:ind w:left="1077" w:hanging="357"/>
        <w:rPr>
          <w:rFonts w:ascii="Arial" w:hAnsi="Arial" w:cs="Arial"/>
          <w:bCs/>
          <w:i/>
          <w:iCs/>
        </w:rPr>
      </w:pPr>
      <w:r w:rsidRPr="00F477A2">
        <w:rPr>
          <w:rFonts w:ascii="Arial" w:hAnsi="Arial" w:cs="Arial"/>
          <w:bCs/>
        </w:rPr>
        <w:t xml:space="preserve">In managing the complaints process, the Trust failed to act </w:t>
      </w:r>
      <w:r w:rsidR="008C542F" w:rsidRPr="00F477A2">
        <w:rPr>
          <w:rFonts w:ascii="Arial" w:hAnsi="Arial" w:cs="Arial"/>
          <w:bCs/>
        </w:rPr>
        <w:t xml:space="preserve">fully </w:t>
      </w:r>
      <w:r w:rsidRPr="00F477A2">
        <w:rPr>
          <w:rFonts w:ascii="Arial" w:hAnsi="Arial" w:cs="Arial"/>
          <w:bCs/>
        </w:rPr>
        <w:t>in accordance with the Trust Complaints P</w:t>
      </w:r>
      <w:r w:rsidR="002A0E7E" w:rsidRPr="00F477A2">
        <w:rPr>
          <w:rFonts w:ascii="Arial" w:hAnsi="Arial" w:cs="Arial"/>
          <w:bCs/>
        </w:rPr>
        <w:t>olicy and the DoH Complaints Guidanc</w:t>
      </w:r>
      <w:r w:rsidR="003D6340" w:rsidRPr="00F477A2">
        <w:rPr>
          <w:rFonts w:ascii="Arial" w:hAnsi="Arial" w:cs="Arial"/>
          <w:bCs/>
        </w:rPr>
        <w:t>e</w:t>
      </w:r>
      <w:r w:rsidRPr="00F477A2">
        <w:rPr>
          <w:rFonts w:ascii="Arial" w:hAnsi="Arial" w:cs="Arial"/>
          <w:bCs/>
        </w:rPr>
        <w:t>.</w:t>
      </w:r>
      <w:r w:rsidR="002A0E7E" w:rsidRPr="00F477A2">
        <w:rPr>
          <w:rFonts w:ascii="Arial" w:hAnsi="Arial" w:cs="Arial"/>
          <w:bCs/>
        </w:rPr>
        <w:t xml:space="preserve">  </w:t>
      </w:r>
      <w:r w:rsidR="003D6340" w:rsidRPr="00F477A2">
        <w:rPr>
          <w:rFonts w:ascii="Arial" w:hAnsi="Arial" w:cs="Arial"/>
          <w:bCs/>
        </w:rPr>
        <w:t>Also, t</w:t>
      </w:r>
      <w:r w:rsidR="002A0E7E" w:rsidRPr="00F477A2">
        <w:rPr>
          <w:rFonts w:ascii="Arial" w:hAnsi="Arial" w:cs="Arial"/>
          <w:bCs/>
        </w:rPr>
        <w:t>he Trust failed to act in accordance with the HSCB SAI Guidance</w:t>
      </w:r>
      <w:r w:rsidR="003D6340" w:rsidRPr="00F477A2">
        <w:rPr>
          <w:rFonts w:ascii="Arial" w:hAnsi="Arial" w:cs="Arial"/>
          <w:bCs/>
        </w:rPr>
        <w:t xml:space="preserve">; and medical staff did not act in accordance with </w:t>
      </w:r>
      <w:r w:rsidR="002A0E7E" w:rsidRPr="00F477A2">
        <w:rPr>
          <w:rFonts w:ascii="Arial" w:hAnsi="Arial" w:cs="Arial"/>
          <w:bCs/>
        </w:rPr>
        <w:t>the GMC Guidance, ‘</w:t>
      </w:r>
      <w:r w:rsidR="002A0E7E" w:rsidRPr="00F477A2">
        <w:rPr>
          <w:rFonts w:ascii="Arial" w:hAnsi="Arial" w:cs="Arial"/>
          <w:bCs/>
          <w:i/>
          <w:iCs/>
        </w:rPr>
        <w:t>Domain two</w:t>
      </w:r>
      <w:r w:rsidR="00280B22" w:rsidRPr="00F477A2">
        <w:rPr>
          <w:rFonts w:ascii="Arial" w:hAnsi="Arial" w:cs="Arial"/>
          <w:bCs/>
          <w:i/>
          <w:iCs/>
        </w:rPr>
        <w:t>’</w:t>
      </w:r>
      <w:r w:rsidR="002A0E7E" w:rsidRPr="00F477A2">
        <w:rPr>
          <w:rFonts w:ascii="Arial" w:hAnsi="Arial" w:cs="Arial"/>
          <w:bCs/>
          <w:i/>
          <w:iCs/>
        </w:rPr>
        <w:t>.</w:t>
      </w:r>
    </w:p>
    <w:p w14:paraId="527656B2" w14:textId="26059DB7" w:rsidR="008D472A" w:rsidRPr="00F477A2" w:rsidRDefault="008D472A" w:rsidP="00C859F2">
      <w:pPr>
        <w:pStyle w:val="ListParagraph"/>
        <w:numPr>
          <w:ilvl w:val="1"/>
          <w:numId w:val="32"/>
        </w:numPr>
        <w:spacing w:line="360" w:lineRule="auto"/>
        <w:rPr>
          <w:rFonts w:ascii="Arial" w:hAnsi="Arial" w:cs="Arial"/>
          <w:bCs/>
        </w:rPr>
      </w:pPr>
      <w:bookmarkStart w:id="49" w:name="_Hlk137804280"/>
      <w:r w:rsidRPr="00F477A2">
        <w:rPr>
          <w:rFonts w:ascii="Arial" w:hAnsi="Arial" w:cs="Arial"/>
          <w:bCs/>
        </w:rPr>
        <w:lastRenderedPageBreak/>
        <w:t>I recognise this caused the patient’s family</w:t>
      </w:r>
      <w:r w:rsidR="00C859F2" w:rsidRPr="00F477A2">
        <w:rPr>
          <w:rFonts w:ascii="Arial" w:hAnsi="Arial" w:cs="Arial"/>
          <w:bCs/>
        </w:rPr>
        <w:t xml:space="preserve"> to sustain the injustice of</w:t>
      </w:r>
      <w:r w:rsidRPr="00F477A2">
        <w:t xml:space="preserve"> </w:t>
      </w:r>
      <w:r w:rsidRPr="00F477A2">
        <w:rPr>
          <w:rFonts w:ascii="Arial" w:hAnsi="Arial" w:cs="Arial"/>
          <w:bCs/>
        </w:rPr>
        <w:t xml:space="preserve">frustration and uncertainty because of the delays and lack of updates about progress in the complaints process.  I also consider this </w:t>
      </w:r>
      <w:r w:rsidR="00C859F2" w:rsidRPr="00F477A2">
        <w:rPr>
          <w:rFonts w:ascii="Arial" w:hAnsi="Arial" w:cs="Arial"/>
          <w:bCs/>
        </w:rPr>
        <w:t>caused the p</w:t>
      </w:r>
      <w:r w:rsidRPr="00F477A2">
        <w:rPr>
          <w:rFonts w:ascii="Arial" w:hAnsi="Arial" w:cs="Arial"/>
          <w:bCs/>
        </w:rPr>
        <w:t xml:space="preserve">atient’s family </w:t>
      </w:r>
      <w:r w:rsidR="00C859F2" w:rsidRPr="00F477A2">
        <w:rPr>
          <w:rFonts w:ascii="Arial" w:hAnsi="Arial" w:cs="Arial"/>
          <w:bCs/>
        </w:rPr>
        <w:t xml:space="preserve">to sustain the injustice of </w:t>
      </w:r>
      <w:r w:rsidRPr="00F477A2">
        <w:rPr>
          <w:rFonts w:ascii="Arial" w:hAnsi="Arial" w:cs="Arial"/>
          <w:bCs/>
        </w:rPr>
        <w:t>being unable to obtain closure about the outstanding concerns.</w:t>
      </w:r>
    </w:p>
    <w:bookmarkEnd w:id="49"/>
    <w:p w14:paraId="5D343783" w14:textId="77777777" w:rsidR="0057784A" w:rsidRDefault="0057784A"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42B8C281" w14:textId="4FD29894" w:rsidR="0090371F" w:rsidRPr="00F477A2" w:rsidRDefault="00945DB6" w:rsidP="00D905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F477A2">
        <w:rPr>
          <w:rFonts w:ascii="Arial" w:hAnsi="Arial" w:cs="Arial"/>
          <w:b/>
          <w:sz w:val="24"/>
        </w:rPr>
        <w:t>Recommendations</w:t>
      </w:r>
    </w:p>
    <w:p w14:paraId="42B8C282" w14:textId="02F12E20" w:rsidR="0090371F" w:rsidRPr="00F477A2" w:rsidRDefault="00945DB6" w:rsidP="00A175F3">
      <w:pPr>
        <w:pStyle w:val="ListParagraph"/>
        <w:numPr>
          <w:ilvl w:val="0"/>
          <w:numId w:val="33"/>
        </w:numPr>
        <w:spacing w:line="360" w:lineRule="auto"/>
        <w:ind w:left="567" w:hanging="567"/>
        <w:rPr>
          <w:rFonts w:ascii="Arial" w:hAnsi="Arial" w:cs="Arial"/>
          <w:bCs/>
        </w:rPr>
      </w:pPr>
      <w:r w:rsidRPr="00F477A2">
        <w:rPr>
          <w:rFonts w:ascii="Arial" w:hAnsi="Arial" w:cs="Arial"/>
          <w:bCs/>
        </w:rPr>
        <w:t xml:space="preserve">I recommend the </w:t>
      </w:r>
      <w:r w:rsidR="00913F65" w:rsidRPr="00F477A2">
        <w:rPr>
          <w:rFonts w:ascii="Arial" w:hAnsi="Arial" w:cs="Arial"/>
          <w:bCs/>
        </w:rPr>
        <w:t>Trust</w:t>
      </w:r>
      <w:r w:rsidRPr="00F477A2">
        <w:rPr>
          <w:rFonts w:ascii="Arial" w:hAnsi="Arial" w:cs="Arial"/>
          <w:bCs/>
        </w:rPr>
        <w:t xml:space="preserve"> provides to the complainant a written apology in accordance with NIPSO’s ‘Guidance on issuing an apology’ (July 2019), for the injustice</w:t>
      </w:r>
      <w:r w:rsidR="00913F65" w:rsidRPr="00F477A2">
        <w:rPr>
          <w:rFonts w:ascii="Arial" w:hAnsi="Arial" w:cs="Arial"/>
          <w:bCs/>
        </w:rPr>
        <w:t>s</w:t>
      </w:r>
      <w:r w:rsidRPr="00F477A2">
        <w:rPr>
          <w:rFonts w:ascii="Arial" w:hAnsi="Arial" w:cs="Arial"/>
          <w:bCs/>
        </w:rPr>
        <w:t xml:space="preserve"> caused </w:t>
      </w:r>
      <w:r w:rsidR="005E25C9" w:rsidRPr="00F477A2">
        <w:rPr>
          <w:rFonts w:ascii="Arial" w:hAnsi="Arial" w:cs="Arial"/>
          <w:bCs/>
        </w:rPr>
        <w:t>because of</w:t>
      </w:r>
      <w:r w:rsidRPr="00F477A2">
        <w:rPr>
          <w:rFonts w:ascii="Arial" w:hAnsi="Arial" w:cs="Arial"/>
          <w:bCs/>
        </w:rPr>
        <w:t xml:space="preserve"> the </w:t>
      </w:r>
      <w:r w:rsidR="00913F65" w:rsidRPr="00F477A2">
        <w:rPr>
          <w:rFonts w:ascii="Arial" w:hAnsi="Arial" w:cs="Arial"/>
          <w:bCs/>
        </w:rPr>
        <w:t>failures</w:t>
      </w:r>
      <w:r w:rsidRPr="00F477A2">
        <w:rPr>
          <w:rFonts w:ascii="Arial" w:hAnsi="Arial" w:cs="Arial"/>
          <w:bCs/>
        </w:rPr>
        <w:t xml:space="preserve"> identified (within </w:t>
      </w:r>
      <w:r w:rsidRPr="00F477A2">
        <w:rPr>
          <w:rFonts w:ascii="Arial" w:hAnsi="Arial" w:cs="Arial"/>
          <w:b/>
          <w:bCs/>
        </w:rPr>
        <w:t>one month</w:t>
      </w:r>
      <w:r w:rsidRPr="00F477A2">
        <w:rPr>
          <w:rFonts w:ascii="Arial" w:hAnsi="Arial" w:cs="Arial"/>
          <w:bCs/>
        </w:rPr>
        <w:t xml:space="preserve"> of the date of this report). </w:t>
      </w:r>
    </w:p>
    <w:p w14:paraId="42B8C283" w14:textId="77777777" w:rsidR="0090371F" w:rsidRPr="00F477A2" w:rsidRDefault="0090371F" w:rsidP="00D9053B">
      <w:pPr>
        <w:pStyle w:val="ListParagraph"/>
        <w:ind w:left="567" w:hanging="567"/>
        <w:rPr>
          <w:rFonts w:ascii="Arial" w:hAnsi="Arial" w:cs="Arial"/>
          <w:bCs/>
        </w:rPr>
      </w:pPr>
    </w:p>
    <w:p w14:paraId="42B8AB90" w14:textId="4B2F3249" w:rsidR="00DA631E" w:rsidRPr="00F477A2" w:rsidRDefault="00913F65"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lang w:val="en-US"/>
        </w:rPr>
        <w:t>I recommend t</w:t>
      </w:r>
      <w:r w:rsidRPr="00F477A2">
        <w:rPr>
          <w:rFonts w:ascii="Arial" w:hAnsi="Arial" w:cs="Arial"/>
          <w:bCs/>
        </w:rPr>
        <w:t xml:space="preserve">he Trust should ensure relevant staff are reminded of the importance </w:t>
      </w:r>
      <w:r w:rsidR="005E25C9" w:rsidRPr="00F477A2">
        <w:rPr>
          <w:rFonts w:ascii="Arial" w:hAnsi="Arial" w:cs="Arial"/>
          <w:bCs/>
        </w:rPr>
        <w:t>of: -</w:t>
      </w:r>
      <w:r w:rsidRPr="00F477A2">
        <w:rPr>
          <w:rFonts w:ascii="Arial" w:hAnsi="Arial" w:cs="Arial"/>
          <w:bCs/>
        </w:rPr>
        <w:t xml:space="preserve"> </w:t>
      </w:r>
    </w:p>
    <w:p w14:paraId="1B4A4CD1" w14:textId="77777777" w:rsidR="00DA631E" w:rsidRPr="00F477A2" w:rsidRDefault="000F4E36" w:rsidP="000D59B3">
      <w:pPr>
        <w:pStyle w:val="ListParagraph"/>
        <w:numPr>
          <w:ilvl w:val="0"/>
          <w:numId w:val="11"/>
        </w:numPr>
        <w:tabs>
          <w:tab w:val="left" w:pos="567"/>
        </w:tabs>
        <w:spacing w:line="360" w:lineRule="auto"/>
        <w:ind w:left="1077" w:hanging="357"/>
        <w:rPr>
          <w:rFonts w:ascii="Arial" w:hAnsi="Arial" w:cs="Arial"/>
          <w:bCs/>
          <w:i/>
          <w:iCs/>
        </w:rPr>
      </w:pPr>
      <w:r w:rsidRPr="00F477A2">
        <w:rPr>
          <w:rFonts w:ascii="Arial" w:hAnsi="Arial" w:cs="Arial"/>
          <w:bCs/>
        </w:rPr>
        <w:t>t</w:t>
      </w:r>
      <w:r w:rsidR="00913F65" w:rsidRPr="00F477A2">
        <w:rPr>
          <w:rFonts w:ascii="Arial" w:hAnsi="Arial" w:cs="Arial"/>
          <w:bCs/>
        </w:rPr>
        <w:t xml:space="preserve">he GMC </w:t>
      </w:r>
      <w:r w:rsidR="00682947" w:rsidRPr="00F477A2">
        <w:rPr>
          <w:rFonts w:ascii="Arial" w:hAnsi="Arial" w:cs="Arial"/>
          <w:bCs/>
        </w:rPr>
        <w:t>Guidance</w:t>
      </w:r>
      <w:r w:rsidR="004F0357" w:rsidRPr="00F477A2">
        <w:rPr>
          <w:rFonts w:ascii="Arial" w:hAnsi="Arial" w:cs="Arial"/>
          <w:bCs/>
        </w:rPr>
        <w:t xml:space="preserve">, </w:t>
      </w:r>
      <w:r w:rsidR="00C80DEF" w:rsidRPr="00F477A2">
        <w:rPr>
          <w:rFonts w:ascii="Arial" w:hAnsi="Arial" w:cs="Arial"/>
          <w:bCs/>
          <w:i/>
          <w:iCs/>
        </w:rPr>
        <w:t xml:space="preserve">‘Domain one, </w:t>
      </w:r>
      <w:proofErr w:type="gramStart"/>
      <w:r w:rsidR="00C80DEF" w:rsidRPr="00F477A2">
        <w:rPr>
          <w:rFonts w:ascii="Arial" w:hAnsi="Arial" w:cs="Arial"/>
          <w:bCs/>
          <w:i/>
          <w:iCs/>
        </w:rPr>
        <w:t>Apply</w:t>
      </w:r>
      <w:proofErr w:type="gramEnd"/>
      <w:r w:rsidR="00C80DEF" w:rsidRPr="00F477A2">
        <w:rPr>
          <w:rFonts w:ascii="Arial" w:hAnsi="Arial" w:cs="Arial"/>
          <w:bCs/>
          <w:i/>
          <w:iCs/>
        </w:rPr>
        <w:t xml:space="preserve"> knowledge and experience to practice’</w:t>
      </w:r>
      <w:r w:rsidR="00EA775E" w:rsidRPr="00F477A2">
        <w:rPr>
          <w:rFonts w:ascii="Arial" w:hAnsi="Arial" w:cs="Arial"/>
          <w:bCs/>
          <w:i/>
          <w:iCs/>
        </w:rPr>
        <w:t xml:space="preserve">, </w:t>
      </w:r>
      <w:r w:rsidR="00C80DEF" w:rsidRPr="00F477A2">
        <w:rPr>
          <w:rFonts w:ascii="Arial" w:hAnsi="Arial" w:cs="Arial"/>
          <w:bCs/>
          <w:i/>
          <w:iCs/>
        </w:rPr>
        <w:t>‘Record your work clearly, accurately and legibly’</w:t>
      </w:r>
      <w:r w:rsidR="00EA775E" w:rsidRPr="00F477A2">
        <w:rPr>
          <w:rFonts w:ascii="Arial" w:hAnsi="Arial" w:cs="Arial"/>
          <w:bCs/>
          <w:i/>
          <w:iCs/>
        </w:rPr>
        <w:t xml:space="preserve"> </w:t>
      </w:r>
      <w:r w:rsidR="00EA775E" w:rsidRPr="00F477A2">
        <w:rPr>
          <w:rFonts w:ascii="Arial" w:hAnsi="Arial" w:cs="Arial"/>
          <w:bCs/>
        </w:rPr>
        <w:t>and</w:t>
      </w:r>
      <w:r w:rsidR="00C80DEF" w:rsidRPr="00F477A2">
        <w:rPr>
          <w:rFonts w:ascii="Arial" w:hAnsi="Arial" w:cs="Arial"/>
          <w:bCs/>
        </w:rPr>
        <w:t xml:space="preserve"> </w:t>
      </w:r>
      <w:r w:rsidR="00C80DEF" w:rsidRPr="00F477A2">
        <w:rPr>
          <w:rFonts w:ascii="Arial" w:hAnsi="Arial" w:cs="Arial"/>
          <w:bCs/>
          <w:i/>
          <w:iCs/>
        </w:rPr>
        <w:t xml:space="preserve">‘Domain two, Safety and quality, Contribute to and comply with systems to protect patient’; </w:t>
      </w:r>
    </w:p>
    <w:p w14:paraId="7A39C68A" w14:textId="77777777" w:rsidR="00DA631E" w:rsidRPr="00F477A2" w:rsidRDefault="00D76B53" w:rsidP="000D59B3">
      <w:pPr>
        <w:pStyle w:val="ListParagraph"/>
        <w:numPr>
          <w:ilvl w:val="0"/>
          <w:numId w:val="11"/>
        </w:numPr>
        <w:tabs>
          <w:tab w:val="left" w:pos="567"/>
        </w:tabs>
        <w:spacing w:line="360" w:lineRule="auto"/>
        <w:ind w:left="1077" w:hanging="357"/>
        <w:rPr>
          <w:rFonts w:ascii="Arial" w:hAnsi="Arial" w:cs="Arial"/>
          <w:bCs/>
        </w:rPr>
      </w:pPr>
      <w:r w:rsidRPr="00F477A2">
        <w:rPr>
          <w:rFonts w:ascii="Arial" w:hAnsi="Arial" w:cs="Arial"/>
          <w:bCs/>
        </w:rPr>
        <w:t>the NMC Standards, ‘</w:t>
      </w:r>
      <w:r w:rsidRPr="00F477A2">
        <w:rPr>
          <w:rFonts w:ascii="Arial" w:hAnsi="Arial" w:cs="Arial"/>
          <w:bCs/>
          <w:i/>
          <w:iCs/>
        </w:rPr>
        <w:t>Annexe B: Procedures for assessing needs for person-centred care</w:t>
      </w:r>
      <w:r w:rsidR="008C1ED7" w:rsidRPr="00F477A2">
        <w:rPr>
          <w:rFonts w:ascii="Arial" w:hAnsi="Arial" w:cs="Arial"/>
          <w:bCs/>
          <w:i/>
          <w:iCs/>
        </w:rPr>
        <w:t>’;</w:t>
      </w:r>
      <w:r w:rsidR="008C1ED7" w:rsidRPr="00F477A2">
        <w:rPr>
          <w:rFonts w:ascii="Arial" w:hAnsi="Arial" w:cs="Arial"/>
          <w:bCs/>
        </w:rPr>
        <w:t xml:space="preserve"> </w:t>
      </w:r>
    </w:p>
    <w:p w14:paraId="4CC92727" w14:textId="77777777" w:rsidR="00DA631E" w:rsidRPr="00F477A2" w:rsidRDefault="008C1ED7" w:rsidP="000D59B3">
      <w:pPr>
        <w:pStyle w:val="ListParagraph"/>
        <w:numPr>
          <w:ilvl w:val="0"/>
          <w:numId w:val="11"/>
        </w:numPr>
        <w:tabs>
          <w:tab w:val="left" w:pos="567"/>
        </w:tabs>
        <w:spacing w:line="360" w:lineRule="auto"/>
        <w:ind w:left="1077" w:hanging="357"/>
        <w:rPr>
          <w:rFonts w:ascii="Arial" w:hAnsi="Arial" w:cs="Arial"/>
          <w:bCs/>
        </w:rPr>
      </w:pPr>
      <w:r w:rsidRPr="00F477A2">
        <w:rPr>
          <w:rFonts w:ascii="Arial" w:hAnsi="Arial" w:cs="Arial"/>
          <w:bCs/>
        </w:rPr>
        <w:t>the NMC Code, section</w:t>
      </w:r>
      <w:r w:rsidR="00641245" w:rsidRPr="00F477A2">
        <w:rPr>
          <w:rFonts w:ascii="Arial" w:hAnsi="Arial" w:cs="Arial"/>
          <w:bCs/>
        </w:rPr>
        <w:t>s</w:t>
      </w:r>
      <w:r w:rsidRPr="00F477A2">
        <w:rPr>
          <w:rFonts w:ascii="Arial" w:hAnsi="Arial" w:cs="Arial"/>
          <w:bCs/>
        </w:rPr>
        <w:t xml:space="preserve"> 10</w:t>
      </w:r>
      <w:r w:rsidR="00641245" w:rsidRPr="00F477A2">
        <w:rPr>
          <w:rFonts w:ascii="Arial" w:hAnsi="Arial" w:cs="Arial"/>
          <w:bCs/>
        </w:rPr>
        <w:t xml:space="preserve"> and 13</w:t>
      </w:r>
      <w:r w:rsidR="00E01686" w:rsidRPr="00F477A2">
        <w:rPr>
          <w:rFonts w:ascii="Arial" w:hAnsi="Arial" w:cs="Arial"/>
          <w:bCs/>
        </w:rPr>
        <w:t xml:space="preserve">; </w:t>
      </w:r>
    </w:p>
    <w:p w14:paraId="1AF0338F" w14:textId="77777777" w:rsidR="00DA631E" w:rsidRPr="00F477A2" w:rsidRDefault="00E01686" w:rsidP="000D59B3">
      <w:pPr>
        <w:pStyle w:val="ListParagraph"/>
        <w:numPr>
          <w:ilvl w:val="0"/>
          <w:numId w:val="11"/>
        </w:numPr>
        <w:tabs>
          <w:tab w:val="left" w:pos="567"/>
        </w:tabs>
        <w:spacing w:line="360" w:lineRule="auto"/>
        <w:ind w:left="1077" w:hanging="357"/>
        <w:rPr>
          <w:rFonts w:ascii="Arial" w:hAnsi="Arial" w:cs="Arial"/>
          <w:bCs/>
        </w:rPr>
      </w:pPr>
      <w:r w:rsidRPr="00F477A2">
        <w:rPr>
          <w:rFonts w:ascii="Arial" w:hAnsi="Arial" w:cs="Arial"/>
          <w:bCs/>
        </w:rPr>
        <w:t xml:space="preserve">the </w:t>
      </w:r>
      <w:r w:rsidR="00641245" w:rsidRPr="00F477A2">
        <w:rPr>
          <w:rFonts w:ascii="Arial" w:hAnsi="Arial" w:cs="Arial"/>
          <w:bCs/>
        </w:rPr>
        <w:t xml:space="preserve">RPS Guide; </w:t>
      </w:r>
    </w:p>
    <w:p w14:paraId="1126A995" w14:textId="77777777" w:rsidR="00DA631E" w:rsidRPr="00F477A2" w:rsidRDefault="00641245" w:rsidP="000D59B3">
      <w:pPr>
        <w:pStyle w:val="ListParagraph"/>
        <w:numPr>
          <w:ilvl w:val="0"/>
          <w:numId w:val="11"/>
        </w:numPr>
        <w:tabs>
          <w:tab w:val="left" w:pos="567"/>
        </w:tabs>
        <w:spacing w:line="360" w:lineRule="auto"/>
        <w:ind w:left="1077" w:hanging="357"/>
        <w:rPr>
          <w:rFonts w:ascii="Arial" w:hAnsi="Arial" w:cs="Arial"/>
          <w:bCs/>
        </w:rPr>
      </w:pPr>
      <w:r w:rsidRPr="00F477A2">
        <w:rPr>
          <w:rFonts w:ascii="Arial" w:hAnsi="Arial" w:cs="Arial"/>
          <w:bCs/>
        </w:rPr>
        <w:t xml:space="preserve">the </w:t>
      </w:r>
      <w:r w:rsidR="00E01686" w:rsidRPr="00F477A2">
        <w:rPr>
          <w:rFonts w:ascii="Arial" w:hAnsi="Arial" w:cs="Arial"/>
          <w:bCs/>
        </w:rPr>
        <w:t>NICE BNF</w:t>
      </w:r>
      <w:r w:rsidR="007C5CC7" w:rsidRPr="00F477A2">
        <w:rPr>
          <w:rFonts w:ascii="Arial" w:hAnsi="Arial" w:cs="Arial"/>
          <w:bCs/>
        </w:rPr>
        <w:t>;</w:t>
      </w:r>
      <w:r w:rsidRPr="00F477A2">
        <w:rPr>
          <w:rFonts w:ascii="Arial" w:hAnsi="Arial" w:cs="Arial"/>
          <w:bCs/>
        </w:rPr>
        <w:t xml:space="preserve"> </w:t>
      </w:r>
    </w:p>
    <w:p w14:paraId="448876A7" w14:textId="27DAA5AA" w:rsidR="00DA631E" w:rsidRPr="00F477A2" w:rsidRDefault="00641245" w:rsidP="000D59B3">
      <w:pPr>
        <w:pStyle w:val="ListParagraph"/>
        <w:numPr>
          <w:ilvl w:val="0"/>
          <w:numId w:val="11"/>
        </w:numPr>
        <w:tabs>
          <w:tab w:val="left" w:pos="567"/>
        </w:tabs>
        <w:spacing w:line="360" w:lineRule="auto"/>
        <w:ind w:left="1077" w:hanging="357"/>
        <w:rPr>
          <w:rFonts w:ascii="Arial" w:hAnsi="Arial" w:cs="Arial"/>
          <w:bCs/>
        </w:rPr>
      </w:pPr>
      <w:r w:rsidRPr="00F477A2">
        <w:rPr>
          <w:rFonts w:ascii="Arial" w:hAnsi="Arial" w:cs="Arial"/>
          <w:bCs/>
        </w:rPr>
        <w:t>NEWS Guidance;</w:t>
      </w:r>
      <w:r w:rsidR="007C5CC7" w:rsidRPr="00F477A2">
        <w:rPr>
          <w:rFonts w:ascii="Arial" w:hAnsi="Arial" w:cs="Arial"/>
          <w:bCs/>
        </w:rPr>
        <w:t xml:space="preserve"> </w:t>
      </w:r>
    </w:p>
    <w:p w14:paraId="692C8E1E" w14:textId="77777777" w:rsidR="00280B22" w:rsidRPr="00F477A2" w:rsidRDefault="00821AB0" w:rsidP="000D59B3">
      <w:pPr>
        <w:pStyle w:val="ListParagraph"/>
        <w:numPr>
          <w:ilvl w:val="0"/>
          <w:numId w:val="11"/>
        </w:numPr>
        <w:tabs>
          <w:tab w:val="left" w:pos="567"/>
        </w:tabs>
        <w:spacing w:line="360" w:lineRule="auto"/>
        <w:ind w:left="1077" w:hanging="357"/>
        <w:rPr>
          <w:rFonts w:ascii="Arial" w:hAnsi="Arial" w:cs="Arial"/>
          <w:bCs/>
        </w:rPr>
      </w:pPr>
      <w:r w:rsidRPr="00F477A2">
        <w:rPr>
          <w:rFonts w:ascii="Arial" w:hAnsi="Arial" w:cs="Arial"/>
          <w:bCs/>
        </w:rPr>
        <w:t xml:space="preserve">the Trust’s </w:t>
      </w:r>
      <w:r w:rsidR="005138CF" w:rsidRPr="00F477A2">
        <w:rPr>
          <w:rFonts w:ascii="Arial" w:hAnsi="Arial" w:cs="Arial"/>
          <w:bCs/>
        </w:rPr>
        <w:t>standard</w:t>
      </w:r>
      <w:r w:rsidRPr="00F477A2">
        <w:rPr>
          <w:rFonts w:ascii="Arial" w:hAnsi="Arial" w:cs="Arial"/>
          <w:bCs/>
        </w:rPr>
        <w:t xml:space="preserve"> proc</w:t>
      </w:r>
      <w:r w:rsidR="00280B22" w:rsidRPr="00F477A2">
        <w:rPr>
          <w:rFonts w:ascii="Arial" w:hAnsi="Arial" w:cs="Arial"/>
          <w:bCs/>
        </w:rPr>
        <w:t>ess</w:t>
      </w:r>
      <w:r w:rsidRPr="00F477A2">
        <w:rPr>
          <w:rFonts w:ascii="Arial" w:hAnsi="Arial" w:cs="Arial"/>
          <w:bCs/>
        </w:rPr>
        <w:t xml:space="preserve"> for receipt and management of spinal referrals</w:t>
      </w:r>
      <w:r w:rsidR="00280B22" w:rsidRPr="00F477A2">
        <w:rPr>
          <w:rFonts w:ascii="Arial" w:hAnsi="Arial" w:cs="Arial"/>
          <w:bCs/>
        </w:rPr>
        <w:t>;</w:t>
      </w:r>
    </w:p>
    <w:p w14:paraId="437DEA99" w14:textId="4280A23F" w:rsidR="00280B22" w:rsidRPr="00F477A2" w:rsidRDefault="00280B22" w:rsidP="000D59B3">
      <w:pPr>
        <w:pStyle w:val="ListParagraph"/>
        <w:numPr>
          <w:ilvl w:val="0"/>
          <w:numId w:val="11"/>
        </w:numPr>
        <w:tabs>
          <w:tab w:val="left" w:pos="567"/>
        </w:tabs>
        <w:spacing w:line="360" w:lineRule="auto"/>
        <w:ind w:left="1077" w:hanging="357"/>
        <w:rPr>
          <w:rFonts w:ascii="Arial" w:hAnsi="Arial" w:cs="Arial"/>
          <w:bCs/>
        </w:rPr>
      </w:pPr>
      <w:r w:rsidRPr="00F477A2">
        <w:rPr>
          <w:rFonts w:ascii="Arial" w:hAnsi="Arial" w:cs="Arial"/>
          <w:bCs/>
        </w:rPr>
        <w:t>the DoH Complaints Guidance and the Trust Complaints Policy;</w:t>
      </w:r>
      <w:r w:rsidR="005E25C9" w:rsidRPr="00F477A2">
        <w:rPr>
          <w:rFonts w:ascii="Arial" w:hAnsi="Arial" w:cs="Arial"/>
          <w:bCs/>
        </w:rPr>
        <w:t xml:space="preserve"> and</w:t>
      </w:r>
    </w:p>
    <w:p w14:paraId="3B73B774" w14:textId="59FCD66F" w:rsidR="00280B22" w:rsidRPr="00F477A2" w:rsidRDefault="00280B22" w:rsidP="000D59B3">
      <w:pPr>
        <w:pStyle w:val="ListParagraph"/>
        <w:numPr>
          <w:ilvl w:val="0"/>
          <w:numId w:val="11"/>
        </w:numPr>
        <w:tabs>
          <w:tab w:val="left" w:pos="567"/>
        </w:tabs>
        <w:spacing w:line="360" w:lineRule="auto"/>
        <w:ind w:left="1077" w:hanging="357"/>
        <w:rPr>
          <w:rFonts w:ascii="Arial" w:hAnsi="Arial" w:cs="Arial"/>
          <w:bCs/>
        </w:rPr>
      </w:pPr>
      <w:r w:rsidRPr="00F477A2">
        <w:rPr>
          <w:rFonts w:ascii="Arial" w:hAnsi="Arial" w:cs="Arial"/>
          <w:bCs/>
        </w:rPr>
        <w:t>the HSCB SAI Guidance</w:t>
      </w:r>
      <w:r w:rsidR="00EA39D0" w:rsidRPr="00F477A2">
        <w:rPr>
          <w:rFonts w:ascii="Arial" w:hAnsi="Arial" w:cs="Arial"/>
          <w:bCs/>
        </w:rPr>
        <w:t>.</w:t>
      </w:r>
    </w:p>
    <w:p w14:paraId="2D0F6DCD" w14:textId="4C9FB1AD" w:rsidR="00DA631E" w:rsidRPr="00F477A2" w:rsidRDefault="00DA631E" w:rsidP="00DE3594">
      <w:pPr>
        <w:pStyle w:val="ListParagraph"/>
        <w:tabs>
          <w:tab w:val="left" w:pos="567"/>
        </w:tabs>
        <w:spacing w:line="360" w:lineRule="auto"/>
        <w:ind w:left="924"/>
        <w:rPr>
          <w:rFonts w:ascii="Arial" w:hAnsi="Arial" w:cs="Arial"/>
          <w:bCs/>
        </w:rPr>
      </w:pPr>
      <w:bookmarkStart w:id="50" w:name="_Hlk134633090"/>
    </w:p>
    <w:p w14:paraId="07DDDDBE" w14:textId="1046468C" w:rsidR="00913F65" w:rsidRPr="00F477A2" w:rsidRDefault="004F0357" w:rsidP="000D59B3">
      <w:pPr>
        <w:pStyle w:val="ListParagraph"/>
        <w:tabs>
          <w:tab w:val="left" w:pos="567"/>
        </w:tabs>
        <w:spacing w:line="360" w:lineRule="auto"/>
        <w:ind w:left="1134" w:hanging="567"/>
        <w:rPr>
          <w:rFonts w:ascii="Arial" w:hAnsi="Arial" w:cs="Arial"/>
          <w:bCs/>
        </w:rPr>
      </w:pPr>
      <w:r w:rsidRPr="00F477A2">
        <w:rPr>
          <w:rFonts w:ascii="Arial" w:hAnsi="Arial" w:cs="Arial"/>
          <w:bCs/>
        </w:rPr>
        <w:t>T</w:t>
      </w:r>
      <w:r w:rsidR="00913F65" w:rsidRPr="00F477A2">
        <w:rPr>
          <w:rFonts w:ascii="Arial" w:hAnsi="Arial" w:cs="Arial"/>
          <w:bCs/>
        </w:rPr>
        <w:t>h</w:t>
      </w:r>
      <w:r w:rsidR="00DA631E" w:rsidRPr="00F477A2">
        <w:rPr>
          <w:rFonts w:ascii="Arial" w:hAnsi="Arial" w:cs="Arial"/>
          <w:bCs/>
        </w:rPr>
        <w:t>ese</w:t>
      </w:r>
      <w:r w:rsidR="00913F65" w:rsidRPr="00F477A2">
        <w:rPr>
          <w:rFonts w:ascii="Arial" w:hAnsi="Arial" w:cs="Arial"/>
          <w:bCs/>
        </w:rPr>
        <w:t xml:space="preserve"> should be evidenced by records of information sharing and/or training.</w:t>
      </w:r>
    </w:p>
    <w:bookmarkEnd w:id="50"/>
    <w:p w14:paraId="0EB8F6E8" w14:textId="77777777" w:rsidR="00E90A7C" w:rsidRPr="00F477A2" w:rsidRDefault="00E90A7C" w:rsidP="00E90A7C">
      <w:pPr>
        <w:pStyle w:val="ListParagraph"/>
        <w:rPr>
          <w:rFonts w:ascii="Arial" w:hAnsi="Arial" w:cs="Arial"/>
          <w:bCs/>
        </w:rPr>
      </w:pPr>
    </w:p>
    <w:p w14:paraId="6F5D9F2C" w14:textId="15DC443D" w:rsidR="00913F65" w:rsidRPr="00F477A2" w:rsidRDefault="00913F65"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t xml:space="preserve">I </w:t>
      </w:r>
      <w:r w:rsidR="004F0357" w:rsidRPr="00F477A2">
        <w:rPr>
          <w:rFonts w:ascii="Arial" w:hAnsi="Arial" w:cs="Arial"/>
          <w:bCs/>
        </w:rPr>
        <w:t>further</w:t>
      </w:r>
      <w:r w:rsidRPr="00F477A2">
        <w:rPr>
          <w:rFonts w:ascii="Arial" w:hAnsi="Arial" w:cs="Arial"/>
          <w:bCs/>
        </w:rPr>
        <w:t xml:space="preserve"> recommend the Trust should ensure relevant staff are given the opportunity to reflect on the findings of this report and the full C</w:t>
      </w:r>
      <w:r w:rsidR="00777379" w:rsidRPr="00F477A2">
        <w:rPr>
          <w:rFonts w:ascii="Arial" w:hAnsi="Arial" w:cs="Arial"/>
          <w:bCs/>
        </w:rPr>
        <w:t xml:space="preserve">O and Nurse </w:t>
      </w:r>
      <w:r w:rsidR="00B23838" w:rsidRPr="00F477A2">
        <w:rPr>
          <w:rFonts w:ascii="Arial" w:hAnsi="Arial" w:cs="Arial"/>
          <w:bCs/>
        </w:rPr>
        <w:t xml:space="preserve">IPAs’ </w:t>
      </w:r>
      <w:r w:rsidRPr="00F477A2">
        <w:rPr>
          <w:rFonts w:ascii="Arial" w:hAnsi="Arial" w:cs="Arial"/>
          <w:bCs/>
        </w:rPr>
        <w:t xml:space="preserve">advice in consideration of their own practice and which should be noted in appraisal documentation. </w:t>
      </w:r>
      <w:r w:rsidR="00F9470C" w:rsidRPr="00F477A2">
        <w:rPr>
          <w:rFonts w:ascii="Arial" w:hAnsi="Arial" w:cs="Arial"/>
          <w:bCs/>
        </w:rPr>
        <w:t>This should also be evidenced by records of information sharing.</w:t>
      </w:r>
    </w:p>
    <w:p w14:paraId="4C61A46E" w14:textId="77777777" w:rsidR="00CA2043" w:rsidRPr="00F477A2" w:rsidRDefault="00CA2043" w:rsidP="00CA2043">
      <w:pPr>
        <w:pStyle w:val="ListParagraph"/>
        <w:tabs>
          <w:tab w:val="left" w:pos="567"/>
        </w:tabs>
        <w:spacing w:line="360" w:lineRule="auto"/>
        <w:ind w:left="567"/>
        <w:rPr>
          <w:rFonts w:ascii="Arial" w:hAnsi="Arial" w:cs="Arial"/>
          <w:bCs/>
        </w:rPr>
      </w:pPr>
    </w:p>
    <w:p w14:paraId="454FA310" w14:textId="59083C3C" w:rsidR="00A51539" w:rsidRPr="00F477A2" w:rsidRDefault="00A51539" w:rsidP="00A175F3">
      <w:pPr>
        <w:pStyle w:val="ListParagraph"/>
        <w:numPr>
          <w:ilvl w:val="0"/>
          <w:numId w:val="33"/>
        </w:numPr>
        <w:tabs>
          <w:tab w:val="left" w:pos="567"/>
        </w:tabs>
        <w:spacing w:line="360" w:lineRule="auto"/>
        <w:ind w:left="567" w:hanging="567"/>
        <w:rPr>
          <w:rFonts w:ascii="Arial" w:hAnsi="Arial" w:cs="Arial"/>
          <w:bCs/>
        </w:rPr>
      </w:pPr>
      <w:r w:rsidRPr="00F477A2">
        <w:rPr>
          <w:rFonts w:ascii="Arial" w:hAnsi="Arial" w:cs="Arial"/>
          <w:bCs/>
        </w:rPr>
        <w:lastRenderedPageBreak/>
        <w:t xml:space="preserve">I refer to the learning and improvement actions related to </w:t>
      </w:r>
      <w:r w:rsidR="00C859F2" w:rsidRPr="00F477A2">
        <w:rPr>
          <w:rFonts w:ascii="Arial" w:hAnsi="Arial" w:cs="Arial"/>
          <w:bCs/>
        </w:rPr>
        <w:t xml:space="preserve">the </w:t>
      </w:r>
      <w:r w:rsidRPr="00F477A2">
        <w:rPr>
          <w:rFonts w:ascii="Arial" w:hAnsi="Arial" w:cs="Arial"/>
          <w:bCs/>
        </w:rPr>
        <w:t>management of pain which the Trust stated it has either implemented or initiated.</w:t>
      </w:r>
      <w:r w:rsidR="00C749D7" w:rsidRPr="00F477A2">
        <w:rPr>
          <w:rFonts w:ascii="Arial" w:hAnsi="Arial" w:cs="Arial"/>
          <w:bCs/>
        </w:rPr>
        <w:t xml:space="preserve"> </w:t>
      </w:r>
      <w:r w:rsidRPr="00F477A2">
        <w:rPr>
          <w:rFonts w:ascii="Arial" w:hAnsi="Arial" w:cs="Arial"/>
          <w:bCs/>
        </w:rPr>
        <w:t>I welcome this demonstration of the Trust’s commitment to learning and improvement and recommend these improvement actions are fully implemente</w:t>
      </w:r>
      <w:r w:rsidR="00CC5659" w:rsidRPr="00F477A2">
        <w:rPr>
          <w:rFonts w:ascii="Arial" w:hAnsi="Arial" w:cs="Arial"/>
          <w:bCs/>
        </w:rPr>
        <w:t>d and the outcomes shared with this office when complete. These should be evidenced by documentation related to the induction of foundation doctors and any new o</w:t>
      </w:r>
      <w:r w:rsidR="00523EA2" w:rsidRPr="00F477A2">
        <w:rPr>
          <w:rFonts w:ascii="Arial" w:hAnsi="Arial" w:cs="Arial"/>
          <w:bCs/>
        </w:rPr>
        <w:t>r</w:t>
      </w:r>
      <w:r w:rsidR="00CC5659" w:rsidRPr="00F477A2">
        <w:rPr>
          <w:rFonts w:ascii="Arial" w:hAnsi="Arial" w:cs="Arial"/>
          <w:bCs/>
        </w:rPr>
        <w:t xml:space="preserve"> revised policies, procedures or guidance related to accessing the Acute Pain and Palliative Care teams’ services.</w:t>
      </w:r>
      <w:r w:rsidRPr="00F477A2">
        <w:rPr>
          <w:rFonts w:ascii="Arial" w:hAnsi="Arial" w:cs="Arial"/>
          <w:bCs/>
        </w:rPr>
        <w:t xml:space="preserve"> </w:t>
      </w:r>
    </w:p>
    <w:p w14:paraId="2C04BA26" w14:textId="77777777" w:rsidR="00DE3594" w:rsidRPr="00F477A2" w:rsidRDefault="00DE3594" w:rsidP="00DE3594">
      <w:pPr>
        <w:pStyle w:val="ListParagraph"/>
        <w:rPr>
          <w:rFonts w:ascii="Arial" w:hAnsi="Arial" w:cs="Arial"/>
          <w:bCs/>
        </w:rPr>
      </w:pPr>
    </w:p>
    <w:p w14:paraId="2853AD60" w14:textId="15F57566" w:rsidR="006A626F" w:rsidRPr="00F477A2" w:rsidRDefault="00DE3594" w:rsidP="00A175F3">
      <w:pPr>
        <w:pStyle w:val="ListParagraph"/>
        <w:numPr>
          <w:ilvl w:val="0"/>
          <w:numId w:val="33"/>
        </w:numPr>
        <w:tabs>
          <w:tab w:val="left" w:pos="567"/>
        </w:tabs>
        <w:spacing w:line="360" w:lineRule="auto"/>
        <w:ind w:left="567" w:hanging="567"/>
        <w:rPr>
          <w:rFonts w:ascii="Arial" w:hAnsi="Arial" w:cs="Arial"/>
          <w:b/>
        </w:rPr>
      </w:pPr>
      <w:r w:rsidRPr="00F477A2">
        <w:rPr>
          <w:rFonts w:ascii="Arial" w:hAnsi="Arial" w:cs="Arial"/>
          <w:bCs/>
        </w:rPr>
        <w:t xml:space="preserve">Further, I refer to the Trust’s </w:t>
      </w:r>
      <w:r w:rsidR="006A626F" w:rsidRPr="00F477A2">
        <w:rPr>
          <w:rFonts w:ascii="Arial" w:hAnsi="Arial" w:cs="Arial"/>
          <w:bCs/>
        </w:rPr>
        <w:t xml:space="preserve">response to the Draft Investigation Report the Trust now considers </w:t>
      </w:r>
      <w:r w:rsidR="006A626F" w:rsidRPr="00F477A2">
        <w:rPr>
          <w:rFonts w:ascii="Arial" w:hAnsi="Arial" w:cs="Arial"/>
          <w:bCs/>
          <w:i/>
          <w:iCs/>
        </w:rPr>
        <w:t xml:space="preserve">‘an SAI should have been raised when it was identified that there had been a delay to transfer and treatment in the context of fracture displacement’. </w:t>
      </w:r>
      <w:r w:rsidR="006A626F" w:rsidRPr="00F477A2">
        <w:rPr>
          <w:rFonts w:ascii="Arial" w:hAnsi="Arial" w:cs="Arial"/>
          <w:bCs/>
        </w:rPr>
        <w:t>For the benefits of shared learning and improvement to patients’ care and services, t</w:t>
      </w:r>
      <w:r w:rsidRPr="00F477A2">
        <w:rPr>
          <w:rFonts w:ascii="Arial" w:hAnsi="Arial" w:cs="Arial"/>
          <w:bCs/>
        </w:rPr>
        <w:t xml:space="preserve">he Trust should </w:t>
      </w:r>
      <w:r w:rsidR="006A626F" w:rsidRPr="00F477A2">
        <w:rPr>
          <w:rFonts w:ascii="Arial" w:hAnsi="Arial" w:cs="Arial"/>
          <w:bCs/>
        </w:rPr>
        <w:t xml:space="preserve">undertake a SAI.  </w:t>
      </w:r>
      <w:r w:rsidR="000C2308" w:rsidRPr="00F477A2">
        <w:rPr>
          <w:rFonts w:ascii="Arial" w:hAnsi="Arial" w:cs="Arial"/>
          <w:bCs/>
        </w:rPr>
        <w:t xml:space="preserve">Further, </w:t>
      </w:r>
      <w:r w:rsidR="006A626F" w:rsidRPr="00F477A2">
        <w:rPr>
          <w:rFonts w:ascii="Arial" w:hAnsi="Arial" w:cs="Arial"/>
          <w:bCs/>
        </w:rPr>
        <w:t xml:space="preserve">in line with </w:t>
      </w:r>
      <w:r w:rsidR="000C2308" w:rsidRPr="00F477A2">
        <w:rPr>
          <w:rFonts w:ascii="Arial" w:hAnsi="Arial" w:cs="Arial"/>
          <w:bCs/>
        </w:rPr>
        <w:t xml:space="preserve">the </w:t>
      </w:r>
      <w:r w:rsidR="00B21C5D" w:rsidRPr="00F477A2">
        <w:rPr>
          <w:rFonts w:ascii="Arial" w:hAnsi="Arial" w:cs="Arial"/>
          <w:bCs/>
        </w:rPr>
        <w:t>HSCB SAI Guidance, the Trust should appropriately communicate with the complainant about the SAI and any subsequent investigation.</w:t>
      </w:r>
    </w:p>
    <w:p w14:paraId="42E84089" w14:textId="77777777" w:rsidR="00160112" w:rsidRPr="00F477A2" w:rsidRDefault="00160112" w:rsidP="00160112">
      <w:pPr>
        <w:pStyle w:val="ListParagraph"/>
        <w:rPr>
          <w:rFonts w:ascii="Arial" w:hAnsi="Arial" w:cs="Arial"/>
          <w:bCs/>
        </w:rPr>
      </w:pPr>
    </w:p>
    <w:p w14:paraId="067F44B6" w14:textId="727F1B92" w:rsidR="006633F1" w:rsidRPr="006633F1" w:rsidRDefault="006633F1" w:rsidP="00A175F3">
      <w:pPr>
        <w:pStyle w:val="ListParagraph"/>
        <w:numPr>
          <w:ilvl w:val="0"/>
          <w:numId w:val="33"/>
        </w:numPr>
        <w:spacing w:line="360" w:lineRule="auto"/>
        <w:ind w:left="567" w:hanging="567"/>
        <w:rPr>
          <w:rFonts w:ascii="Arial" w:hAnsi="Arial" w:cs="Arial"/>
          <w:bCs/>
        </w:rPr>
      </w:pPr>
      <w:bookmarkStart w:id="51" w:name="_Hlk136617667"/>
      <w:r w:rsidRPr="006633F1">
        <w:rPr>
          <w:rFonts w:ascii="Arial" w:hAnsi="Arial" w:cs="Arial"/>
          <w:bCs/>
        </w:rPr>
        <w:t>The Trust should review its documentation and practice related to the receipt and management of referrals from other health trusts. This should include the maintenance of appropriate records of liaison with the referring health trust and internal discussions and decisions.</w:t>
      </w:r>
    </w:p>
    <w:p w14:paraId="7B1C7A26" w14:textId="77777777" w:rsidR="006633F1" w:rsidRPr="00F477A2" w:rsidRDefault="006633F1" w:rsidP="006633F1">
      <w:pPr>
        <w:pStyle w:val="ListParagraph"/>
        <w:spacing w:line="360" w:lineRule="auto"/>
        <w:ind w:left="567"/>
        <w:rPr>
          <w:rFonts w:ascii="Arial" w:hAnsi="Arial" w:cs="Arial"/>
          <w:bCs/>
        </w:rPr>
      </w:pPr>
    </w:p>
    <w:p w14:paraId="0E870DD3" w14:textId="47C06239" w:rsidR="006633F1" w:rsidRDefault="006633F1" w:rsidP="006633F1">
      <w:pPr>
        <w:pStyle w:val="ListParagraph"/>
        <w:spacing w:line="360" w:lineRule="auto"/>
        <w:ind w:left="567"/>
        <w:rPr>
          <w:rFonts w:ascii="Arial" w:hAnsi="Arial" w:cs="Arial"/>
          <w:bCs/>
        </w:rPr>
      </w:pPr>
      <w:r w:rsidRPr="00F477A2">
        <w:rPr>
          <w:rFonts w:ascii="Arial" w:hAnsi="Arial" w:cs="Arial"/>
          <w:bCs/>
        </w:rPr>
        <w:t>Th</w:t>
      </w:r>
      <w:r>
        <w:rPr>
          <w:rFonts w:ascii="Arial" w:hAnsi="Arial" w:cs="Arial"/>
          <w:bCs/>
        </w:rPr>
        <w:t>is</w:t>
      </w:r>
      <w:r w:rsidRPr="00F477A2">
        <w:rPr>
          <w:rFonts w:ascii="Arial" w:hAnsi="Arial" w:cs="Arial"/>
          <w:bCs/>
        </w:rPr>
        <w:t xml:space="preserve"> should be evidenced through sample audits of records</w:t>
      </w:r>
      <w:r w:rsidR="001C47F1">
        <w:rPr>
          <w:rFonts w:ascii="Arial" w:hAnsi="Arial" w:cs="Arial"/>
          <w:bCs/>
        </w:rPr>
        <w:t>, which should include an audit of the Trauma and Orthopaedic Department</w:t>
      </w:r>
      <w:r w:rsidRPr="00F477A2">
        <w:rPr>
          <w:rFonts w:ascii="Arial" w:hAnsi="Arial" w:cs="Arial"/>
          <w:bCs/>
        </w:rPr>
        <w:t>.  The Trust should take action to address any identified trends or shortcomings and provide this Office with an update of findings and corrective actions, as appropriate.</w:t>
      </w:r>
    </w:p>
    <w:p w14:paraId="7F8AC12A" w14:textId="77777777" w:rsidR="006633F1" w:rsidRPr="00F477A2" w:rsidRDefault="006633F1" w:rsidP="006633F1">
      <w:pPr>
        <w:pStyle w:val="ListParagraph"/>
        <w:spacing w:line="360" w:lineRule="auto"/>
        <w:ind w:left="567"/>
        <w:rPr>
          <w:rFonts w:ascii="Arial" w:hAnsi="Arial" w:cs="Arial"/>
          <w:bCs/>
        </w:rPr>
      </w:pPr>
    </w:p>
    <w:p w14:paraId="2BD940DE" w14:textId="0A2ACAAA" w:rsidR="00502D4F" w:rsidRPr="006633F1" w:rsidRDefault="00160112" w:rsidP="00A175F3">
      <w:pPr>
        <w:pStyle w:val="ListParagraph"/>
        <w:numPr>
          <w:ilvl w:val="0"/>
          <w:numId w:val="33"/>
        </w:numPr>
        <w:spacing w:line="360" w:lineRule="auto"/>
        <w:ind w:left="567" w:hanging="567"/>
        <w:rPr>
          <w:rFonts w:ascii="Arial" w:hAnsi="Arial" w:cs="Arial"/>
          <w:bCs/>
        </w:rPr>
      </w:pPr>
      <w:bookmarkStart w:id="52" w:name="_Hlk164167829"/>
      <w:r w:rsidRPr="006633F1">
        <w:rPr>
          <w:rFonts w:ascii="Arial" w:hAnsi="Arial" w:cs="Arial"/>
          <w:bCs/>
        </w:rPr>
        <w:t xml:space="preserve">The Trust should review </w:t>
      </w:r>
      <w:r w:rsidR="006633F1">
        <w:rPr>
          <w:rFonts w:ascii="Arial" w:hAnsi="Arial" w:cs="Arial"/>
          <w:bCs/>
        </w:rPr>
        <w:t xml:space="preserve">its </w:t>
      </w:r>
      <w:r w:rsidRPr="006633F1">
        <w:rPr>
          <w:rFonts w:ascii="Arial" w:hAnsi="Arial" w:cs="Arial"/>
          <w:bCs/>
        </w:rPr>
        <w:t>documentation and practice</w:t>
      </w:r>
      <w:r w:rsidRPr="006633F1">
        <w:rPr>
          <w:rFonts w:ascii="Arial" w:hAnsi="Arial" w:cs="Arial"/>
          <w:bCs/>
          <w:color w:val="FF0000"/>
        </w:rPr>
        <w:t xml:space="preserve"> </w:t>
      </w:r>
      <w:r w:rsidR="00656FBE" w:rsidRPr="006633F1">
        <w:rPr>
          <w:rFonts w:ascii="Arial" w:hAnsi="Arial" w:cs="Arial"/>
          <w:bCs/>
        </w:rPr>
        <w:t xml:space="preserve">in the </w:t>
      </w:r>
      <w:r w:rsidR="00821AB0" w:rsidRPr="006633F1">
        <w:rPr>
          <w:rFonts w:ascii="Arial" w:hAnsi="Arial" w:cs="Arial"/>
          <w:bCs/>
        </w:rPr>
        <w:t>Trauma and Orthopaedic Department</w:t>
      </w:r>
      <w:r w:rsidR="006633F1" w:rsidRPr="006633F1">
        <w:rPr>
          <w:rFonts w:ascii="Arial" w:hAnsi="Arial" w:cs="Arial"/>
          <w:bCs/>
        </w:rPr>
        <w:t>,</w:t>
      </w:r>
      <w:r w:rsidR="00821AB0" w:rsidRPr="006633F1">
        <w:rPr>
          <w:rFonts w:ascii="Arial" w:hAnsi="Arial" w:cs="Arial"/>
          <w:bCs/>
        </w:rPr>
        <w:t xml:space="preserve"> </w:t>
      </w:r>
      <w:r w:rsidRPr="006633F1">
        <w:rPr>
          <w:rFonts w:ascii="Arial" w:hAnsi="Arial" w:cs="Arial"/>
          <w:bCs/>
        </w:rPr>
        <w:t xml:space="preserve">in relation </w:t>
      </w:r>
      <w:r w:rsidR="005D6566" w:rsidRPr="006633F1">
        <w:rPr>
          <w:rFonts w:ascii="Arial" w:hAnsi="Arial" w:cs="Arial"/>
          <w:bCs/>
        </w:rPr>
        <w:t>to</w:t>
      </w:r>
      <w:r w:rsidR="006633F1">
        <w:rPr>
          <w:rFonts w:ascii="Arial" w:hAnsi="Arial" w:cs="Arial"/>
          <w:bCs/>
        </w:rPr>
        <w:t xml:space="preserve"> </w:t>
      </w:r>
      <w:r w:rsidR="00502D4F" w:rsidRPr="006633F1">
        <w:rPr>
          <w:rFonts w:ascii="Arial" w:hAnsi="Arial" w:cs="Arial"/>
          <w:bCs/>
        </w:rPr>
        <w:t>the communication of concerns raised about patients to appropriate medical staff.</w:t>
      </w:r>
    </w:p>
    <w:p w14:paraId="4FC778B6" w14:textId="77777777" w:rsidR="00AA08ED" w:rsidRPr="00F477A2" w:rsidRDefault="00AA08ED" w:rsidP="00DA631E">
      <w:pPr>
        <w:pStyle w:val="ListParagraph"/>
        <w:spacing w:line="360" w:lineRule="auto"/>
        <w:ind w:left="567"/>
        <w:rPr>
          <w:rFonts w:ascii="Arial" w:hAnsi="Arial" w:cs="Arial"/>
          <w:bCs/>
        </w:rPr>
      </w:pPr>
    </w:p>
    <w:p w14:paraId="14EDA093" w14:textId="05F75F45" w:rsidR="00160112" w:rsidRPr="00F477A2" w:rsidRDefault="00502D4F" w:rsidP="00DA631E">
      <w:pPr>
        <w:pStyle w:val="ListParagraph"/>
        <w:spacing w:line="360" w:lineRule="auto"/>
        <w:ind w:left="567"/>
        <w:rPr>
          <w:rFonts w:ascii="Arial" w:hAnsi="Arial" w:cs="Arial"/>
          <w:bCs/>
        </w:rPr>
      </w:pPr>
      <w:r w:rsidRPr="00F477A2">
        <w:rPr>
          <w:rFonts w:ascii="Arial" w:hAnsi="Arial" w:cs="Arial"/>
          <w:bCs/>
        </w:rPr>
        <w:t>Th</w:t>
      </w:r>
      <w:r w:rsidR="006633F1">
        <w:rPr>
          <w:rFonts w:ascii="Arial" w:hAnsi="Arial" w:cs="Arial"/>
          <w:bCs/>
        </w:rPr>
        <w:t>is</w:t>
      </w:r>
      <w:r w:rsidRPr="00F477A2">
        <w:rPr>
          <w:rFonts w:ascii="Arial" w:hAnsi="Arial" w:cs="Arial"/>
          <w:bCs/>
        </w:rPr>
        <w:t xml:space="preserve"> </w:t>
      </w:r>
      <w:r w:rsidR="00160112" w:rsidRPr="00F477A2">
        <w:rPr>
          <w:rFonts w:ascii="Arial" w:hAnsi="Arial" w:cs="Arial"/>
          <w:bCs/>
        </w:rPr>
        <w:t>should be evidenced through sample audits of records</w:t>
      </w:r>
      <w:r w:rsidR="005138CF" w:rsidRPr="00F477A2">
        <w:rPr>
          <w:rFonts w:ascii="Arial" w:hAnsi="Arial" w:cs="Arial"/>
          <w:bCs/>
        </w:rPr>
        <w:t xml:space="preserve">.  </w:t>
      </w:r>
      <w:r w:rsidR="00160112" w:rsidRPr="00F477A2">
        <w:rPr>
          <w:rFonts w:ascii="Arial" w:hAnsi="Arial" w:cs="Arial"/>
          <w:bCs/>
        </w:rPr>
        <w:t>The Trust should take action to address any identified trends or shortcomings and provide this Office with an update of findings and corrective actions</w:t>
      </w:r>
      <w:r w:rsidR="00656FBE" w:rsidRPr="00F477A2">
        <w:rPr>
          <w:rFonts w:ascii="Arial" w:hAnsi="Arial" w:cs="Arial"/>
          <w:bCs/>
        </w:rPr>
        <w:t>,</w:t>
      </w:r>
      <w:r w:rsidR="00160112" w:rsidRPr="00F477A2">
        <w:rPr>
          <w:rFonts w:ascii="Arial" w:hAnsi="Arial" w:cs="Arial"/>
          <w:bCs/>
        </w:rPr>
        <w:t xml:space="preserve"> as appropriate.</w:t>
      </w:r>
    </w:p>
    <w:bookmarkEnd w:id="52"/>
    <w:p w14:paraId="1D9A88CC" w14:textId="77777777" w:rsidR="00280B22" w:rsidRPr="00F477A2" w:rsidRDefault="00280B22" w:rsidP="00DA631E">
      <w:pPr>
        <w:pStyle w:val="ListParagraph"/>
        <w:spacing w:line="360" w:lineRule="auto"/>
        <w:ind w:left="567"/>
        <w:rPr>
          <w:rFonts w:ascii="Arial" w:hAnsi="Arial" w:cs="Arial"/>
          <w:bCs/>
        </w:rPr>
      </w:pPr>
    </w:p>
    <w:bookmarkEnd w:id="51"/>
    <w:p w14:paraId="42B8C287" w14:textId="7D23928C" w:rsidR="0090371F" w:rsidRPr="00F477A2" w:rsidRDefault="00945DB6" w:rsidP="00A175F3">
      <w:pPr>
        <w:pStyle w:val="ListParagraph"/>
        <w:numPr>
          <w:ilvl w:val="0"/>
          <w:numId w:val="33"/>
        </w:numPr>
        <w:spacing w:line="360" w:lineRule="auto"/>
        <w:ind w:left="567" w:hanging="567"/>
        <w:rPr>
          <w:rFonts w:ascii="Arial" w:hAnsi="Arial" w:cs="Arial"/>
          <w:bCs/>
        </w:rPr>
      </w:pPr>
      <w:r w:rsidRPr="00F477A2">
        <w:rPr>
          <w:rFonts w:ascii="Arial" w:hAnsi="Arial"/>
        </w:rPr>
        <w:lastRenderedPageBreak/>
        <w:t xml:space="preserve">I recommend the </w:t>
      </w:r>
      <w:r w:rsidR="00913F65" w:rsidRPr="00F477A2">
        <w:rPr>
          <w:rFonts w:ascii="Arial" w:hAnsi="Arial"/>
        </w:rPr>
        <w:t>Trust</w:t>
      </w:r>
      <w:r w:rsidRPr="00F477A2">
        <w:rPr>
          <w:rFonts w:ascii="Arial" w:hAnsi="Arial"/>
        </w:rPr>
        <w:t xml:space="preserve"> implements an action plan to incorporate these recommendations and should provide me with an update within </w:t>
      </w:r>
      <w:r w:rsidR="005138CF" w:rsidRPr="00F477A2">
        <w:rPr>
          <w:rFonts w:ascii="Arial" w:hAnsi="Arial"/>
          <w:b/>
        </w:rPr>
        <w:t>six</w:t>
      </w:r>
      <w:r w:rsidR="00777379" w:rsidRPr="00F477A2">
        <w:rPr>
          <w:rFonts w:ascii="Arial" w:hAnsi="Arial"/>
          <w:b/>
        </w:rPr>
        <w:t xml:space="preserve"> </w:t>
      </w:r>
      <w:r w:rsidRPr="00F477A2">
        <w:rPr>
          <w:rFonts w:ascii="Arial" w:hAnsi="Arial"/>
        </w:rPr>
        <w:t xml:space="preserve">months of the date of my final report.  The </w:t>
      </w:r>
      <w:r w:rsidR="000A406B" w:rsidRPr="00F477A2">
        <w:rPr>
          <w:rFonts w:ascii="Arial" w:hAnsi="Arial"/>
        </w:rPr>
        <w:t xml:space="preserve">Trust </w:t>
      </w:r>
      <w:r w:rsidRPr="00F477A2">
        <w:rPr>
          <w:rFonts w:ascii="Arial" w:hAnsi="Arial"/>
        </w:rPr>
        <w:t xml:space="preserve">should support its action plan with evidence to confirm it took appropriate action (including, where appropriate, records of any relevant meetings, training records and/or self-declaration forms which indicate staff read and understood any related policies). </w:t>
      </w:r>
    </w:p>
    <w:p w14:paraId="2A59709C" w14:textId="1644036D" w:rsidR="00F84E0A" w:rsidRPr="00F477A2" w:rsidRDefault="00F84E0A" w:rsidP="00F84E0A">
      <w:pPr>
        <w:pStyle w:val="ListParagraph"/>
        <w:rPr>
          <w:rFonts w:ascii="Arial" w:hAnsi="Arial" w:cs="Arial"/>
          <w:bCs/>
        </w:rPr>
      </w:pPr>
    </w:p>
    <w:p w14:paraId="42B8C28C" w14:textId="4A232DF9" w:rsidR="0090371F" w:rsidRPr="00F477A2" w:rsidRDefault="0090371F" w:rsidP="00D90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p>
    <w:p w14:paraId="5536D11E" w14:textId="27636AB2" w:rsidR="00CE2BD4" w:rsidRPr="00F477A2" w:rsidRDefault="00CE2BD4" w:rsidP="00D9053B">
      <w:pPr>
        <w:rPr>
          <w:rFonts w:ascii="Arial" w:hAnsi="Arial"/>
          <w:b/>
          <w:bCs/>
          <w:sz w:val="24"/>
        </w:rPr>
      </w:pPr>
    </w:p>
    <w:p w14:paraId="4B478AEA" w14:textId="77777777" w:rsidR="00CE2BD4" w:rsidRPr="00F477A2" w:rsidRDefault="00CE2BD4" w:rsidP="00D9053B">
      <w:pPr>
        <w:rPr>
          <w:rFonts w:ascii="Arial" w:hAnsi="Arial"/>
          <w:b/>
          <w:bCs/>
          <w:sz w:val="24"/>
        </w:rPr>
      </w:pPr>
    </w:p>
    <w:p w14:paraId="42B8C28D" w14:textId="6650D101" w:rsidR="0090371F" w:rsidRPr="00F477A2" w:rsidRDefault="00BC1820" w:rsidP="00D9053B">
      <w:pPr>
        <w:rPr>
          <w:rFonts w:ascii="Arial" w:hAnsi="Arial"/>
          <w:b/>
          <w:bCs/>
          <w:sz w:val="24"/>
        </w:rPr>
      </w:pPr>
      <w:r w:rsidRPr="00F477A2">
        <w:rPr>
          <w:rFonts w:ascii="Arial" w:hAnsi="Arial"/>
          <w:b/>
          <w:bCs/>
          <w:sz w:val="24"/>
        </w:rPr>
        <w:t>MARGARET KELLY</w:t>
      </w:r>
    </w:p>
    <w:p w14:paraId="42B8C28E" w14:textId="6F1B46B1" w:rsidR="0090371F" w:rsidRDefault="00BC1820" w:rsidP="00D9053B">
      <w:pPr>
        <w:rPr>
          <w:rFonts w:ascii="Arial" w:hAnsi="Arial"/>
          <w:b/>
          <w:bCs/>
          <w:sz w:val="24"/>
        </w:rPr>
      </w:pPr>
      <w:r w:rsidRPr="00F477A2">
        <w:rPr>
          <w:rFonts w:ascii="Arial" w:hAnsi="Arial"/>
          <w:b/>
          <w:bCs/>
          <w:sz w:val="24"/>
        </w:rPr>
        <w:t>Ombudsman</w:t>
      </w:r>
      <w:r w:rsidR="00945DB6" w:rsidRPr="00F477A2">
        <w:rPr>
          <w:rFonts w:ascii="Arial" w:hAnsi="Arial"/>
          <w:b/>
          <w:bCs/>
          <w:sz w:val="24"/>
        </w:rPr>
        <w:tab/>
      </w:r>
      <w:r w:rsidR="00945DB6" w:rsidRPr="00F477A2">
        <w:rPr>
          <w:rFonts w:ascii="Arial" w:hAnsi="Arial"/>
          <w:b/>
          <w:bCs/>
          <w:sz w:val="24"/>
        </w:rPr>
        <w:tab/>
      </w:r>
      <w:r w:rsidR="00945DB6" w:rsidRPr="00F477A2">
        <w:rPr>
          <w:rFonts w:ascii="Arial" w:hAnsi="Arial"/>
          <w:b/>
          <w:bCs/>
          <w:sz w:val="24"/>
        </w:rPr>
        <w:tab/>
      </w:r>
      <w:r w:rsidR="00945DB6" w:rsidRPr="00F477A2">
        <w:rPr>
          <w:rFonts w:ascii="Arial" w:hAnsi="Arial"/>
          <w:b/>
          <w:bCs/>
          <w:sz w:val="24"/>
        </w:rPr>
        <w:tab/>
      </w:r>
      <w:r w:rsidRPr="00F477A2">
        <w:rPr>
          <w:rFonts w:ascii="Arial" w:hAnsi="Arial"/>
          <w:b/>
          <w:bCs/>
          <w:sz w:val="24"/>
        </w:rPr>
        <w:tab/>
      </w:r>
      <w:r w:rsidRPr="001433C6">
        <w:rPr>
          <w:rFonts w:ascii="Arial" w:hAnsi="Arial"/>
          <w:b/>
          <w:bCs/>
          <w:sz w:val="24"/>
        </w:rPr>
        <w:tab/>
      </w:r>
      <w:r w:rsidR="00EA1798">
        <w:rPr>
          <w:rFonts w:ascii="Arial" w:hAnsi="Arial"/>
          <w:b/>
          <w:bCs/>
          <w:sz w:val="24"/>
        </w:rPr>
        <w:tab/>
      </w:r>
      <w:r w:rsidR="00EA1798">
        <w:rPr>
          <w:rFonts w:ascii="Arial" w:hAnsi="Arial"/>
          <w:b/>
          <w:bCs/>
          <w:sz w:val="24"/>
        </w:rPr>
        <w:tab/>
      </w:r>
      <w:r w:rsidR="001433C6" w:rsidRPr="001433C6">
        <w:rPr>
          <w:rFonts w:ascii="Arial" w:hAnsi="Arial"/>
          <w:b/>
          <w:bCs/>
          <w:sz w:val="24"/>
        </w:rPr>
        <w:t>August 2024</w:t>
      </w:r>
    </w:p>
    <w:p w14:paraId="70078424" w14:textId="77777777" w:rsidR="00EA1798" w:rsidRDefault="00EA1798" w:rsidP="00D9053B">
      <w:pPr>
        <w:rPr>
          <w:rFonts w:ascii="Arial" w:hAnsi="Arial"/>
          <w:b/>
          <w:bCs/>
          <w:sz w:val="24"/>
        </w:rPr>
      </w:pPr>
    </w:p>
    <w:p w14:paraId="6B1671F1" w14:textId="77777777" w:rsidR="00EA1798" w:rsidRDefault="00EA1798" w:rsidP="00D9053B">
      <w:pPr>
        <w:rPr>
          <w:rFonts w:ascii="Arial" w:hAnsi="Arial"/>
          <w:b/>
          <w:bCs/>
          <w:sz w:val="24"/>
        </w:rPr>
      </w:pPr>
    </w:p>
    <w:p w14:paraId="3A276DA0" w14:textId="77777777" w:rsidR="00EA1798" w:rsidRDefault="00EA1798" w:rsidP="00D9053B">
      <w:pPr>
        <w:rPr>
          <w:rFonts w:ascii="Arial" w:hAnsi="Arial"/>
          <w:b/>
          <w:bCs/>
          <w:sz w:val="24"/>
        </w:rPr>
      </w:pPr>
    </w:p>
    <w:p w14:paraId="035853AD" w14:textId="77777777" w:rsidR="00EA1798" w:rsidRDefault="00EA1798" w:rsidP="00D9053B">
      <w:pPr>
        <w:rPr>
          <w:rFonts w:ascii="Arial" w:hAnsi="Arial"/>
          <w:b/>
          <w:bCs/>
          <w:sz w:val="24"/>
        </w:rPr>
      </w:pPr>
    </w:p>
    <w:p w14:paraId="791F4EB0" w14:textId="77777777" w:rsidR="00EA1798" w:rsidRDefault="00EA1798" w:rsidP="00D9053B">
      <w:pPr>
        <w:rPr>
          <w:rFonts w:ascii="Arial" w:hAnsi="Arial"/>
          <w:b/>
          <w:bCs/>
          <w:sz w:val="24"/>
        </w:rPr>
      </w:pPr>
    </w:p>
    <w:p w14:paraId="3890D76A" w14:textId="77777777" w:rsidR="00EA1798" w:rsidRDefault="00EA1798" w:rsidP="00D9053B">
      <w:pPr>
        <w:rPr>
          <w:rFonts w:ascii="Arial" w:hAnsi="Arial"/>
          <w:b/>
          <w:bCs/>
          <w:sz w:val="24"/>
        </w:rPr>
      </w:pPr>
    </w:p>
    <w:p w14:paraId="75FB1023" w14:textId="77777777" w:rsidR="00EA1798" w:rsidRDefault="00EA1798" w:rsidP="00D9053B">
      <w:pPr>
        <w:rPr>
          <w:rFonts w:ascii="Arial" w:hAnsi="Arial"/>
          <w:b/>
          <w:bCs/>
          <w:sz w:val="24"/>
        </w:rPr>
      </w:pPr>
    </w:p>
    <w:p w14:paraId="0FF4A194" w14:textId="77777777" w:rsidR="00EA1798" w:rsidRDefault="00EA1798" w:rsidP="00D9053B">
      <w:pPr>
        <w:rPr>
          <w:rFonts w:ascii="Arial" w:hAnsi="Arial"/>
          <w:b/>
          <w:bCs/>
          <w:sz w:val="24"/>
        </w:rPr>
      </w:pPr>
    </w:p>
    <w:p w14:paraId="6331780D" w14:textId="77777777" w:rsidR="00EA1798" w:rsidRDefault="00EA1798" w:rsidP="00D9053B">
      <w:pPr>
        <w:rPr>
          <w:rFonts w:ascii="Arial" w:hAnsi="Arial"/>
          <w:b/>
          <w:bCs/>
          <w:sz w:val="24"/>
        </w:rPr>
      </w:pPr>
    </w:p>
    <w:p w14:paraId="120B908C" w14:textId="77777777" w:rsidR="00EA1798" w:rsidRDefault="00EA1798" w:rsidP="00D9053B">
      <w:pPr>
        <w:rPr>
          <w:rFonts w:ascii="Arial" w:hAnsi="Arial"/>
          <w:b/>
          <w:bCs/>
          <w:sz w:val="24"/>
        </w:rPr>
      </w:pPr>
    </w:p>
    <w:p w14:paraId="1B687116" w14:textId="77777777" w:rsidR="00EA1798" w:rsidRDefault="00EA1798" w:rsidP="00D9053B">
      <w:pPr>
        <w:rPr>
          <w:rFonts w:ascii="Arial" w:hAnsi="Arial"/>
          <w:b/>
          <w:bCs/>
          <w:sz w:val="24"/>
        </w:rPr>
      </w:pPr>
    </w:p>
    <w:p w14:paraId="43F332B1" w14:textId="77777777" w:rsidR="00EA1798" w:rsidRDefault="00EA1798" w:rsidP="00D9053B">
      <w:pPr>
        <w:rPr>
          <w:rFonts w:ascii="Arial" w:hAnsi="Arial"/>
          <w:b/>
          <w:bCs/>
          <w:sz w:val="24"/>
        </w:rPr>
      </w:pPr>
    </w:p>
    <w:p w14:paraId="02826F84" w14:textId="77777777" w:rsidR="00EA1798" w:rsidRDefault="00EA1798" w:rsidP="00D9053B">
      <w:pPr>
        <w:rPr>
          <w:rFonts w:ascii="Arial" w:hAnsi="Arial"/>
          <w:b/>
          <w:bCs/>
          <w:sz w:val="24"/>
        </w:rPr>
      </w:pPr>
    </w:p>
    <w:p w14:paraId="5CECEA9E" w14:textId="77777777" w:rsidR="00EA1798" w:rsidRDefault="00EA1798" w:rsidP="00D9053B">
      <w:pPr>
        <w:rPr>
          <w:rFonts w:ascii="Arial" w:hAnsi="Arial"/>
          <w:b/>
          <w:bCs/>
          <w:sz w:val="24"/>
        </w:rPr>
      </w:pPr>
    </w:p>
    <w:p w14:paraId="5A66C118" w14:textId="77777777" w:rsidR="00EA1798" w:rsidRDefault="00EA1798" w:rsidP="00D9053B">
      <w:pPr>
        <w:rPr>
          <w:rFonts w:ascii="Arial" w:hAnsi="Arial"/>
          <w:b/>
          <w:bCs/>
          <w:sz w:val="24"/>
        </w:rPr>
      </w:pPr>
    </w:p>
    <w:p w14:paraId="3AB5EA25" w14:textId="77777777" w:rsidR="00EA1798" w:rsidRDefault="00EA1798" w:rsidP="00D9053B">
      <w:pPr>
        <w:rPr>
          <w:rFonts w:ascii="Arial" w:hAnsi="Arial"/>
          <w:b/>
          <w:bCs/>
          <w:sz w:val="24"/>
        </w:rPr>
      </w:pPr>
    </w:p>
    <w:p w14:paraId="24B4D0DC" w14:textId="77777777" w:rsidR="00EA1798" w:rsidRDefault="00EA1798" w:rsidP="00D9053B">
      <w:pPr>
        <w:rPr>
          <w:rFonts w:ascii="Arial" w:hAnsi="Arial"/>
          <w:b/>
          <w:bCs/>
          <w:sz w:val="24"/>
        </w:rPr>
      </w:pPr>
    </w:p>
    <w:p w14:paraId="46CC8DFA" w14:textId="77777777" w:rsidR="00EA1798" w:rsidRDefault="00EA1798" w:rsidP="00D9053B">
      <w:pPr>
        <w:rPr>
          <w:rFonts w:ascii="Arial" w:hAnsi="Arial"/>
          <w:b/>
          <w:bCs/>
          <w:sz w:val="24"/>
        </w:rPr>
      </w:pPr>
    </w:p>
    <w:p w14:paraId="4411D245" w14:textId="77777777" w:rsidR="00EA1798" w:rsidRDefault="00EA1798" w:rsidP="00D9053B">
      <w:pPr>
        <w:rPr>
          <w:rFonts w:ascii="Arial" w:hAnsi="Arial"/>
          <w:b/>
          <w:bCs/>
          <w:sz w:val="24"/>
        </w:rPr>
      </w:pPr>
    </w:p>
    <w:p w14:paraId="2D0B9936" w14:textId="77777777" w:rsidR="00EA1798" w:rsidRDefault="00EA1798" w:rsidP="00D9053B">
      <w:pPr>
        <w:rPr>
          <w:rFonts w:ascii="Arial" w:hAnsi="Arial"/>
          <w:b/>
          <w:bCs/>
          <w:sz w:val="24"/>
        </w:rPr>
      </w:pPr>
    </w:p>
    <w:p w14:paraId="21149940" w14:textId="77777777" w:rsidR="00EA1798" w:rsidRDefault="00EA1798" w:rsidP="00D9053B">
      <w:pPr>
        <w:rPr>
          <w:rFonts w:ascii="Arial" w:hAnsi="Arial"/>
          <w:b/>
          <w:bCs/>
          <w:sz w:val="24"/>
        </w:rPr>
      </w:pPr>
    </w:p>
    <w:p w14:paraId="1755E91F" w14:textId="77777777" w:rsidR="00EA1798" w:rsidRDefault="00EA1798" w:rsidP="00D9053B">
      <w:pPr>
        <w:rPr>
          <w:rFonts w:ascii="Arial" w:hAnsi="Arial"/>
          <w:b/>
          <w:bCs/>
          <w:sz w:val="24"/>
        </w:rPr>
      </w:pPr>
    </w:p>
    <w:p w14:paraId="1E4EDBAC" w14:textId="77777777" w:rsidR="00EA1798" w:rsidRDefault="00EA1798" w:rsidP="00D9053B">
      <w:pPr>
        <w:rPr>
          <w:rFonts w:ascii="Arial" w:hAnsi="Arial"/>
          <w:b/>
          <w:bCs/>
          <w:sz w:val="24"/>
        </w:rPr>
      </w:pPr>
    </w:p>
    <w:p w14:paraId="1AF92628" w14:textId="77777777" w:rsidR="00EA1798" w:rsidRDefault="00EA1798" w:rsidP="00D9053B">
      <w:pPr>
        <w:rPr>
          <w:rFonts w:ascii="Arial" w:hAnsi="Arial"/>
          <w:b/>
          <w:bCs/>
          <w:sz w:val="24"/>
        </w:rPr>
      </w:pPr>
    </w:p>
    <w:p w14:paraId="3224050D" w14:textId="77777777" w:rsidR="00EA1798" w:rsidRDefault="00EA1798" w:rsidP="00D9053B">
      <w:pPr>
        <w:rPr>
          <w:rFonts w:ascii="Arial" w:hAnsi="Arial"/>
          <w:b/>
          <w:bCs/>
          <w:sz w:val="24"/>
        </w:rPr>
      </w:pPr>
    </w:p>
    <w:p w14:paraId="5261B361" w14:textId="77777777" w:rsidR="00EA1798" w:rsidRDefault="00EA1798" w:rsidP="00D9053B">
      <w:pPr>
        <w:rPr>
          <w:rFonts w:ascii="Arial" w:hAnsi="Arial"/>
          <w:b/>
          <w:bCs/>
          <w:sz w:val="24"/>
        </w:rPr>
      </w:pPr>
    </w:p>
    <w:p w14:paraId="65402884" w14:textId="77777777" w:rsidR="00EA1798" w:rsidRDefault="00EA1798" w:rsidP="00D9053B">
      <w:pPr>
        <w:rPr>
          <w:rFonts w:ascii="Arial" w:hAnsi="Arial"/>
          <w:b/>
          <w:bCs/>
          <w:sz w:val="24"/>
        </w:rPr>
      </w:pPr>
    </w:p>
    <w:p w14:paraId="0728B080" w14:textId="77777777" w:rsidR="00EA1798" w:rsidRDefault="00EA1798" w:rsidP="00D9053B">
      <w:pPr>
        <w:rPr>
          <w:rFonts w:ascii="Arial" w:hAnsi="Arial"/>
          <w:b/>
          <w:bCs/>
          <w:sz w:val="24"/>
        </w:rPr>
      </w:pPr>
    </w:p>
    <w:p w14:paraId="2D1192D6" w14:textId="77777777" w:rsidR="00EA1798" w:rsidRDefault="00EA1798" w:rsidP="00D9053B">
      <w:pPr>
        <w:rPr>
          <w:rFonts w:ascii="Arial" w:hAnsi="Arial"/>
          <w:b/>
          <w:bCs/>
          <w:sz w:val="24"/>
        </w:rPr>
      </w:pPr>
    </w:p>
    <w:p w14:paraId="6A519BD2" w14:textId="77777777" w:rsidR="00EA1798" w:rsidRDefault="00EA1798" w:rsidP="00D9053B">
      <w:pPr>
        <w:rPr>
          <w:rFonts w:ascii="Arial" w:hAnsi="Arial"/>
          <w:b/>
          <w:bCs/>
          <w:sz w:val="24"/>
        </w:rPr>
      </w:pPr>
    </w:p>
    <w:p w14:paraId="72C6FC60" w14:textId="77777777" w:rsidR="00EA1798" w:rsidRDefault="00EA1798" w:rsidP="00D9053B">
      <w:pPr>
        <w:rPr>
          <w:rFonts w:ascii="Arial" w:hAnsi="Arial"/>
          <w:b/>
          <w:bCs/>
          <w:sz w:val="24"/>
        </w:rPr>
      </w:pPr>
    </w:p>
    <w:p w14:paraId="0AC99462" w14:textId="77777777" w:rsidR="00EA1798" w:rsidRDefault="00EA1798" w:rsidP="00D9053B">
      <w:pPr>
        <w:rPr>
          <w:rFonts w:ascii="Arial" w:hAnsi="Arial"/>
          <w:b/>
          <w:bCs/>
          <w:sz w:val="24"/>
        </w:rPr>
      </w:pPr>
    </w:p>
    <w:p w14:paraId="3D3AC50C" w14:textId="77777777" w:rsidR="00EA1798" w:rsidRDefault="00EA1798" w:rsidP="00D9053B">
      <w:pPr>
        <w:rPr>
          <w:rFonts w:ascii="Arial" w:hAnsi="Arial"/>
          <w:b/>
          <w:bCs/>
          <w:sz w:val="24"/>
        </w:rPr>
      </w:pPr>
    </w:p>
    <w:p w14:paraId="0D7DF2C1" w14:textId="77777777" w:rsidR="00EA1798" w:rsidRDefault="00EA1798" w:rsidP="00D9053B">
      <w:pPr>
        <w:rPr>
          <w:rFonts w:ascii="Arial" w:hAnsi="Arial"/>
          <w:b/>
          <w:bCs/>
          <w:sz w:val="24"/>
        </w:rPr>
      </w:pPr>
    </w:p>
    <w:p w14:paraId="4A01652A" w14:textId="77777777" w:rsidR="00EA1798" w:rsidRDefault="00EA1798" w:rsidP="00D9053B">
      <w:pPr>
        <w:rPr>
          <w:rFonts w:ascii="Arial" w:hAnsi="Arial"/>
          <w:b/>
          <w:bCs/>
          <w:sz w:val="24"/>
        </w:rPr>
      </w:pPr>
    </w:p>
    <w:p w14:paraId="28F6DE27" w14:textId="77777777" w:rsidR="00EA1798" w:rsidRDefault="00EA1798" w:rsidP="00D9053B">
      <w:pPr>
        <w:rPr>
          <w:rFonts w:ascii="Arial" w:hAnsi="Arial"/>
          <w:b/>
          <w:bCs/>
          <w:sz w:val="24"/>
        </w:rPr>
      </w:pPr>
    </w:p>
    <w:p w14:paraId="5F7B5548" w14:textId="77777777" w:rsidR="00EA1798" w:rsidRDefault="00EA1798" w:rsidP="00EA17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b/>
          <w:bCs/>
          <w:sz w:val="24"/>
        </w:rPr>
      </w:pPr>
      <w:r w:rsidRPr="00327AB4">
        <w:rPr>
          <w:rFonts w:ascii="Arial" w:hAnsi="Arial"/>
          <w:b/>
          <w:bCs/>
          <w:sz w:val="24"/>
        </w:rPr>
        <w:lastRenderedPageBreak/>
        <w:t xml:space="preserve">Appendix </w:t>
      </w:r>
      <w:r>
        <w:rPr>
          <w:rFonts w:ascii="Arial" w:hAnsi="Arial"/>
          <w:b/>
          <w:bCs/>
          <w:sz w:val="24"/>
        </w:rPr>
        <w:t>One</w:t>
      </w:r>
    </w:p>
    <w:p w14:paraId="1983964E" w14:textId="77777777" w:rsidR="00EA1798" w:rsidRDefault="00EA1798" w:rsidP="00EA17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b/>
          <w:bCs/>
          <w:sz w:val="24"/>
        </w:rPr>
      </w:pPr>
    </w:p>
    <w:p w14:paraId="6829FE6F" w14:textId="77777777" w:rsidR="00EA1798" w:rsidRPr="00327AB4" w:rsidRDefault="00EA1798" w:rsidP="00EA17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p>
    <w:p w14:paraId="2E12C8D5" w14:textId="77777777" w:rsidR="00EA1798" w:rsidRPr="00956931" w:rsidRDefault="00EA1798" w:rsidP="00EA1798">
      <w:pPr>
        <w:jc w:val="center"/>
        <w:rPr>
          <w:rFonts w:ascii="Arial" w:hAnsi="Arial"/>
          <w:b/>
          <w:sz w:val="32"/>
          <w:szCs w:val="32"/>
        </w:rPr>
      </w:pPr>
      <w:r w:rsidRPr="00956931">
        <w:rPr>
          <w:rFonts w:ascii="Arial" w:hAnsi="Arial"/>
          <w:b/>
          <w:sz w:val="32"/>
          <w:szCs w:val="32"/>
        </w:rPr>
        <w:t>PRINCIPLES OF GOOD ADMINISTRATION</w:t>
      </w:r>
    </w:p>
    <w:p w14:paraId="21AF6B6C" w14:textId="77777777" w:rsidR="00EA1798" w:rsidRPr="00327AB4" w:rsidRDefault="00EA1798" w:rsidP="00EA1798">
      <w:pPr>
        <w:rPr>
          <w:rFonts w:ascii="Arial" w:hAnsi="Arial"/>
          <w:b/>
          <w:sz w:val="24"/>
        </w:rPr>
      </w:pPr>
    </w:p>
    <w:p w14:paraId="61B8D21E" w14:textId="77777777" w:rsidR="00EA1798" w:rsidRPr="00327AB4" w:rsidRDefault="00EA1798" w:rsidP="00EA1798">
      <w:pPr>
        <w:rPr>
          <w:rFonts w:ascii="Arial" w:hAnsi="Arial" w:cs="Arial"/>
          <w:b/>
          <w:sz w:val="24"/>
        </w:rPr>
      </w:pPr>
      <w:r w:rsidRPr="00327AB4">
        <w:rPr>
          <w:rFonts w:ascii="Arial" w:hAnsi="Arial" w:cs="Arial"/>
          <w:b/>
          <w:sz w:val="24"/>
        </w:rPr>
        <w:t>Good administration by public service providers means:</w:t>
      </w:r>
    </w:p>
    <w:p w14:paraId="0A61B878" w14:textId="77777777" w:rsidR="00EA1798" w:rsidRPr="00327AB4" w:rsidRDefault="00EA1798" w:rsidP="00EA1798">
      <w:pPr>
        <w:rPr>
          <w:rFonts w:ascii="Arial" w:hAnsi="Arial" w:cs="Arial"/>
          <w:b/>
          <w:sz w:val="24"/>
        </w:rPr>
      </w:pPr>
    </w:p>
    <w:p w14:paraId="61EE98D3" w14:textId="77777777" w:rsidR="00EA1798" w:rsidRPr="00327AB4" w:rsidRDefault="00EA1798" w:rsidP="00EA1798">
      <w:pPr>
        <w:tabs>
          <w:tab w:val="left" w:pos="567"/>
          <w:tab w:val="left" w:pos="1134"/>
        </w:tabs>
        <w:ind w:left="1134" w:hanging="1134"/>
        <w:rPr>
          <w:rFonts w:ascii="Arial" w:hAnsi="Arial" w:cs="Arial"/>
          <w:sz w:val="24"/>
        </w:rPr>
      </w:pPr>
      <w:r w:rsidRPr="00327AB4">
        <w:rPr>
          <w:rFonts w:ascii="Arial" w:hAnsi="Arial" w:cs="Arial"/>
          <w:b/>
          <w:sz w:val="24"/>
        </w:rPr>
        <w:t>1.</w:t>
      </w:r>
      <w:r w:rsidRPr="00327AB4">
        <w:rPr>
          <w:rFonts w:ascii="Arial" w:hAnsi="Arial" w:cs="Arial"/>
          <w:b/>
          <w:sz w:val="24"/>
        </w:rPr>
        <w:tab/>
        <w:t>Getting it right</w:t>
      </w:r>
      <w:r w:rsidRPr="00327AB4">
        <w:rPr>
          <w:rFonts w:ascii="Arial" w:hAnsi="Arial" w:cs="Arial"/>
          <w:sz w:val="24"/>
        </w:rPr>
        <w:t xml:space="preserve"> </w:t>
      </w:r>
    </w:p>
    <w:p w14:paraId="1969D090" w14:textId="77777777" w:rsidR="00EA1798" w:rsidRPr="00327AB4" w:rsidRDefault="00EA1798" w:rsidP="00EA1798">
      <w:pPr>
        <w:tabs>
          <w:tab w:val="left" w:pos="1134"/>
        </w:tabs>
        <w:ind w:left="1134" w:hanging="567"/>
        <w:rPr>
          <w:rFonts w:ascii="Arial" w:hAnsi="Arial" w:cs="Arial"/>
          <w:sz w:val="24"/>
        </w:rPr>
      </w:pPr>
    </w:p>
    <w:p w14:paraId="0B72EC19" w14:textId="77777777" w:rsidR="00EA1798" w:rsidRPr="00327AB4" w:rsidRDefault="00EA1798" w:rsidP="00EA1798">
      <w:pPr>
        <w:widowControl/>
        <w:numPr>
          <w:ilvl w:val="0"/>
          <w:numId w:val="34"/>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Acting in accordance with the law and with regard for the rights of those concerned. </w:t>
      </w:r>
    </w:p>
    <w:p w14:paraId="52D82F02" w14:textId="77777777" w:rsidR="00EA1798" w:rsidRPr="00327AB4" w:rsidRDefault="00EA1798" w:rsidP="00EA1798">
      <w:pPr>
        <w:tabs>
          <w:tab w:val="left" w:pos="1134"/>
        </w:tabs>
        <w:ind w:left="1134" w:hanging="567"/>
        <w:rPr>
          <w:rFonts w:ascii="Arial" w:hAnsi="Arial" w:cs="Arial"/>
          <w:sz w:val="24"/>
        </w:rPr>
      </w:pPr>
    </w:p>
    <w:p w14:paraId="4A9034D8" w14:textId="77777777" w:rsidR="00EA1798" w:rsidRPr="00327AB4" w:rsidRDefault="00EA1798" w:rsidP="00EA1798">
      <w:pPr>
        <w:widowControl/>
        <w:numPr>
          <w:ilvl w:val="0"/>
          <w:numId w:val="34"/>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Acting in accordance with the public body’s policy and guidance (published or internal).</w:t>
      </w:r>
    </w:p>
    <w:p w14:paraId="1948297F" w14:textId="77777777" w:rsidR="00EA1798" w:rsidRPr="00327AB4" w:rsidRDefault="00EA1798" w:rsidP="00EA1798">
      <w:pPr>
        <w:tabs>
          <w:tab w:val="left" w:pos="1134"/>
        </w:tabs>
        <w:ind w:left="1134" w:hanging="567"/>
        <w:rPr>
          <w:rFonts w:ascii="Arial" w:hAnsi="Arial" w:cs="Arial"/>
          <w:sz w:val="24"/>
        </w:rPr>
      </w:pPr>
      <w:r w:rsidRPr="00327AB4">
        <w:rPr>
          <w:rFonts w:ascii="Arial" w:hAnsi="Arial" w:cs="Arial"/>
          <w:sz w:val="24"/>
        </w:rPr>
        <w:t xml:space="preserve"> </w:t>
      </w:r>
    </w:p>
    <w:p w14:paraId="006CBD9D" w14:textId="77777777" w:rsidR="00EA1798" w:rsidRPr="00327AB4" w:rsidRDefault="00EA1798" w:rsidP="00EA1798">
      <w:pPr>
        <w:widowControl/>
        <w:numPr>
          <w:ilvl w:val="0"/>
          <w:numId w:val="34"/>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Taking proper account of established good practice. </w:t>
      </w:r>
    </w:p>
    <w:p w14:paraId="66B2E6A8" w14:textId="77777777" w:rsidR="00EA1798" w:rsidRPr="00327AB4" w:rsidRDefault="00EA1798" w:rsidP="00EA1798">
      <w:pPr>
        <w:tabs>
          <w:tab w:val="left" w:pos="1134"/>
        </w:tabs>
        <w:ind w:left="1134" w:hanging="567"/>
        <w:rPr>
          <w:rFonts w:ascii="Arial" w:hAnsi="Arial" w:cs="Arial"/>
          <w:sz w:val="24"/>
        </w:rPr>
      </w:pPr>
    </w:p>
    <w:p w14:paraId="7847A4D4" w14:textId="77777777" w:rsidR="00EA1798" w:rsidRPr="00327AB4" w:rsidRDefault="00EA1798" w:rsidP="00EA1798">
      <w:pPr>
        <w:widowControl/>
        <w:numPr>
          <w:ilvl w:val="0"/>
          <w:numId w:val="34"/>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Providing effective services, using appropriately trained and competent staff. </w:t>
      </w:r>
    </w:p>
    <w:p w14:paraId="6F8B5099" w14:textId="77777777" w:rsidR="00EA1798" w:rsidRPr="00327AB4" w:rsidRDefault="00EA1798" w:rsidP="00EA1798">
      <w:pPr>
        <w:tabs>
          <w:tab w:val="left" w:pos="1134"/>
        </w:tabs>
        <w:ind w:left="1134" w:hanging="567"/>
        <w:rPr>
          <w:rFonts w:ascii="Arial" w:hAnsi="Arial" w:cs="Arial"/>
          <w:sz w:val="24"/>
        </w:rPr>
      </w:pPr>
    </w:p>
    <w:p w14:paraId="4E9FF9E3" w14:textId="77777777" w:rsidR="00EA1798" w:rsidRPr="00327AB4" w:rsidRDefault="00EA1798" w:rsidP="00EA1798">
      <w:pPr>
        <w:widowControl/>
        <w:numPr>
          <w:ilvl w:val="0"/>
          <w:numId w:val="34"/>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Taking reasonable decisions, based on all relevant considerations.</w:t>
      </w:r>
    </w:p>
    <w:p w14:paraId="6A42607D" w14:textId="77777777" w:rsidR="00EA1798" w:rsidRPr="00327AB4" w:rsidRDefault="00EA1798" w:rsidP="00EA1798">
      <w:pPr>
        <w:tabs>
          <w:tab w:val="left" w:pos="1134"/>
        </w:tabs>
        <w:ind w:left="1134" w:hanging="567"/>
        <w:rPr>
          <w:rFonts w:ascii="Arial" w:hAnsi="Arial" w:cs="Arial"/>
          <w:sz w:val="24"/>
        </w:rPr>
      </w:pPr>
    </w:p>
    <w:p w14:paraId="0F7C9240" w14:textId="77777777" w:rsidR="00EA1798" w:rsidRPr="00327AB4" w:rsidRDefault="00EA1798" w:rsidP="00EA1798">
      <w:pPr>
        <w:tabs>
          <w:tab w:val="left" w:pos="567"/>
          <w:tab w:val="left" w:pos="1134"/>
        </w:tabs>
        <w:ind w:left="1134" w:hanging="1134"/>
        <w:rPr>
          <w:rFonts w:ascii="Arial" w:hAnsi="Arial" w:cs="Arial"/>
          <w:sz w:val="24"/>
        </w:rPr>
      </w:pPr>
      <w:r w:rsidRPr="00327AB4">
        <w:rPr>
          <w:rFonts w:ascii="Arial" w:hAnsi="Arial" w:cs="Arial"/>
          <w:b/>
          <w:sz w:val="24"/>
        </w:rPr>
        <w:t>2.</w:t>
      </w:r>
      <w:r w:rsidRPr="00327AB4">
        <w:rPr>
          <w:rFonts w:ascii="Arial" w:hAnsi="Arial" w:cs="Arial"/>
          <w:b/>
          <w:sz w:val="24"/>
        </w:rPr>
        <w:tab/>
        <w:t>Being customer focused</w:t>
      </w:r>
      <w:r w:rsidRPr="00327AB4">
        <w:rPr>
          <w:rFonts w:ascii="Arial" w:hAnsi="Arial" w:cs="Arial"/>
          <w:sz w:val="24"/>
        </w:rPr>
        <w:t xml:space="preserve"> </w:t>
      </w:r>
    </w:p>
    <w:p w14:paraId="390357E0" w14:textId="77777777" w:rsidR="00EA1798" w:rsidRPr="00327AB4" w:rsidRDefault="00EA1798" w:rsidP="00EA1798">
      <w:pPr>
        <w:tabs>
          <w:tab w:val="left" w:pos="1134"/>
        </w:tabs>
        <w:ind w:left="1134" w:hanging="567"/>
        <w:rPr>
          <w:rFonts w:ascii="Arial" w:hAnsi="Arial" w:cs="Arial"/>
          <w:sz w:val="24"/>
        </w:rPr>
      </w:pPr>
    </w:p>
    <w:p w14:paraId="504EEFCF" w14:textId="77777777" w:rsidR="00EA1798" w:rsidRPr="00327AB4" w:rsidRDefault="00EA1798" w:rsidP="00EA1798">
      <w:pPr>
        <w:widowControl/>
        <w:numPr>
          <w:ilvl w:val="0"/>
          <w:numId w:val="35"/>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Ensuring people can access services easily. </w:t>
      </w:r>
    </w:p>
    <w:p w14:paraId="7F52C451" w14:textId="77777777" w:rsidR="00EA1798" w:rsidRPr="00327AB4" w:rsidRDefault="00EA1798" w:rsidP="00EA1798">
      <w:pPr>
        <w:tabs>
          <w:tab w:val="left" w:pos="1134"/>
        </w:tabs>
        <w:ind w:left="1134" w:hanging="567"/>
        <w:rPr>
          <w:rFonts w:ascii="Arial" w:hAnsi="Arial" w:cs="Arial"/>
          <w:sz w:val="24"/>
        </w:rPr>
      </w:pPr>
    </w:p>
    <w:p w14:paraId="25425BC0" w14:textId="77777777" w:rsidR="00EA1798" w:rsidRPr="00327AB4" w:rsidRDefault="00EA1798" w:rsidP="00EA1798">
      <w:pPr>
        <w:widowControl/>
        <w:numPr>
          <w:ilvl w:val="0"/>
          <w:numId w:val="35"/>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Informing customers what they can expect and what the public body expects of them. </w:t>
      </w:r>
    </w:p>
    <w:p w14:paraId="7DC6A632" w14:textId="77777777" w:rsidR="00EA1798" w:rsidRPr="00327AB4" w:rsidRDefault="00EA1798" w:rsidP="00EA1798">
      <w:pPr>
        <w:tabs>
          <w:tab w:val="left" w:pos="1134"/>
        </w:tabs>
        <w:ind w:left="1134" w:hanging="567"/>
        <w:rPr>
          <w:rFonts w:ascii="Arial" w:hAnsi="Arial" w:cs="Arial"/>
          <w:sz w:val="24"/>
        </w:rPr>
      </w:pPr>
    </w:p>
    <w:p w14:paraId="48E2B703" w14:textId="77777777" w:rsidR="00EA1798" w:rsidRPr="00327AB4" w:rsidRDefault="00EA1798" w:rsidP="00EA1798">
      <w:pPr>
        <w:widowControl/>
        <w:numPr>
          <w:ilvl w:val="0"/>
          <w:numId w:val="35"/>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Keeping to its commitments, including any published service standards.</w:t>
      </w:r>
    </w:p>
    <w:p w14:paraId="3C93C8D4" w14:textId="77777777" w:rsidR="00EA1798" w:rsidRPr="00327AB4" w:rsidRDefault="00EA1798" w:rsidP="00EA1798">
      <w:pPr>
        <w:tabs>
          <w:tab w:val="left" w:pos="1134"/>
        </w:tabs>
        <w:ind w:left="1134" w:hanging="567"/>
        <w:rPr>
          <w:rFonts w:ascii="Arial" w:hAnsi="Arial" w:cs="Arial"/>
          <w:sz w:val="24"/>
        </w:rPr>
      </w:pPr>
      <w:r w:rsidRPr="00327AB4">
        <w:rPr>
          <w:rFonts w:ascii="Arial" w:hAnsi="Arial" w:cs="Arial"/>
          <w:sz w:val="24"/>
        </w:rPr>
        <w:t xml:space="preserve"> </w:t>
      </w:r>
    </w:p>
    <w:p w14:paraId="0C8C4596" w14:textId="77777777" w:rsidR="00EA1798" w:rsidRPr="00327AB4" w:rsidRDefault="00EA1798" w:rsidP="00EA1798">
      <w:pPr>
        <w:widowControl/>
        <w:numPr>
          <w:ilvl w:val="0"/>
          <w:numId w:val="35"/>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Dealing with people helpfully, promptly and sensitively, bearing in mind their individual circumstances </w:t>
      </w:r>
    </w:p>
    <w:p w14:paraId="7C56336D" w14:textId="77777777" w:rsidR="00EA1798" w:rsidRPr="00327AB4" w:rsidRDefault="00EA1798" w:rsidP="00EA1798">
      <w:pPr>
        <w:tabs>
          <w:tab w:val="left" w:pos="1134"/>
        </w:tabs>
        <w:ind w:left="1134" w:hanging="567"/>
        <w:rPr>
          <w:rFonts w:ascii="Arial" w:hAnsi="Arial" w:cs="Arial"/>
          <w:sz w:val="24"/>
        </w:rPr>
      </w:pPr>
    </w:p>
    <w:p w14:paraId="11FFD5AF" w14:textId="77777777" w:rsidR="00EA1798" w:rsidRPr="00327AB4" w:rsidRDefault="00EA1798" w:rsidP="00EA1798">
      <w:pPr>
        <w:widowControl/>
        <w:numPr>
          <w:ilvl w:val="0"/>
          <w:numId w:val="35"/>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Responding to customers’ needs flexibly, including, where appropriate, co-ordinating a response with other service providers.</w:t>
      </w:r>
    </w:p>
    <w:p w14:paraId="1EB5626F" w14:textId="77777777" w:rsidR="00EA1798" w:rsidRPr="00327AB4" w:rsidRDefault="00EA1798" w:rsidP="00EA1798">
      <w:pPr>
        <w:tabs>
          <w:tab w:val="left" w:pos="1134"/>
        </w:tabs>
        <w:ind w:left="1134" w:hanging="567"/>
        <w:rPr>
          <w:rFonts w:ascii="Arial" w:hAnsi="Arial" w:cs="Arial"/>
          <w:sz w:val="24"/>
        </w:rPr>
      </w:pPr>
    </w:p>
    <w:p w14:paraId="2F8DF738" w14:textId="77777777" w:rsidR="00EA1798" w:rsidRPr="00327AB4" w:rsidRDefault="00EA1798" w:rsidP="00EA1798">
      <w:pPr>
        <w:tabs>
          <w:tab w:val="left" w:pos="567"/>
          <w:tab w:val="left" w:pos="1134"/>
        </w:tabs>
        <w:ind w:left="1134" w:hanging="1134"/>
        <w:rPr>
          <w:rFonts w:ascii="Arial" w:hAnsi="Arial" w:cs="Arial"/>
          <w:b/>
          <w:sz w:val="24"/>
        </w:rPr>
      </w:pPr>
      <w:r w:rsidRPr="00327AB4">
        <w:rPr>
          <w:rFonts w:ascii="Arial" w:hAnsi="Arial" w:cs="Arial"/>
          <w:b/>
          <w:sz w:val="24"/>
        </w:rPr>
        <w:t>3.</w:t>
      </w:r>
      <w:r w:rsidRPr="00327AB4">
        <w:rPr>
          <w:rFonts w:ascii="Arial" w:hAnsi="Arial" w:cs="Arial"/>
          <w:b/>
          <w:sz w:val="24"/>
        </w:rPr>
        <w:tab/>
        <w:t xml:space="preserve">Being open and accountable </w:t>
      </w:r>
    </w:p>
    <w:p w14:paraId="7451F057" w14:textId="77777777" w:rsidR="00EA1798" w:rsidRPr="00327AB4" w:rsidRDefault="00EA1798" w:rsidP="00EA1798">
      <w:pPr>
        <w:tabs>
          <w:tab w:val="left" w:pos="1134"/>
        </w:tabs>
        <w:ind w:left="1134" w:hanging="567"/>
        <w:rPr>
          <w:rFonts w:ascii="Arial" w:hAnsi="Arial" w:cs="Arial"/>
          <w:b/>
          <w:sz w:val="24"/>
        </w:rPr>
      </w:pPr>
    </w:p>
    <w:p w14:paraId="067E2103" w14:textId="77777777" w:rsidR="00EA1798" w:rsidRPr="00327AB4" w:rsidRDefault="00EA1798" w:rsidP="00EA1798">
      <w:pPr>
        <w:widowControl/>
        <w:numPr>
          <w:ilvl w:val="0"/>
          <w:numId w:val="36"/>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Being open and clear about policies and procedures and ensuring that information, and any advice provided, is clear, accurate and complete. </w:t>
      </w:r>
    </w:p>
    <w:p w14:paraId="2FC516AE" w14:textId="77777777" w:rsidR="00EA1798" w:rsidRPr="00327AB4" w:rsidRDefault="00EA1798" w:rsidP="00EA1798">
      <w:pPr>
        <w:tabs>
          <w:tab w:val="left" w:pos="1134"/>
        </w:tabs>
        <w:ind w:left="1134" w:hanging="567"/>
        <w:rPr>
          <w:rFonts w:ascii="Arial" w:hAnsi="Arial" w:cs="Arial"/>
          <w:sz w:val="24"/>
        </w:rPr>
      </w:pPr>
    </w:p>
    <w:p w14:paraId="3703D998" w14:textId="77777777" w:rsidR="00EA1798" w:rsidRPr="00327AB4" w:rsidRDefault="00EA1798" w:rsidP="00EA1798">
      <w:pPr>
        <w:widowControl/>
        <w:numPr>
          <w:ilvl w:val="0"/>
          <w:numId w:val="36"/>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Stating its criteria for decision making and giving reasons for decisions </w:t>
      </w:r>
    </w:p>
    <w:p w14:paraId="29BF6187" w14:textId="77777777" w:rsidR="00EA1798" w:rsidRPr="00327AB4" w:rsidRDefault="00EA1798" w:rsidP="00EA1798">
      <w:pPr>
        <w:tabs>
          <w:tab w:val="left" w:pos="1134"/>
        </w:tabs>
        <w:ind w:left="1134" w:hanging="567"/>
        <w:rPr>
          <w:rFonts w:ascii="Arial" w:hAnsi="Arial" w:cs="Arial"/>
          <w:sz w:val="24"/>
        </w:rPr>
      </w:pPr>
    </w:p>
    <w:p w14:paraId="2E0D528F" w14:textId="77777777" w:rsidR="00EA1798" w:rsidRPr="00327AB4" w:rsidRDefault="00EA1798" w:rsidP="00EA1798">
      <w:pPr>
        <w:widowControl/>
        <w:numPr>
          <w:ilvl w:val="0"/>
          <w:numId w:val="36"/>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Handling information properly and appropriately. </w:t>
      </w:r>
    </w:p>
    <w:p w14:paraId="5024FB9C" w14:textId="77777777" w:rsidR="00EA1798" w:rsidRPr="00327AB4" w:rsidRDefault="00EA1798" w:rsidP="00EA1798">
      <w:pPr>
        <w:tabs>
          <w:tab w:val="left" w:pos="1134"/>
        </w:tabs>
        <w:ind w:left="1134" w:hanging="567"/>
        <w:rPr>
          <w:rFonts w:ascii="Arial" w:hAnsi="Arial" w:cs="Arial"/>
          <w:sz w:val="24"/>
        </w:rPr>
      </w:pPr>
    </w:p>
    <w:p w14:paraId="35D56A56" w14:textId="77777777" w:rsidR="00EA1798" w:rsidRPr="00327AB4" w:rsidRDefault="00EA1798" w:rsidP="00EA1798">
      <w:pPr>
        <w:widowControl/>
        <w:numPr>
          <w:ilvl w:val="0"/>
          <w:numId w:val="36"/>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Keeping proper and appropriate records. </w:t>
      </w:r>
    </w:p>
    <w:p w14:paraId="575D36D7" w14:textId="77777777" w:rsidR="00EA1798" w:rsidRPr="00327AB4" w:rsidRDefault="00EA1798" w:rsidP="00EA1798">
      <w:pPr>
        <w:tabs>
          <w:tab w:val="left" w:pos="1134"/>
        </w:tabs>
        <w:ind w:left="1134" w:hanging="567"/>
        <w:rPr>
          <w:rFonts w:ascii="Arial" w:hAnsi="Arial" w:cs="Arial"/>
          <w:sz w:val="24"/>
        </w:rPr>
      </w:pPr>
    </w:p>
    <w:p w14:paraId="2E0DA887" w14:textId="77777777" w:rsidR="00EA1798" w:rsidRPr="00327AB4" w:rsidRDefault="00EA1798" w:rsidP="00EA1798">
      <w:pPr>
        <w:widowControl/>
        <w:numPr>
          <w:ilvl w:val="0"/>
          <w:numId w:val="36"/>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Taking responsibility for its actions.</w:t>
      </w:r>
    </w:p>
    <w:p w14:paraId="5D071563" w14:textId="77777777" w:rsidR="00EA1798" w:rsidRPr="00327AB4" w:rsidRDefault="00EA1798" w:rsidP="00EA1798">
      <w:pPr>
        <w:tabs>
          <w:tab w:val="left" w:pos="1134"/>
        </w:tabs>
        <w:ind w:left="1134" w:hanging="567"/>
        <w:rPr>
          <w:rFonts w:ascii="Arial" w:hAnsi="Arial" w:cs="Arial"/>
          <w:b/>
          <w:sz w:val="24"/>
        </w:rPr>
      </w:pPr>
    </w:p>
    <w:p w14:paraId="73CC68B4" w14:textId="77777777" w:rsidR="00EA1798" w:rsidRPr="00327AB4" w:rsidRDefault="00EA1798" w:rsidP="00EA1798">
      <w:pPr>
        <w:tabs>
          <w:tab w:val="left" w:pos="1134"/>
        </w:tabs>
        <w:ind w:left="1134" w:hanging="567"/>
        <w:rPr>
          <w:rFonts w:ascii="Arial" w:hAnsi="Arial" w:cs="Arial"/>
          <w:b/>
          <w:sz w:val="24"/>
        </w:rPr>
      </w:pPr>
    </w:p>
    <w:p w14:paraId="03D9B742" w14:textId="77777777" w:rsidR="00EA1798" w:rsidRPr="00327AB4" w:rsidRDefault="00EA1798" w:rsidP="00EA1798">
      <w:pPr>
        <w:tabs>
          <w:tab w:val="left" w:pos="567"/>
          <w:tab w:val="left" w:pos="1134"/>
        </w:tabs>
        <w:ind w:left="1134" w:hanging="1134"/>
        <w:rPr>
          <w:rFonts w:ascii="Arial" w:hAnsi="Arial" w:cs="Arial"/>
          <w:b/>
          <w:sz w:val="24"/>
        </w:rPr>
      </w:pPr>
      <w:r w:rsidRPr="00327AB4">
        <w:rPr>
          <w:rFonts w:ascii="Arial" w:hAnsi="Arial" w:cs="Arial"/>
          <w:b/>
          <w:sz w:val="24"/>
        </w:rPr>
        <w:lastRenderedPageBreak/>
        <w:t>4.</w:t>
      </w:r>
      <w:r w:rsidRPr="00327AB4">
        <w:rPr>
          <w:rFonts w:ascii="Arial" w:hAnsi="Arial" w:cs="Arial"/>
          <w:b/>
          <w:sz w:val="24"/>
        </w:rPr>
        <w:tab/>
        <w:t xml:space="preserve">Acting fairly and proportionately </w:t>
      </w:r>
    </w:p>
    <w:p w14:paraId="525807D0" w14:textId="77777777" w:rsidR="00EA1798" w:rsidRPr="00327AB4" w:rsidRDefault="00EA1798" w:rsidP="00EA1798">
      <w:pPr>
        <w:tabs>
          <w:tab w:val="left" w:pos="1134"/>
        </w:tabs>
        <w:ind w:left="1134" w:hanging="567"/>
        <w:rPr>
          <w:rFonts w:ascii="Arial" w:hAnsi="Arial" w:cs="Arial"/>
          <w:b/>
          <w:sz w:val="24"/>
        </w:rPr>
      </w:pPr>
    </w:p>
    <w:p w14:paraId="1630902E" w14:textId="77777777" w:rsidR="00EA1798" w:rsidRPr="00327AB4" w:rsidRDefault="00EA1798" w:rsidP="00EA1798">
      <w:pPr>
        <w:widowControl/>
        <w:numPr>
          <w:ilvl w:val="0"/>
          <w:numId w:val="37"/>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Treating people impartially, with respect and courtesy. </w:t>
      </w:r>
    </w:p>
    <w:p w14:paraId="6017F17A" w14:textId="77777777" w:rsidR="00EA1798" w:rsidRPr="00327AB4" w:rsidRDefault="00EA1798" w:rsidP="00EA1798">
      <w:pPr>
        <w:tabs>
          <w:tab w:val="left" w:pos="1134"/>
        </w:tabs>
        <w:ind w:left="1134" w:hanging="567"/>
        <w:rPr>
          <w:rFonts w:ascii="Arial" w:hAnsi="Arial" w:cs="Arial"/>
          <w:sz w:val="24"/>
        </w:rPr>
      </w:pPr>
    </w:p>
    <w:p w14:paraId="1197BB13" w14:textId="77777777" w:rsidR="00EA1798" w:rsidRPr="00327AB4" w:rsidRDefault="00EA1798" w:rsidP="00EA1798">
      <w:pPr>
        <w:widowControl/>
        <w:numPr>
          <w:ilvl w:val="0"/>
          <w:numId w:val="37"/>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Treating people without unlawful discrimination or </w:t>
      </w:r>
      <w:proofErr w:type="gramStart"/>
      <w:r w:rsidRPr="00327AB4">
        <w:rPr>
          <w:rFonts w:ascii="Arial" w:hAnsi="Arial" w:cs="Arial"/>
          <w:sz w:val="24"/>
        </w:rPr>
        <w:t>prejudice, and</w:t>
      </w:r>
      <w:proofErr w:type="gramEnd"/>
      <w:r w:rsidRPr="00327AB4">
        <w:rPr>
          <w:rFonts w:ascii="Arial" w:hAnsi="Arial" w:cs="Arial"/>
          <w:sz w:val="24"/>
        </w:rPr>
        <w:t xml:space="preserve"> ensuring no conflict of interests. </w:t>
      </w:r>
    </w:p>
    <w:p w14:paraId="04F09502" w14:textId="77777777" w:rsidR="00EA1798" w:rsidRPr="00327AB4" w:rsidRDefault="00EA1798" w:rsidP="00EA1798">
      <w:pPr>
        <w:tabs>
          <w:tab w:val="left" w:pos="1134"/>
        </w:tabs>
        <w:ind w:left="1134" w:hanging="567"/>
        <w:rPr>
          <w:rFonts w:ascii="Arial" w:hAnsi="Arial" w:cs="Arial"/>
          <w:sz w:val="24"/>
        </w:rPr>
      </w:pPr>
    </w:p>
    <w:p w14:paraId="1C911DAF" w14:textId="77777777" w:rsidR="00EA1798" w:rsidRPr="00327AB4" w:rsidRDefault="00EA1798" w:rsidP="00EA1798">
      <w:pPr>
        <w:widowControl/>
        <w:numPr>
          <w:ilvl w:val="0"/>
          <w:numId w:val="37"/>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Dealing with people and issues objectively and consistently. </w:t>
      </w:r>
    </w:p>
    <w:p w14:paraId="062C7FA5" w14:textId="77777777" w:rsidR="00EA1798" w:rsidRPr="00327AB4" w:rsidRDefault="00EA1798" w:rsidP="00EA1798">
      <w:pPr>
        <w:tabs>
          <w:tab w:val="left" w:pos="1134"/>
        </w:tabs>
        <w:ind w:left="1134" w:hanging="567"/>
        <w:rPr>
          <w:rFonts w:ascii="Arial" w:hAnsi="Arial" w:cs="Arial"/>
          <w:sz w:val="24"/>
        </w:rPr>
      </w:pPr>
    </w:p>
    <w:p w14:paraId="742991D7" w14:textId="77777777" w:rsidR="00EA1798" w:rsidRPr="00327AB4" w:rsidRDefault="00EA1798" w:rsidP="00EA1798">
      <w:pPr>
        <w:widowControl/>
        <w:numPr>
          <w:ilvl w:val="0"/>
          <w:numId w:val="37"/>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Ensuring that decisions and actions are proportionate, appropriate and fair.</w:t>
      </w:r>
    </w:p>
    <w:p w14:paraId="79CCC815" w14:textId="77777777" w:rsidR="00EA1798" w:rsidRPr="00327AB4" w:rsidRDefault="00EA1798" w:rsidP="00EA1798">
      <w:pPr>
        <w:tabs>
          <w:tab w:val="left" w:pos="1134"/>
        </w:tabs>
        <w:ind w:left="1134" w:hanging="567"/>
        <w:rPr>
          <w:rFonts w:ascii="Arial" w:hAnsi="Arial" w:cs="Arial"/>
          <w:sz w:val="24"/>
        </w:rPr>
      </w:pPr>
    </w:p>
    <w:p w14:paraId="4024CBE2" w14:textId="77777777" w:rsidR="00EA1798" w:rsidRPr="00327AB4" w:rsidRDefault="00EA1798" w:rsidP="00EA1798">
      <w:pPr>
        <w:tabs>
          <w:tab w:val="left" w:pos="567"/>
          <w:tab w:val="left" w:pos="1134"/>
        </w:tabs>
        <w:ind w:left="1134" w:hanging="1134"/>
        <w:rPr>
          <w:rFonts w:ascii="Arial" w:hAnsi="Arial" w:cs="Arial"/>
          <w:b/>
          <w:sz w:val="24"/>
        </w:rPr>
      </w:pPr>
      <w:r w:rsidRPr="00327AB4">
        <w:rPr>
          <w:rFonts w:ascii="Arial" w:hAnsi="Arial" w:cs="Arial"/>
          <w:b/>
          <w:sz w:val="24"/>
        </w:rPr>
        <w:t>5.</w:t>
      </w:r>
      <w:r w:rsidRPr="00327AB4">
        <w:rPr>
          <w:rFonts w:ascii="Arial" w:hAnsi="Arial" w:cs="Arial"/>
          <w:b/>
          <w:sz w:val="24"/>
        </w:rPr>
        <w:tab/>
        <w:t xml:space="preserve">Putting things right </w:t>
      </w:r>
    </w:p>
    <w:p w14:paraId="5EAE797D" w14:textId="77777777" w:rsidR="00EA1798" w:rsidRPr="00327AB4" w:rsidRDefault="00EA1798" w:rsidP="00EA1798">
      <w:pPr>
        <w:tabs>
          <w:tab w:val="left" w:pos="1134"/>
        </w:tabs>
        <w:ind w:left="1134" w:hanging="567"/>
        <w:rPr>
          <w:rFonts w:ascii="Arial" w:hAnsi="Arial" w:cs="Arial"/>
          <w:b/>
          <w:sz w:val="24"/>
        </w:rPr>
      </w:pPr>
    </w:p>
    <w:p w14:paraId="667788D3" w14:textId="77777777" w:rsidR="00EA1798" w:rsidRPr="00327AB4" w:rsidRDefault="00EA1798" w:rsidP="00EA1798">
      <w:pPr>
        <w:widowControl/>
        <w:numPr>
          <w:ilvl w:val="0"/>
          <w:numId w:val="38"/>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Acknowledging mistakes and apologising where appropriate. </w:t>
      </w:r>
    </w:p>
    <w:p w14:paraId="12C8ED62" w14:textId="77777777" w:rsidR="00EA1798" w:rsidRPr="00327AB4" w:rsidRDefault="00EA1798" w:rsidP="00EA1798">
      <w:pPr>
        <w:tabs>
          <w:tab w:val="left" w:pos="1134"/>
        </w:tabs>
        <w:ind w:left="1134" w:hanging="567"/>
        <w:rPr>
          <w:rFonts w:ascii="Arial" w:hAnsi="Arial" w:cs="Arial"/>
          <w:sz w:val="24"/>
        </w:rPr>
      </w:pPr>
    </w:p>
    <w:p w14:paraId="41477D34" w14:textId="77777777" w:rsidR="00EA1798" w:rsidRPr="00327AB4" w:rsidRDefault="00EA1798" w:rsidP="00EA1798">
      <w:pPr>
        <w:widowControl/>
        <w:numPr>
          <w:ilvl w:val="0"/>
          <w:numId w:val="38"/>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Putting mistakes right quickly and effectively. </w:t>
      </w:r>
    </w:p>
    <w:p w14:paraId="6E9AFAFF" w14:textId="77777777" w:rsidR="00EA1798" w:rsidRPr="00327AB4" w:rsidRDefault="00EA1798" w:rsidP="00EA1798">
      <w:pPr>
        <w:tabs>
          <w:tab w:val="left" w:pos="1134"/>
        </w:tabs>
        <w:ind w:left="1134" w:hanging="567"/>
        <w:rPr>
          <w:rFonts w:ascii="Arial" w:hAnsi="Arial" w:cs="Arial"/>
          <w:sz w:val="24"/>
        </w:rPr>
      </w:pPr>
    </w:p>
    <w:p w14:paraId="4A9BF0F0" w14:textId="77777777" w:rsidR="00EA1798" w:rsidRPr="00327AB4" w:rsidRDefault="00EA1798" w:rsidP="00EA1798">
      <w:pPr>
        <w:widowControl/>
        <w:numPr>
          <w:ilvl w:val="0"/>
          <w:numId w:val="38"/>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Providing clear and timely information on how and when to appeal or complain. </w:t>
      </w:r>
    </w:p>
    <w:p w14:paraId="5B76FB08" w14:textId="77777777" w:rsidR="00EA1798" w:rsidRPr="00327AB4" w:rsidRDefault="00EA1798" w:rsidP="00EA1798">
      <w:pPr>
        <w:tabs>
          <w:tab w:val="left" w:pos="1134"/>
        </w:tabs>
        <w:ind w:left="1134" w:hanging="567"/>
        <w:rPr>
          <w:rFonts w:ascii="Arial" w:hAnsi="Arial" w:cs="Arial"/>
          <w:sz w:val="24"/>
        </w:rPr>
      </w:pPr>
    </w:p>
    <w:p w14:paraId="7E89458F" w14:textId="77777777" w:rsidR="00EA1798" w:rsidRPr="00327AB4" w:rsidRDefault="00EA1798" w:rsidP="00EA1798">
      <w:pPr>
        <w:widowControl/>
        <w:numPr>
          <w:ilvl w:val="0"/>
          <w:numId w:val="38"/>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Operating an effective complaints procedure, which includes offering a fair and appropriate remedy when a complaint is upheld.</w:t>
      </w:r>
    </w:p>
    <w:p w14:paraId="733E6F1D" w14:textId="77777777" w:rsidR="00EA1798" w:rsidRPr="00327AB4" w:rsidRDefault="00EA1798" w:rsidP="00EA1798">
      <w:pPr>
        <w:tabs>
          <w:tab w:val="left" w:pos="1134"/>
        </w:tabs>
        <w:ind w:left="1134" w:hanging="567"/>
        <w:rPr>
          <w:rFonts w:ascii="Arial" w:hAnsi="Arial" w:cs="Arial"/>
          <w:sz w:val="24"/>
        </w:rPr>
      </w:pPr>
    </w:p>
    <w:p w14:paraId="3D39A897" w14:textId="77777777" w:rsidR="00EA1798" w:rsidRPr="00327AB4" w:rsidRDefault="00EA1798" w:rsidP="00EA1798">
      <w:pPr>
        <w:tabs>
          <w:tab w:val="left" w:pos="567"/>
          <w:tab w:val="left" w:pos="1134"/>
        </w:tabs>
        <w:ind w:left="1134" w:hanging="1134"/>
        <w:rPr>
          <w:rFonts w:ascii="Arial" w:hAnsi="Arial" w:cs="Arial"/>
          <w:b/>
          <w:sz w:val="24"/>
        </w:rPr>
      </w:pPr>
      <w:r w:rsidRPr="00327AB4">
        <w:rPr>
          <w:rFonts w:ascii="Arial" w:hAnsi="Arial" w:cs="Arial"/>
          <w:b/>
          <w:sz w:val="24"/>
        </w:rPr>
        <w:t>6.</w:t>
      </w:r>
      <w:r w:rsidRPr="00327AB4">
        <w:rPr>
          <w:rFonts w:ascii="Arial" w:hAnsi="Arial" w:cs="Arial"/>
          <w:b/>
          <w:sz w:val="24"/>
        </w:rPr>
        <w:tab/>
        <w:t xml:space="preserve">Seeking continuous improvement </w:t>
      </w:r>
    </w:p>
    <w:p w14:paraId="680588D6" w14:textId="77777777" w:rsidR="00EA1798" w:rsidRPr="00327AB4" w:rsidRDefault="00EA1798" w:rsidP="00EA1798">
      <w:pPr>
        <w:tabs>
          <w:tab w:val="left" w:pos="1134"/>
        </w:tabs>
        <w:ind w:left="1134" w:hanging="567"/>
        <w:rPr>
          <w:rFonts w:ascii="Arial" w:hAnsi="Arial" w:cs="Arial"/>
          <w:b/>
          <w:sz w:val="24"/>
        </w:rPr>
      </w:pPr>
    </w:p>
    <w:p w14:paraId="375F6DBB" w14:textId="77777777" w:rsidR="00EA1798" w:rsidRPr="00327AB4" w:rsidRDefault="00EA1798" w:rsidP="00EA1798">
      <w:pPr>
        <w:widowControl/>
        <w:numPr>
          <w:ilvl w:val="0"/>
          <w:numId w:val="39"/>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Reviewing policies and procedures regularly to ensure they are effective. </w:t>
      </w:r>
    </w:p>
    <w:p w14:paraId="63017FAA" w14:textId="77777777" w:rsidR="00EA1798" w:rsidRPr="00327AB4" w:rsidRDefault="00EA1798" w:rsidP="00EA1798">
      <w:pPr>
        <w:tabs>
          <w:tab w:val="left" w:pos="1134"/>
        </w:tabs>
        <w:ind w:left="1134" w:hanging="567"/>
        <w:rPr>
          <w:rFonts w:ascii="Arial" w:hAnsi="Arial" w:cs="Arial"/>
          <w:sz w:val="24"/>
        </w:rPr>
      </w:pPr>
    </w:p>
    <w:p w14:paraId="4B8B89B4" w14:textId="77777777" w:rsidR="00EA1798" w:rsidRPr="00327AB4" w:rsidRDefault="00EA1798" w:rsidP="00EA1798">
      <w:pPr>
        <w:widowControl/>
        <w:numPr>
          <w:ilvl w:val="0"/>
          <w:numId w:val="39"/>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Asking for feedback and using it to improve services and performance.</w:t>
      </w:r>
    </w:p>
    <w:p w14:paraId="432E9C47" w14:textId="77777777" w:rsidR="00EA1798" w:rsidRPr="00327AB4" w:rsidRDefault="00EA1798" w:rsidP="00EA1798">
      <w:pPr>
        <w:pStyle w:val="ListParagraph"/>
        <w:tabs>
          <w:tab w:val="left" w:pos="1134"/>
        </w:tabs>
        <w:ind w:left="1134" w:hanging="567"/>
        <w:rPr>
          <w:rFonts w:ascii="Arial" w:hAnsi="Arial" w:cs="Arial"/>
        </w:rPr>
      </w:pPr>
    </w:p>
    <w:p w14:paraId="6E2E1A1F" w14:textId="77777777" w:rsidR="00EA1798" w:rsidRPr="00327AB4" w:rsidRDefault="00EA1798" w:rsidP="00EA1798">
      <w:pPr>
        <w:widowControl/>
        <w:numPr>
          <w:ilvl w:val="0"/>
          <w:numId w:val="39"/>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Ensuring that the public body learns lessons from complaints and uses these to improve services and performance.</w:t>
      </w:r>
    </w:p>
    <w:p w14:paraId="79ACF84A" w14:textId="77777777" w:rsidR="00EA1798" w:rsidRPr="00327AB4" w:rsidRDefault="00EA1798" w:rsidP="00EA1798">
      <w:pPr>
        <w:pStyle w:val="ListParagraph"/>
        <w:rPr>
          <w:rFonts w:ascii="Arial" w:hAnsi="Arial" w:cs="Arial"/>
        </w:rPr>
      </w:pPr>
    </w:p>
    <w:p w14:paraId="7BBE37C6" w14:textId="77777777" w:rsidR="00EA1798" w:rsidRPr="00327AB4" w:rsidRDefault="00EA1798" w:rsidP="00EA1798">
      <w:pPr>
        <w:tabs>
          <w:tab w:val="left" w:pos="1134"/>
        </w:tabs>
        <w:rPr>
          <w:rFonts w:ascii="Arial" w:hAnsi="Arial" w:cs="Arial"/>
          <w:sz w:val="24"/>
        </w:rPr>
      </w:pPr>
    </w:p>
    <w:p w14:paraId="4B6EA1BD" w14:textId="77777777" w:rsidR="00EA1798" w:rsidRPr="00327AB4" w:rsidRDefault="00EA1798" w:rsidP="00EA1798">
      <w:pPr>
        <w:tabs>
          <w:tab w:val="left" w:pos="1134"/>
        </w:tabs>
        <w:rPr>
          <w:rFonts w:ascii="Arial" w:hAnsi="Arial" w:cs="Arial"/>
          <w:sz w:val="24"/>
        </w:rPr>
      </w:pPr>
    </w:p>
    <w:p w14:paraId="6E3F9E68" w14:textId="77777777" w:rsidR="00EA1798" w:rsidRDefault="00EA1798" w:rsidP="00EA1798">
      <w:pPr>
        <w:tabs>
          <w:tab w:val="left" w:pos="1134"/>
        </w:tabs>
        <w:rPr>
          <w:rFonts w:ascii="Arial" w:hAnsi="Arial" w:cs="Arial"/>
          <w:sz w:val="24"/>
        </w:rPr>
        <w:sectPr w:rsidR="00EA1798" w:rsidSect="00EA1798">
          <w:headerReference w:type="default" r:id="rId17"/>
          <w:pgSz w:w="11910" w:h="16840"/>
          <w:pgMar w:top="1400" w:right="1220" w:bottom="280" w:left="1200" w:header="720" w:footer="720" w:gutter="0"/>
          <w:cols w:space="720"/>
        </w:sectPr>
      </w:pPr>
    </w:p>
    <w:p w14:paraId="19ACF851" w14:textId="77777777" w:rsidR="00EA1798" w:rsidRPr="008C0CA3" w:rsidRDefault="00EA1798" w:rsidP="00EA1798">
      <w:pPr>
        <w:jc w:val="right"/>
        <w:rPr>
          <w:rFonts w:ascii="Arial" w:hAnsi="Arial" w:cs="Arial"/>
          <w:bCs/>
          <w:sz w:val="24"/>
        </w:rPr>
      </w:pPr>
      <w:r w:rsidRPr="008C0CA3">
        <w:rPr>
          <w:rFonts w:ascii="Arial" w:hAnsi="Arial" w:cs="Arial"/>
          <w:b/>
          <w:bCs/>
          <w:sz w:val="24"/>
        </w:rPr>
        <w:lastRenderedPageBreak/>
        <w:t>A</w:t>
      </w:r>
      <w:r>
        <w:rPr>
          <w:rFonts w:ascii="Arial" w:hAnsi="Arial" w:cs="Arial"/>
          <w:b/>
          <w:bCs/>
          <w:sz w:val="24"/>
        </w:rPr>
        <w:t>ppendix</w:t>
      </w:r>
      <w:r w:rsidRPr="008C0CA3">
        <w:rPr>
          <w:rFonts w:ascii="Arial" w:hAnsi="Arial" w:cs="Arial"/>
          <w:b/>
          <w:bCs/>
          <w:sz w:val="24"/>
        </w:rPr>
        <w:t xml:space="preserve"> T</w:t>
      </w:r>
      <w:r>
        <w:rPr>
          <w:rFonts w:ascii="Arial" w:hAnsi="Arial" w:cs="Arial"/>
          <w:b/>
          <w:bCs/>
          <w:sz w:val="24"/>
        </w:rPr>
        <w:t>wo</w:t>
      </w:r>
    </w:p>
    <w:p w14:paraId="1BBEEAB5" w14:textId="77777777" w:rsidR="00EA1798" w:rsidRPr="008C0CA3" w:rsidRDefault="00EA1798" w:rsidP="00EA1798">
      <w:pPr>
        <w:rPr>
          <w:rFonts w:ascii="Arial" w:hAnsi="Arial" w:cs="Arial"/>
          <w:b/>
          <w:sz w:val="24"/>
        </w:rPr>
      </w:pPr>
    </w:p>
    <w:p w14:paraId="063EECD6" w14:textId="77777777" w:rsidR="00EA1798" w:rsidRPr="00DE6AE2" w:rsidRDefault="00EA1798" w:rsidP="00EA1798">
      <w:pPr>
        <w:jc w:val="center"/>
        <w:rPr>
          <w:rFonts w:ascii="Arial" w:hAnsi="Arial" w:cs="Arial"/>
          <w:b/>
          <w:bCs/>
          <w:sz w:val="36"/>
          <w:szCs w:val="36"/>
        </w:rPr>
      </w:pPr>
      <w:r w:rsidRPr="00DE6AE2">
        <w:rPr>
          <w:rFonts w:ascii="Arial" w:hAnsi="Arial" w:cs="Arial"/>
          <w:b/>
          <w:sz w:val="36"/>
          <w:szCs w:val="36"/>
        </w:rPr>
        <w:t>PRINCIPLES OF GOOD COMPLAINT HANDLING</w:t>
      </w:r>
    </w:p>
    <w:p w14:paraId="3710815E" w14:textId="77777777" w:rsidR="00EA1798" w:rsidRDefault="00EA1798" w:rsidP="00EA1798">
      <w:pPr>
        <w:rPr>
          <w:rFonts w:ascii="Arial" w:hAnsi="Arial" w:cs="Arial"/>
          <w:b/>
          <w:sz w:val="24"/>
        </w:rPr>
      </w:pPr>
    </w:p>
    <w:p w14:paraId="0F3FD2C3" w14:textId="77777777" w:rsidR="00EA1798" w:rsidRPr="008C0CA3" w:rsidRDefault="00EA1798" w:rsidP="00EA1798">
      <w:pPr>
        <w:rPr>
          <w:rFonts w:ascii="Arial" w:hAnsi="Arial" w:cs="Arial"/>
          <w:b/>
          <w:sz w:val="24"/>
        </w:rPr>
      </w:pPr>
      <w:r w:rsidRPr="008C0CA3">
        <w:rPr>
          <w:rFonts w:ascii="Arial" w:hAnsi="Arial" w:cs="Arial"/>
          <w:b/>
          <w:sz w:val="24"/>
        </w:rPr>
        <w:t>Good complaint handling by public bodies means:</w:t>
      </w:r>
    </w:p>
    <w:p w14:paraId="1E852DA0" w14:textId="77777777" w:rsidR="00EA1798" w:rsidRPr="008C0CA3" w:rsidRDefault="00EA1798" w:rsidP="00EA1798">
      <w:pPr>
        <w:rPr>
          <w:rFonts w:ascii="Arial" w:hAnsi="Arial" w:cs="Arial"/>
          <w:b/>
          <w:sz w:val="24"/>
        </w:rPr>
      </w:pPr>
    </w:p>
    <w:p w14:paraId="76342219" w14:textId="77777777" w:rsidR="00EA1798" w:rsidRPr="008C0CA3" w:rsidRDefault="00EA1798" w:rsidP="00EA1798">
      <w:pPr>
        <w:rPr>
          <w:rFonts w:ascii="Arial" w:hAnsi="Arial" w:cs="Arial"/>
          <w:b/>
          <w:sz w:val="24"/>
        </w:rPr>
      </w:pPr>
      <w:r w:rsidRPr="008C0CA3">
        <w:rPr>
          <w:rFonts w:ascii="Arial" w:hAnsi="Arial" w:cs="Arial"/>
          <w:b/>
          <w:sz w:val="24"/>
        </w:rPr>
        <w:t>Getting it right</w:t>
      </w:r>
    </w:p>
    <w:p w14:paraId="490D0428" w14:textId="77777777" w:rsidR="00EA1798" w:rsidRPr="008C0CA3" w:rsidRDefault="00EA1798" w:rsidP="00EA1798">
      <w:pPr>
        <w:widowControl/>
        <w:numPr>
          <w:ilvl w:val="0"/>
          <w:numId w:val="40"/>
        </w:numPr>
        <w:autoSpaceDE/>
        <w:autoSpaceDN/>
        <w:adjustRightInd/>
        <w:spacing w:after="160" w:line="259" w:lineRule="auto"/>
        <w:rPr>
          <w:rFonts w:ascii="Arial" w:hAnsi="Arial" w:cs="Arial"/>
          <w:sz w:val="24"/>
        </w:rPr>
      </w:pPr>
      <w:r w:rsidRPr="008C0CA3">
        <w:rPr>
          <w:rFonts w:ascii="Arial" w:hAnsi="Arial" w:cs="Arial"/>
          <w:bCs/>
          <w:sz w:val="24"/>
        </w:rPr>
        <w:t xml:space="preserve">Acting in accordance with the law and relevant guidance, and with regard for the rights of those concerned. </w:t>
      </w:r>
    </w:p>
    <w:p w14:paraId="13653BBD" w14:textId="77777777" w:rsidR="00EA1798" w:rsidRPr="008C0CA3" w:rsidRDefault="00EA1798" w:rsidP="00EA1798">
      <w:pPr>
        <w:widowControl/>
        <w:numPr>
          <w:ilvl w:val="0"/>
          <w:numId w:val="40"/>
        </w:numPr>
        <w:autoSpaceDE/>
        <w:autoSpaceDN/>
        <w:adjustRightInd/>
        <w:spacing w:after="160" w:line="259" w:lineRule="auto"/>
        <w:rPr>
          <w:rFonts w:ascii="Arial" w:hAnsi="Arial" w:cs="Arial"/>
          <w:bCs/>
          <w:sz w:val="24"/>
        </w:rPr>
      </w:pPr>
      <w:r w:rsidRPr="008C0CA3">
        <w:rPr>
          <w:rFonts w:ascii="Arial" w:hAnsi="Arial" w:cs="Arial"/>
          <w:bCs/>
          <w:sz w:val="24"/>
        </w:rPr>
        <w:t>Ensuring that those at the top of the public body provide leadership to support good complaint management and develop an organisational culture that values complaints.</w:t>
      </w:r>
    </w:p>
    <w:p w14:paraId="2DB186E5" w14:textId="77777777" w:rsidR="00EA1798" w:rsidRPr="008C0CA3" w:rsidRDefault="00EA1798" w:rsidP="00EA1798">
      <w:pPr>
        <w:widowControl/>
        <w:numPr>
          <w:ilvl w:val="0"/>
          <w:numId w:val="40"/>
        </w:numPr>
        <w:autoSpaceDE/>
        <w:autoSpaceDN/>
        <w:adjustRightInd/>
        <w:spacing w:after="160" w:line="259" w:lineRule="auto"/>
        <w:rPr>
          <w:rFonts w:ascii="Arial" w:hAnsi="Arial" w:cs="Arial"/>
          <w:bCs/>
          <w:sz w:val="24"/>
        </w:rPr>
      </w:pPr>
      <w:r w:rsidRPr="008C0CA3">
        <w:rPr>
          <w:rFonts w:ascii="Arial" w:hAnsi="Arial" w:cs="Arial"/>
          <w:bCs/>
          <w:sz w:val="24"/>
        </w:rPr>
        <w:t>Having clear governance arrangements, which set out roles and responsibilities, and ensure lessons are learnt from complaints.</w:t>
      </w:r>
    </w:p>
    <w:p w14:paraId="0E90D2BD" w14:textId="77777777" w:rsidR="00EA1798" w:rsidRPr="008C0CA3" w:rsidRDefault="00EA1798" w:rsidP="00EA1798">
      <w:pPr>
        <w:widowControl/>
        <w:numPr>
          <w:ilvl w:val="0"/>
          <w:numId w:val="40"/>
        </w:numPr>
        <w:autoSpaceDE/>
        <w:autoSpaceDN/>
        <w:adjustRightInd/>
        <w:spacing w:after="160" w:line="259" w:lineRule="auto"/>
        <w:rPr>
          <w:rFonts w:ascii="Arial" w:hAnsi="Arial" w:cs="Arial"/>
          <w:bCs/>
          <w:sz w:val="24"/>
        </w:rPr>
      </w:pPr>
      <w:r w:rsidRPr="008C0CA3">
        <w:rPr>
          <w:rFonts w:ascii="Arial" w:hAnsi="Arial" w:cs="Arial"/>
          <w:bCs/>
          <w:sz w:val="24"/>
        </w:rPr>
        <w:t>Including complaint management as an integral part of service design.</w:t>
      </w:r>
    </w:p>
    <w:p w14:paraId="64F16471" w14:textId="77777777" w:rsidR="00EA1798" w:rsidRPr="008C0CA3" w:rsidRDefault="00EA1798" w:rsidP="00EA1798">
      <w:pPr>
        <w:widowControl/>
        <w:numPr>
          <w:ilvl w:val="0"/>
          <w:numId w:val="40"/>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staff are equipped and empowered to act decisively to resolve complaints. </w:t>
      </w:r>
    </w:p>
    <w:p w14:paraId="1BA71D58" w14:textId="77777777" w:rsidR="00EA1798" w:rsidRPr="008C0CA3" w:rsidRDefault="00EA1798" w:rsidP="00EA1798">
      <w:pPr>
        <w:widowControl/>
        <w:numPr>
          <w:ilvl w:val="0"/>
          <w:numId w:val="40"/>
        </w:numPr>
        <w:autoSpaceDE/>
        <w:autoSpaceDN/>
        <w:adjustRightInd/>
        <w:spacing w:after="160" w:line="259" w:lineRule="auto"/>
        <w:rPr>
          <w:rFonts w:ascii="Arial" w:hAnsi="Arial" w:cs="Arial"/>
          <w:bCs/>
          <w:sz w:val="24"/>
        </w:rPr>
      </w:pPr>
      <w:r w:rsidRPr="008C0CA3">
        <w:rPr>
          <w:rFonts w:ascii="Arial" w:hAnsi="Arial" w:cs="Arial"/>
          <w:bCs/>
          <w:sz w:val="24"/>
        </w:rPr>
        <w:t>Focusing on the outcomes for the complainant and the public body.</w:t>
      </w:r>
    </w:p>
    <w:p w14:paraId="751D67B9" w14:textId="77777777" w:rsidR="00EA1798" w:rsidRPr="008C0CA3" w:rsidRDefault="00EA1798" w:rsidP="00EA1798">
      <w:pPr>
        <w:widowControl/>
        <w:numPr>
          <w:ilvl w:val="0"/>
          <w:numId w:val="40"/>
        </w:numPr>
        <w:autoSpaceDE/>
        <w:autoSpaceDN/>
        <w:adjustRightInd/>
        <w:spacing w:after="160" w:line="259" w:lineRule="auto"/>
        <w:rPr>
          <w:rFonts w:ascii="Arial" w:hAnsi="Arial" w:cs="Arial"/>
          <w:bCs/>
          <w:sz w:val="24"/>
        </w:rPr>
      </w:pPr>
      <w:r w:rsidRPr="008C0CA3">
        <w:rPr>
          <w:rFonts w:ascii="Arial" w:hAnsi="Arial" w:cs="Arial"/>
          <w:bCs/>
          <w:sz w:val="24"/>
        </w:rPr>
        <w:t xml:space="preserve">Signposting to the next stage of the </w:t>
      </w:r>
      <w:proofErr w:type="gramStart"/>
      <w:r w:rsidRPr="008C0CA3">
        <w:rPr>
          <w:rFonts w:ascii="Arial" w:hAnsi="Arial" w:cs="Arial"/>
          <w:bCs/>
          <w:sz w:val="24"/>
        </w:rPr>
        <w:t>complaints</w:t>
      </w:r>
      <w:proofErr w:type="gramEnd"/>
      <w:r w:rsidRPr="008C0CA3">
        <w:rPr>
          <w:rFonts w:ascii="Arial" w:hAnsi="Arial" w:cs="Arial"/>
          <w:bCs/>
          <w:sz w:val="24"/>
        </w:rPr>
        <w:t xml:space="preserve"> procedure, in the right way and at the right time.</w:t>
      </w:r>
    </w:p>
    <w:p w14:paraId="04210B3D" w14:textId="77777777" w:rsidR="00EA1798" w:rsidRPr="008C0CA3" w:rsidRDefault="00EA1798" w:rsidP="00EA1798">
      <w:pPr>
        <w:rPr>
          <w:rFonts w:ascii="Arial" w:hAnsi="Arial" w:cs="Arial"/>
          <w:b/>
          <w:sz w:val="24"/>
        </w:rPr>
      </w:pPr>
    </w:p>
    <w:p w14:paraId="02B8CD59" w14:textId="77777777" w:rsidR="00EA1798" w:rsidRPr="008C0CA3" w:rsidRDefault="00EA1798" w:rsidP="00EA1798">
      <w:pPr>
        <w:rPr>
          <w:rFonts w:ascii="Arial" w:hAnsi="Arial" w:cs="Arial"/>
          <w:b/>
          <w:bCs/>
          <w:sz w:val="24"/>
        </w:rPr>
      </w:pPr>
      <w:r w:rsidRPr="008C0CA3">
        <w:rPr>
          <w:rFonts w:ascii="Arial" w:hAnsi="Arial" w:cs="Arial"/>
          <w:b/>
          <w:sz w:val="24"/>
        </w:rPr>
        <w:t xml:space="preserve">Being </w:t>
      </w:r>
      <w:r>
        <w:rPr>
          <w:rFonts w:ascii="Arial" w:hAnsi="Arial" w:cs="Arial"/>
          <w:b/>
          <w:sz w:val="24"/>
        </w:rPr>
        <w:t>c</w:t>
      </w:r>
      <w:r w:rsidRPr="008C0CA3">
        <w:rPr>
          <w:rFonts w:ascii="Arial" w:hAnsi="Arial" w:cs="Arial"/>
          <w:b/>
          <w:sz w:val="24"/>
        </w:rPr>
        <w:t>ustomer focused</w:t>
      </w:r>
    </w:p>
    <w:p w14:paraId="06AA8CED" w14:textId="77777777" w:rsidR="00EA1798" w:rsidRPr="008C0CA3" w:rsidRDefault="00EA1798" w:rsidP="00EA1798">
      <w:pPr>
        <w:widowControl/>
        <w:numPr>
          <w:ilvl w:val="0"/>
          <w:numId w:val="41"/>
        </w:numPr>
        <w:autoSpaceDE/>
        <w:autoSpaceDN/>
        <w:adjustRightInd/>
        <w:spacing w:after="160" w:line="259" w:lineRule="auto"/>
        <w:rPr>
          <w:rFonts w:ascii="Arial" w:hAnsi="Arial" w:cs="Arial"/>
          <w:sz w:val="24"/>
        </w:rPr>
      </w:pPr>
      <w:r w:rsidRPr="008C0CA3">
        <w:rPr>
          <w:rFonts w:ascii="Arial" w:hAnsi="Arial" w:cs="Arial"/>
          <w:bCs/>
          <w:sz w:val="24"/>
        </w:rPr>
        <w:t xml:space="preserve">Having clear and simple procedures. </w:t>
      </w:r>
    </w:p>
    <w:p w14:paraId="57ED1F6A" w14:textId="77777777" w:rsidR="00EA1798" w:rsidRPr="008C0CA3" w:rsidRDefault="00EA1798" w:rsidP="00EA1798">
      <w:pPr>
        <w:widowControl/>
        <w:numPr>
          <w:ilvl w:val="0"/>
          <w:numId w:val="41"/>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complainants can easily access the service dealing with </w:t>
      </w:r>
      <w:proofErr w:type="gramStart"/>
      <w:r w:rsidRPr="008C0CA3">
        <w:rPr>
          <w:rFonts w:ascii="Arial" w:hAnsi="Arial" w:cs="Arial"/>
          <w:bCs/>
          <w:sz w:val="24"/>
        </w:rPr>
        <w:t>complaints, and</w:t>
      </w:r>
      <w:proofErr w:type="gramEnd"/>
      <w:r w:rsidRPr="008C0CA3">
        <w:rPr>
          <w:rFonts w:ascii="Arial" w:hAnsi="Arial" w:cs="Arial"/>
          <w:bCs/>
          <w:sz w:val="24"/>
        </w:rPr>
        <w:t xml:space="preserve"> informing them about advice and advocacy services where appropriate. </w:t>
      </w:r>
    </w:p>
    <w:p w14:paraId="3EDB02A2" w14:textId="77777777" w:rsidR="00EA1798" w:rsidRPr="008C0CA3" w:rsidRDefault="00EA1798" w:rsidP="00EA1798">
      <w:pPr>
        <w:widowControl/>
        <w:numPr>
          <w:ilvl w:val="0"/>
          <w:numId w:val="41"/>
        </w:numPr>
        <w:autoSpaceDE/>
        <w:autoSpaceDN/>
        <w:adjustRightInd/>
        <w:spacing w:after="160" w:line="259" w:lineRule="auto"/>
        <w:rPr>
          <w:rFonts w:ascii="Arial" w:hAnsi="Arial" w:cs="Arial"/>
          <w:bCs/>
          <w:sz w:val="24"/>
        </w:rPr>
      </w:pPr>
      <w:r w:rsidRPr="008C0CA3">
        <w:rPr>
          <w:rFonts w:ascii="Arial" w:hAnsi="Arial" w:cs="Arial"/>
          <w:bCs/>
          <w:sz w:val="24"/>
        </w:rPr>
        <w:t xml:space="preserve">Dealing with complainants promptly and sensitively, bearing in mind their individual circumstances. </w:t>
      </w:r>
    </w:p>
    <w:p w14:paraId="7300E94C" w14:textId="77777777" w:rsidR="00EA1798" w:rsidRPr="008C0CA3" w:rsidRDefault="00EA1798" w:rsidP="00EA1798">
      <w:pPr>
        <w:widowControl/>
        <w:numPr>
          <w:ilvl w:val="0"/>
          <w:numId w:val="41"/>
        </w:numPr>
        <w:autoSpaceDE/>
        <w:autoSpaceDN/>
        <w:adjustRightInd/>
        <w:spacing w:after="160" w:line="259" w:lineRule="auto"/>
        <w:rPr>
          <w:rFonts w:ascii="Arial" w:hAnsi="Arial" w:cs="Arial"/>
          <w:bCs/>
          <w:sz w:val="24"/>
        </w:rPr>
      </w:pPr>
      <w:r w:rsidRPr="008C0CA3">
        <w:rPr>
          <w:rFonts w:ascii="Arial" w:hAnsi="Arial" w:cs="Arial"/>
          <w:bCs/>
          <w:sz w:val="24"/>
        </w:rPr>
        <w:t xml:space="preserve">Listening to complainants to understand the complaint and the outcome they are seeking. </w:t>
      </w:r>
    </w:p>
    <w:p w14:paraId="050310C2" w14:textId="77777777" w:rsidR="00EA1798" w:rsidRPr="008C0CA3" w:rsidRDefault="00EA1798" w:rsidP="00EA1798">
      <w:pPr>
        <w:widowControl/>
        <w:numPr>
          <w:ilvl w:val="0"/>
          <w:numId w:val="41"/>
        </w:numPr>
        <w:autoSpaceDE/>
        <w:autoSpaceDN/>
        <w:adjustRightInd/>
        <w:spacing w:after="160" w:line="259" w:lineRule="auto"/>
        <w:rPr>
          <w:rFonts w:ascii="Arial" w:hAnsi="Arial" w:cs="Arial"/>
          <w:bCs/>
          <w:sz w:val="24"/>
        </w:rPr>
      </w:pPr>
      <w:r w:rsidRPr="008C0CA3">
        <w:rPr>
          <w:rFonts w:ascii="Arial" w:hAnsi="Arial" w:cs="Arial"/>
          <w:bCs/>
          <w:sz w:val="24"/>
        </w:rPr>
        <w:t>Responding flexibly, including co-ordinating responses with any other bodies involved in the same complaint, where appropriate.</w:t>
      </w:r>
    </w:p>
    <w:p w14:paraId="61A69799" w14:textId="77777777" w:rsidR="00EA1798" w:rsidRPr="008C0CA3" w:rsidRDefault="00EA1798" w:rsidP="00EA1798">
      <w:pPr>
        <w:rPr>
          <w:rFonts w:ascii="Arial" w:hAnsi="Arial" w:cs="Arial"/>
          <w:b/>
          <w:sz w:val="24"/>
        </w:rPr>
      </w:pPr>
    </w:p>
    <w:p w14:paraId="4F12C077" w14:textId="77777777" w:rsidR="00EA1798" w:rsidRPr="008C0CA3" w:rsidRDefault="00EA1798" w:rsidP="00EA1798">
      <w:pPr>
        <w:rPr>
          <w:rFonts w:ascii="Arial" w:hAnsi="Arial" w:cs="Arial"/>
          <w:b/>
          <w:bCs/>
          <w:sz w:val="24"/>
        </w:rPr>
      </w:pPr>
      <w:r w:rsidRPr="008C0CA3">
        <w:rPr>
          <w:rFonts w:ascii="Arial" w:hAnsi="Arial" w:cs="Arial"/>
          <w:b/>
          <w:sz w:val="24"/>
        </w:rPr>
        <w:t>Being open and accountable</w:t>
      </w:r>
    </w:p>
    <w:p w14:paraId="1D6E870D" w14:textId="77777777" w:rsidR="00EA1798" w:rsidRPr="008C0CA3" w:rsidRDefault="00EA1798" w:rsidP="00EA1798">
      <w:pPr>
        <w:widowControl/>
        <w:numPr>
          <w:ilvl w:val="0"/>
          <w:numId w:val="42"/>
        </w:numPr>
        <w:autoSpaceDE/>
        <w:autoSpaceDN/>
        <w:adjustRightInd/>
        <w:spacing w:after="160" w:line="259" w:lineRule="auto"/>
        <w:rPr>
          <w:rFonts w:ascii="Arial" w:hAnsi="Arial" w:cs="Arial"/>
          <w:sz w:val="24"/>
        </w:rPr>
      </w:pPr>
      <w:r w:rsidRPr="008C0CA3">
        <w:rPr>
          <w:rFonts w:ascii="Arial" w:hAnsi="Arial" w:cs="Arial"/>
          <w:bCs/>
          <w:sz w:val="24"/>
        </w:rPr>
        <w:t xml:space="preserve">Publishing clear, accurate and complete information about how to complain, and how and when to take complaints further. </w:t>
      </w:r>
    </w:p>
    <w:p w14:paraId="343FADD4" w14:textId="77777777" w:rsidR="00EA1798" w:rsidRPr="008C0CA3" w:rsidRDefault="00EA1798" w:rsidP="00EA1798">
      <w:pPr>
        <w:widowControl/>
        <w:numPr>
          <w:ilvl w:val="0"/>
          <w:numId w:val="42"/>
        </w:numPr>
        <w:autoSpaceDE/>
        <w:autoSpaceDN/>
        <w:adjustRightInd/>
        <w:spacing w:after="160" w:line="259" w:lineRule="auto"/>
        <w:rPr>
          <w:rFonts w:ascii="Arial" w:hAnsi="Arial" w:cs="Arial"/>
          <w:bCs/>
          <w:sz w:val="24"/>
        </w:rPr>
      </w:pPr>
      <w:r w:rsidRPr="008C0CA3">
        <w:rPr>
          <w:rFonts w:ascii="Arial" w:hAnsi="Arial" w:cs="Arial"/>
          <w:bCs/>
          <w:sz w:val="24"/>
        </w:rPr>
        <w:t xml:space="preserve">Publishing service standards for handling complaints. </w:t>
      </w:r>
    </w:p>
    <w:p w14:paraId="09FC6906" w14:textId="77777777" w:rsidR="00EA1798" w:rsidRPr="008C0CA3" w:rsidRDefault="00EA1798" w:rsidP="00EA1798">
      <w:pPr>
        <w:widowControl/>
        <w:numPr>
          <w:ilvl w:val="0"/>
          <w:numId w:val="42"/>
        </w:numPr>
        <w:autoSpaceDE/>
        <w:autoSpaceDN/>
        <w:adjustRightInd/>
        <w:spacing w:after="160" w:line="259" w:lineRule="auto"/>
        <w:rPr>
          <w:rFonts w:ascii="Arial" w:hAnsi="Arial" w:cs="Arial"/>
          <w:bCs/>
          <w:sz w:val="24"/>
        </w:rPr>
      </w:pPr>
      <w:r w:rsidRPr="008C0CA3">
        <w:rPr>
          <w:rFonts w:ascii="Arial" w:hAnsi="Arial" w:cs="Arial"/>
          <w:bCs/>
          <w:sz w:val="24"/>
        </w:rPr>
        <w:lastRenderedPageBreak/>
        <w:t xml:space="preserve">Providing honest, evidence-based explanations and giving reasons for decisions. </w:t>
      </w:r>
    </w:p>
    <w:p w14:paraId="3355B7D7" w14:textId="77777777" w:rsidR="00EA1798" w:rsidRPr="008C0CA3" w:rsidRDefault="00EA1798" w:rsidP="00EA1798">
      <w:pPr>
        <w:widowControl/>
        <w:numPr>
          <w:ilvl w:val="0"/>
          <w:numId w:val="42"/>
        </w:numPr>
        <w:autoSpaceDE/>
        <w:autoSpaceDN/>
        <w:adjustRightInd/>
        <w:spacing w:after="160" w:line="259" w:lineRule="auto"/>
        <w:rPr>
          <w:rFonts w:ascii="Arial" w:hAnsi="Arial" w:cs="Arial"/>
          <w:bCs/>
          <w:sz w:val="24"/>
        </w:rPr>
      </w:pPr>
      <w:r w:rsidRPr="008C0CA3">
        <w:rPr>
          <w:rFonts w:ascii="Arial" w:hAnsi="Arial" w:cs="Arial"/>
          <w:bCs/>
          <w:sz w:val="24"/>
        </w:rPr>
        <w:t>Keeping full and accurate records.</w:t>
      </w:r>
    </w:p>
    <w:p w14:paraId="7A7A7078" w14:textId="77777777" w:rsidR="00EA1798" w:rsidRPr="008C0CA3" w:rsidRDefault="00EA1798" w:rsidP="00EA1798">
      <w:pPr>
        <w:rPr>
          <w:rFonts w:ascii="Arial" w:hAnsi="Arial" w:cs="Arial"/>
          <w:b/>
          <w:sz w:val="24"/>
        </w:rPr>
      </w:pPr>
    </w:p>
    <w:p w14:paraId="4639A2BB" w14:textId="77777777" w:rsidR="00EA1798" w:rsidRPr="008C0CA3" w:rsidRDefault="00EA1798" w:rsidP="00EA1798">
      <w:pPr>
        <w:rPr>
          <w:rFonts w:ascii="Arial" w:hAnsi="Arial" w:cs="Arial"/>
          <w:b/>
          <w:bCs/>
          <w:sz w:val="24"/>
        </w:rPr>
      </w:pPr>
      <w:r w:rsidRPr="008C0CA3">
        <w:rPr>
          <w:rFonts w:ascii="Arial" w:hAnsi="Arial" w:cs="Arial"/>
          <w:b/>
          <w:sz w:val="24"/>
        </w:rPr>
        <w:t>Acting fairly and proportionately</w:t>
      </w:r>
    </w:p>
    <w:p w14:paraId="2C24B295" w14:textId="77777777" w:rsidR="00EA1798" w:rsidRPr="008C0CA3" w:rsidRDefault="00EA1798" w:rsidP="00EA1798">
      <w:pPr>
        <w:widowControl/>
        <w:numPr>
          <w:ilvl w:val="0"/>
          <w:numId w:val="43"/>
        </w:numPr>
        <w:autoSpaceDE/>
        <w:autoSpaceDN/>
        <w:adjustRightInd/>
        <w:spacing w:after="160" w:line="259" w:lineRule="auto"/>
        <w:rPr>
          <w:rFonts w:ascii="Arial" w:hAnsi="Arial" w:cs="Arial"/>
          <w:sz w:val="24"/>
        </w:rPr>
      </w:pPr>
      <w:r w:rsidRPr="008C0CA3">
        <w:rPr>
          <w:rFonts w:ascii="Arial" w:hAnsi="Arial" w:cs="Arial"/>
          <w:bCs/>
          <w:sz w:val="24"/>
        </w:rPr>
        <w:t xml:space="preserve">Treating the complainant impartially, and without unlawful discrimination or prejudice. </w:t>
      </w:r>
    </w:p>
    <w:p w14:paraId="16E3BF05" w14:textId="77777777" w:rsidR="00EA1798" w:rsidRPr="008C0CA3" w:rsidRDefault="00EA1798" w:rsidP="00EA1798">
      <w:pPr>
        <w:widowControl/>
        <w:numPr>
          <w:ilvl w:val="0"/>
          <w:numId w:val="43"/>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complaints are investigated thoroughly and fairly to establish the facts of the case. </w:t>
      </w:r>
    </w:p>
    <w:p w14:paraId="3A23E1D5" w14:textId="77777777" w:rsidR="00EA1798" w:rsidRPr="008C0CA3" w:rsidRDefault="00EA1798" w:rsidP="00EA1798">
      <w:pPr>
        <w:widowControl/>
        <w:numPr>
          <w:ilvl w:val="0"/>
          <w:numId w:val="43"/>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decisions are proportionate, appropriate and fair. </w:t>
      </w:r>
    </w:p>
    <w:p w14:paraId="0D9B7901" w14:textId="77777777" w:rsidR="00EA1798" w:rsidRPr="008C0CA3" w:rsidRDefault="00EA1798" w:rsidP="00EA1798">
      <w:pPr>
        <w:widowControl/>
        <w:numPr>
          <w:ilvl w:val="0"/>
          <w:numId w:val="43"/>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complaints are reviewed by someone not involved in the events leading to the complaint. </w:t>
      </w:r>
    </w:p>
    <w:p w14:paraId="207DDFED" w14:textId="77777777" w:rsidR="00EA1798" w:rsidRPr="008C0CA3" w:rsidRDefault="00EA1798" w:rsidP="00EA1798">
      <w:pPr>
        <w:widowControl/>
        <w:numPr>
          <w:ilvl w:val="0"/>
          <w:numId w:val="43"/>
        </w:numPr>
        <w:autoSpaceDE/>
        <w:autoSpaceDN/>
        <w:adjustRightInd/>
        <w:spacing w:after="160" w:line="259" w:lineRule="auto"/>
        <w:rPr>
          <w:rFonts w:ascii="Arial" w:hAnsi="Arial" w:cs="Arial"/>
          <w:bCs/>
          <w:sz w:val="24"/>
        </w:rPr>
      </w:pPr>
      <w:r w:rsidRPr="008C0CA3">
        <w:rPr>
          <w:rFonts w:ascii="Arial" w:hAnsi="Arial" w:cs="Arial"/>
          <w:bCs/>
          <w:sz w:val="24"/>
        </w:rPr>
        <w:t>Acting fairly towards staff complained about as well as towards complainants.</w:t>
      </w:r>
    </w:p>
    <w:p w14:paraId="1804424B" w14:textId="77777777" w:rsidR="00EA1798" w:rsidRPr="008C0CA3" w:rsidRDefault="00EA1798" w:rsidP="00EA1798">
      <w:pPr>
        <w:rPr>
          <w:rFonts w:ascii="Arial" w:hAnsi="Arial" w:cs="Arial"/>
          <w:b/>
          <w:sz w:val="24"/>
        </w:rPr>
      </w:pPr>
    </w:p>
    <w:p w14:paraId="766FFDC0" w14:textId="77777777" w:rsidR="00EA1798" w:rsidRPr="008C0CA3" w:rsidRDefault="00EA1798" w:rsidP="00EA1798">
      <w:pPr>
        <w:rPr>
          <w:rFonts w:ascii="Arial" w:hAnsi="Arial" w:cs="Arial"/>
          <w:b/>
          <w:bCs/>
          <w:sz w:val="24"/>
        </w:rPr>
      </w:pPr>
      <w:r w:rsidRPr="008C0CA3">
        <w:rPr>
          <w:rFonts w:ascii="Arial" w:hAnsi="Arial" w:cs="Arial"/>
          <w:b/>
          <w:sz w:val="24"/>
        </w:rPr>
        <w:t>Putting things right</w:t>
      </w:r>
    </w:p>
    <w:p w14:paraId="4166AC08" w14:textId="77777777" w:rsidR="00EA1798" w:rsidRPr="008C0CA3" w:rsidRDefault="00EA1798" w:rsidP="00EA1798">
      <w:pPr>
        <w:widowControl/>
        <w:numPr>
          <w:ilvl w:val="0"/>
          <w:numId w:val="44"/>
        </w:numPr>
        <w:autoSpaceDE/>
        <w:autoSpaceDN/>
        <w:adjustRightInd/>
        <w:spacing w:after="160" w:line="259" w:lineRule="auto"/>
        <w:rPr>
          <w:rFonts w:ascii="Arial" w:hAnsi="Arial" w:cs="Arial"/>
          <w:sz w:val="24"/>
        </w:rPr>
      </w:pPr>
      <w:r w:rsidRPr="008C0CA3">
        <w:rPr>
          <w:rFonts w:ascii="Arial" w:hAnsi="Arial" w:cs="Arial"/>
          <w:bCs/>
          <w:sz w:val="24"/>
        </w:rPr>
        <w:t xml:space="preserve">Acknowledging mistakes and apologising where appropriate. </w:t>
      </w:r>
    </w:p>
    <w:p w14:paraId="1AE27D5C" w14:textId="77777777" w:rsidR="00EA1798" w:rsidRPr="008C0CA3" w:rsidRDefault="00EA1798" w:rsidP="00EA1798">
      <w:pPr>
        <w:widowControl/>
        <w:numPr>
          <w:ilvl w:val="0"/>
          <w:numId w:val="44"/>
        </w:numPr>
        <w:autoSpaceDE/>
        <w:autoSpaceDN/>
        <w:adjustRightInd/>
        <w:spacing w:after="160" w:line="259" w:lineRule="auto"/>
        <w:rPr>
          <w:rFonts w:ascii="Arial" w:hAnsi="Arial" w:cs="Arial"/>
          <w:bCs/>
          <w:sz w:val="24"/>
        </w:rPr>
      </w:pPr>
      <w:r w:rsidRPr="008C0CA3">
        <w:rPr>
          <w:rFonts w:ascii="Arial" w:hAnsi="Arial" w:cs="Arial"/>
          <w:bCs/>
          <w:sz w:val="24"/>
        </w:rPr>
        <w:t xml:space="preserve">Providing prompt, appropriate and proportionate remedies. </w:t>
      </w:r>
    </w:p>
    <w:p w14:paraId="7DEFECB6" w14:textId="77777777" w:rsidR="00EA1798" w:rsidRPr="008C0CA3" w:rsidRDefault="00EA1798" w:rsidP="00EA1798">
      <w:pPr>
        <w:widowControl/>
        <w:numPr>
          <w:ilvl w:val="0"/>
          <w:numId w:val="44"/>
        </w:numPr>
        <w:autoSpaceDE/>
        <w:autoSpaceDN/>
        <w:adjustRightInd/>
        <w:spacing w:after="160" w:line="259" w:lineRule="auto"/>
        <w:rPr>
          <w:rFonts w:ascii="Arial" w:hAnsi="Arial" w:cs="Arial"/>
          <w:bCs/>
          <w:sz w:val="24"/>
        </w:rPr>
      </w:pPr>
      <w:r w:rsidRPr="008C0CA3">
        <w:rPr>
          <w:rFonts w:ascii="Arial" w:hAnsi="Arial" w:cs="Arial"/>
          <w:bCs/>
          <w:sz w:val="24"/>
        </w:rPr>
        <w:t xml:space="preserve">Considering all the relevant factors of the case when offering remedies. </w:t>
      </w:r>
    </w:p>
    <w:p w14:paraId="78590E74" w14:textId="77777777" w:rsidR="00EA1798" w:rsidRPr="008C0CA3" w:rsidRDefault="00EA1798" w:rsidP="00EA1798">
      <w:pPr>
        <w:widowControl/>
        <w:numPr>
          <w:ilvl w:val="0"/>
          <w:numId w:val="44"/>
        </w:numPr>
        <w:autoSpaceDE/>
        <w:autoSpaceDN/>
        <w:adjustRightInd/>
        <w:spacing w:after="160" w:line="259" w:lineRule="auto"/>
        <w:rPr>
          <w:rFonts w:ascii="Arial" w:hAnsi="Arial" w:cs="Arial"/>
          <w:bCs/>
          <w:sz w:val="24"/>
        </w:rPr>
      </w:pPr>
      <w:r w:rsidRPr="008C0CA3">
        <w:rPr>
          <w:rFonts w:ascii="Arial" w:hAnsi="Arial" w:cs="Arial"/>
          <w:bCs/>
          <w:sz w:val="24"/>
        </w:rPr>
        <w:t>Taking account of any injustice or hardship that results from pursuing the complaint as well as from the original dispute.</w:t>
      </w:r>
    </w:p>
    <w:p w14:paraId="0B8C8097" w14:textId="77777777" w:rsidR="00EA1798" w:rsidRPr="008C0CA3" w:rsidRDefault="00EA1798" w:rsidP="00EA1798">
      <w:pPr>
        <w:rPr>
          <w:rFonts w:ascii="Arial" w:hAnsi="Arial" w:cs="Arial"/>
          <w:b/>
          <w:sz w:val="24"/>
        </w:rPr>
      </w:pPr>
    </w:p>
    <w:p w14:paraId="282DCB7E" w14:textId="77777777" w:rsidR="00EA1798" w:rsidRPr="008C0CA3" w:rsidRDefault="00EA1798" w:rsidP="00EA1798">
      <w:pPr>
        <w:rPr>
          <w:rFonts w:ascii="Arial" w:hAnsi="Arial" w:cs="Arial"/>
          <w:b/>
          <w:bCs/>
          <w:sz w:val="24"/>
        </w:rPr>
      </w:pPr>
      <w:r w:rsidRPr="008C0CA3">
        <w:rPr>
          <w:rFonts w:ascii="Arial" w:hAnsi="Arial" w:cs="Arial"/>
          <w:b/>
          <w:sz w:val="24"/>
        </w:rPr>
        <w:t>Seeking continuous improvement</w:t>
      </w:r>
    </w:p>
    <w:p w14:paraId="7FE461CF" w14:textId="77777777" w:rsidR="00EA1798" w:rsidRPr="008C0CA3" w:rsidRDefault="00EA1798" w:rsidP="00EA1798">
      <w:pPr>
        <w:widowControl/>
        <w:numPr>
          <w:ilvl w:val="0"/>
          <w:numId w:val="45"/>
        </w:numPr>
        <w:autoSpaceDE/>
        <w:autoSpaceDN/>
        <w:adjustRightInd/>
        <w:spacing w:after="160" w:line="259" w:lineRule="auto"/>
        <w:rPr>
          <w:rFonts w:ascii="Arial" w:hAnsi="Arial" w:cs="Arial"/>
          <w:sz w:val="24"/>
        </w:rPr>
      </w:pPr>
      <w:r w:rsidRPr="008C0CA3">
        <w:rPr>
          <w:rFonts w:ascii="Arial" w:hAnsi="Arial" w:cs="Arial"/>
          <w:bCs/>
          <w:sz w:val="24"/>
        </w:rPr>
        <w:t xml:space="preserve">Using all feedback and the lessons learnt from complaints to improve service design and delivery. </w:t>
      </w:r>
    </w:p>
    <w:p w14:paraId="77893583" w14:textId="77777777" w:rsidR="00EA1798" w:rsidRPr="008C0CA3" w:rsidRDefault="00EA1798" w:rsidP="00EA1798">
      <w:pPr>
        <w:widowControl/>
        <w:numPr>
          <w:ilvl w:val="0"/>
          <w:numId w:val="45"/>
        </w:numPr>
        <w:autoSpaceDE/>
        <w:autoSpaceDN/>
        <w:adjustRightInd/>
        <w:spacing w:after="160" w:line="259" w:lineRule="auto"/>
        <w:rPr>
          <w:rFonts w:ascii="Arial" w:hAnsi="Arial" w:cs="Arial"/>
          <w:bCs/>
          <w:sz w:val="24"/>
        </w:rPr>
      </w:pPr>
      <w:r w:rsidRPr="008C0CA3">
        <w:rPr>
          <w:rFonts w:ascii="Arial" w:hAnsi="Arial" w:cs="Arial"/>
          <w:bCs/>
          <w:sz w:val="24"/>
        </w:rPr>
        <w:t xml:space="preserve">Having systems in place to record, analyse and report on the learning from complaints. </w:t>
      </w:r>
    </w:p>
    <w:p w14:paraId="65D6D168" w14:textId="77777777" w:rsidR="00EA1798" w:rsidRPr="008C0CA3" w:rsidRDefault="00EA1798" w:rsidP="00EA1798">
      <w:pPr>
        <w:widowControl/>
        <w:numPr>
          <w:ilvl w:val="0"/>
          <w:numId w:val="45"/>
        </w:numPr>
        <w:autoSpaceDE/>
        <w:autoSpaceDN/>
        <w:adjustRightInd/>
        <w:spacing w:after="160" w:line="259" w:lineRule="auto"/>
        <w:rPr>
          <w:rFonts w:ascii="Arial" w:hAnsi="Arial" w:cs="Arial"/>
          <w:bCs/>
          <w:sz w:val="24"/>
        </w:rPr>
      </w:pPr>
      <w:r w:rsidRPr="008C0CA3">
        <w:rPr>
          <w:rFonts w:ascii="Arial" w:hAnsi="Arial" w:cs="Arial"/>
          <w:bCs/>
          <w:sz w:val="24"/>
        </w:rPr>
        <w:t xml:space="preserve">Regularly reviewing the lessons to be learnt from complaints. </w:t>
      </w:r>
    </w:p>
    <w:p w14:paraId="7D2C757E" w14:textId="77777777" w:rsidR="00EA1798" w:rsidRDefault="00EA1798" w:rsidP="00EA1798">
      <w:pPr>
        <w:widowControl/>
        <w:numPr>
          <w:ilvl w:val="0"/>
          <w:numId w:val="45"/>
        </w:numPr>
        <w:autoSpaceDE/>
        <w:autoSpaceDN/>
        <w:adjustRightInd/>
        <w:spacing w:after="160" w:line="259" w:lineRule="auto"/>
      </w:pPr>
      <w:r w:rsidRPr="004E23A3">
        <w:rPr>
          <w:rFonts w:ascii="Arial" w:hAnsi="Arial" w:cs="Arial"/>
          <w:bCs/>
          <w:sz w:val="24"/>
        </w:rPr>
        <w:t>Where appropriate, telling the complainant about the lessons learnt and changes made to services, guidance or policy.</w:t>
      </w:r>
    </w:p>
    <w:p w14:paraId="3F8ED4FE" w14:textId="77777777" w:rsidR="00EA1798" w:rsidRPr="00F477A2" w:rsidRDefault="00EA1798" w:rsidP="00D9053B">
      <w:pPr>
        <w:rPr>
          <w:rFonts w:ascii="Arial" w:hAnsi="Arial"/>
        </w:rPr>
      </w:pPr>
    </w:p>
    <w:sectPr w:rsidR="00EA1798" w:rsidRPr="00F477A2" w:rsidSect="00674029">
      <w:headerReference w:type="even" r:id="rId18"/>
      <w:headerReference w:type="default" r:id="rId19"/>
      <w:headerReference w:type="first" r:id="rId2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626D1" w14:textId="77777777" w:rsidR="00E6571E" w:rsidRDefault="00E6571E">
      <w:r>
        <w:separator/>
      </w:r>
    </w:p>
  </w:endnote>
  <w:endnote w:type="continuationSeparator" w:id="0">
    <w:p w14:paraId="3F759B96" w14:textId="77777777" w:rsidR="00E6571E" w:rsidRDefault="00E6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oundry Monoline">
    <w:altName w:val="Calibri"/>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B7B5" w14:textId="77777777" w:rsidR="00EA1798" w:rsidRDefault="00EA1798" w:rsidP="002C66F9">
    <w:pPr>
      <w:pStyle w:val="Header"/>
      <w:jc w:val="center"/>
    </w:pPr>
  </w:p>
  <w:p w14:paraId="1C2F5547" w14:textId="77777777" w:rsidR="00EA1798" w:rsidRDefault="00EA1798"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7B71" w14:textId="745931A0" w:rsidR="00415548" w:rsidRDefault="00415548">
    <w:pPr>
      <w:pStyle w:val="Footer"/>
      <w:jc w:val="right"/>
    </w:pPr>
  </w:p>
  <w:p w14:paraId="42B8C33E" w14:textId="6BD68312" w:rsidR="0090371F" w:rsidRPr="005E30BF" w:rsidRDefault="0090371F" w:rsidP="005E30BF">
    <w:pPr>
      <w:pStyle w:val="Footer"/>
      <w:jc w:val="center"/>
      <w:rPr>
        <w:rFonts w:ascii="Arial" w:hAnsi="Arial" w:cs="Arial"/>
        <w:b/>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609849"/>
      <w:docPartObj>
        <w:docPartGallery w:val="Page Numbers (Bottom of Page)"/>
        <w:docPartUnique/>
      </w:docPartObj>
    </w:sdtPr>
    <w:sdtEndPr>
      <w:rPr>
        <w:noProof/>
      </w:rPr>
    </w:sdtEndPr>
    <w:sdtContent>
      <w:p w14:paraId="3F855EB3" w14:textId="77777777" w:rsidR="00415548" w:rsidRDefault="004155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EDB54" w14:textId="77777777" w:rsidR="00415548" w:rsidRPr="005E30BF" w:rsidRDefault="00415548" w:rsidP="005E30BF">
    <w:pPr>
      <w:pStyle w:val="Footer"/>
      <w:jc w:val="center"/>
      <w:rPr>
        <w:rFonts w:ascii="Arial" w:hAnsi="Arial" w:cs="Arial"/>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92CEE" w14:textId="77777777" w:rsidR="00E6571E" w:rsidRDefault="00E6571E" w:rsidP="004B6F12">
      <w:r>
        <w:separator/>
      </w:r>
    </w:p>
  </w:footnote>
  <w:footnote w:type="continuationSeparator" w:id="0">
    <w:p w14:paraId="19964787" w14:textId="77777777" w:rsidR="00E6571E" w:rsidRDefault="00E6571E" w:rsidP="004B6F12">
      <w:r>
        <w:continuationSeparator/>
      </w:r>
    </w:p>
  </w:footnote>
  <w:footnote w:id="1">
    <w:p w14:paraId="2A71AB02" w14:textId="6C0F2DC9" w:rsidR="0088087F" w:rsidRPr="00241021" w:rsidRDefault="0088087F">
      <w:pPr>
        <w:pStyle w:val="FootnoteText"/>
        <w:rPr>
          <w:rFonts w:ascii="Arial" w:hAnsi="Arial" w:cs="Arial"/>
          <w:sz w:val="16"/>
          <w:szCs w:val="16"/>
          <w:lang w:val="en-US"/>
        </w:rPr>
      </w:pPr>
      <w:r w:rsidRPr="00241021">
        <w:rPr>
          <w:rStyle w:val="FootnoteReference"/>
          <w:rFonts w:ascii="Arial" w:hAnsi="Arial" w:cs="Arial"/>
          <w:sz w:val="16"/>
          <w:szCs w:val="16"/>
        </w:rPr>
        <w:footnoteRef/>
      </w:r>
      <w:r w:rsidRPr="00241021">
        <w:rPr>
          <w:rFonts w:ascii="Arial" w:hAnsi="Arial" w:cs="Arial"/>
          <w:sz w:val="16"/>
          <w:szCs w:val="16"/>
        </w:rPr>
        <w:t xml:space="preserve"> A computerised tomography (CT) scan uses X-rays and a computer to create detailed images of the inside of the body.</w:t>
      </w:r>
    </w:p>
  </w:footnote>
  <w:footnote w:id="2">
    <w:p w14:paraId="532C3236" w14:textId="67A1F2FE" w:rsidR="0088087F" w:rsidRPr="0088087F" w:rsidRDefault="0088087F">
      <w:pPr>
        <w:pStyle w:val="FootnoteText"/>
        <w:rPr>
          <w:lang w:val="en-US"/>
        </w:rPr>
      </w:pPr>
      <w:r w:rsidRPr="00241021">
        <w:rPr>
          <w:rStyle w:val="FootnoteReference"/>
          <w:rFonts w:ascii="Arial" w:hAnsi="Arial" w:cs="Arial"/>
          <w:sz w:val="16"/>
          <w:szCs w:val="16"/>
        </w:rPr>
        <w:footnoteRef/>
      </w:r>
      <w:r w:rsidRPr="00241021">
        <w:rPr>
          <w:rFonts w:ascii="Arial" w:hAnsi="Arial" w:cs="Arial"/>
          <w:sz w:val="16"/>
          <w:szCs w:val="16"/>
        </w:rPr>
        <w:t xml:space="preserve"> </w:t>
      </w:r>
      <w:r w:rsidR="006B7EEF" w:rsidRPr="00241021">
        <w:rPr>
          <w:rFonts w:ascii="Arial" w:hAnsi="Arial" w:cs="Arial"/>
          <w:sz w:val="16"/>
          <w:szCs w:val="16"/>
        </w:rPr>
        <w:t>A</w:t>
      </w:r>
      <w:r w:rsidRPr="00241021">
        <w:rPr>
          <w:rFonts w:ascii="Arial" w:hAnsi="Arial" w:cs="Arial"/>
          <w:sz w:val="16"/>
          <w:szCs w:val="16"/>
        </w:rPr>
        <w:t xml:space="preserve">n </w:t>
      </w:r>
      <w:r w:rsidR="006B7EEF" w:rsidRPr="00241021">
        <w:rPr>
          <w:rFonts w:ascii="Arial" w:hAnsi="Arial" w:cs="Arial"/>
          <w:sz w:val="16"/>
          <w:szCs w:val="16"/>
        </w:rPr>
        <w:t>A</w:t>
      </w:r>
      <w:r w:rsidRPr="00241021">
        <w:rPr>
          <w:rFonts w:ascii="Arial" w:hAnsi="Arial" w:cs="Arial"/>
          <w:sz w:val="16"/>
          <w:szCs w:val="16"/>
        </w:rPr>
        <w:t>spen collar is a two-piece semi-rigid neck brace, held together by Velcro straps. The brace support is provided by plastic on the outside and soft pads to the inside.   It is used most commonly for fracture management in the neck (broken bone).  The cervical collar will encourage correct spinal alignment and aim to prevent the development of potential further problems.</w:t>
      </w:r>
    </w:p>
  </w:footnote>
  <w:footnote w:id="3">
    <w:p w14:paraId="5F841546" w14:textId="0F1DA54A" w:rsidR="0048216F" w:rsidRPr="0048216F" w:rsidRDefault="0048216F">
      <w:pPr>
        <w:pStyle w:val="FootnoteText"/>
        <w:rPr>
          <w:rFonts w:ascii="Arial" w:hAnsi="Arial" w:cs="Arial"/>
          <w:sz w:val="16"/>
          <w:szCs w:val="16"/>
          <w:lang w:val="en-US"/>
        </w:rPr>
      </w:pPr>
      <w:r w:rsidRPr="0048216F">
        <w:rPr>
          <w:rStyle w:val="FootnoteReference"/>
          <w:rFonts w:ascii="Arial" w:hAnsi="Arial" w:cs="Arial"/>
          <w:sz w:val="16"/>
          <w:szCs w:val="16"/>
        </w:rPr>
        <w:footnoteRef/>
      </w:r>
      <w:r w:rsidRPr="0048216F">
        <w:rPr>
          <w:rFonts w:ascii="Arial" w:hAnsi="Arial" w:cs="Arial"/>
          <w:sz w:val="16"/>
          <w:szCs w:val="16"/>
        </w:rPr>
        <w:t xml:space="preserve"> Canal stenosis is </w:t>
      </w:r>
      <w:r w:rsidRPr="0048216F">
        <w:rPr>
          <w:rFonts w:ascii="Arial" w:hAnsi="Arial" w:cs="Arial"/>
          <w:sz w:val="16"/>
          <w:szCs w:val="16"/>
          <w:shd w:val="clear" w:color="auto" w:fill="FFFFFF"/>
        </w:rPr>
        <w:t xml:space="preserve">narrowing of the spinal canal in the lower part of your back. This can cause pressure on your spinal cord or the nerves </w:t>
      </w:r>
      <w:r w:rsidR="00F510A2">
        <w:rPr>
          <w:rFonts w:ascii="Arial" w:hAnsi="Arial" w:cs="Arial"/>
          <w:sz w:val="16"/>
          <w:szCs w:val="16"/>
          <w:shd w:val="clear" w:color="auto" w:fill="FFFFFF"/>
        </w:rPr>
        <w:t>which</w:t>
      </w:r>
      <w:r w:rsidRPr="0048216F">
        <w:rPr>
          <w:rFonts w:ascii="Arial" w:hAnsi="Arial" w:cs="Arial"/>
          <w:sz w:val="16"/>
          <w:szCs w:val="16"/>
          <w:shd w:val="clear" w:color="auto" w:fill="FFFFFF"/>
        </w:rPr>
        <w:t xml:space="preserve"> go from your spinal cord to your muscles.</w:t>
      </w:r>
    </w:p>
  </w:footnote>
  <w:footnote w:id="4">
    <w:p w14:paraId="333EDB6F" w14:textId="45B7DA7D" w:rsidR="002A3F93" w:rsidRPr="002A3F93" w:rsidRDefault="002A3F93">
      <w:pPr>
        <w:pStyle w:val="FootnoteText"/>
        <w:rPr>
          <w:lang w:val="en-US"/>
        </w:rPr>
      </w:pPr>
      <w:r>
        <w:rPr>
          <w:rStyle w:val="FootnoteReference"/>
        </w:rPr>
        <w:footnoteRef/>
      </w:r>
      <w:r>
        <w:t xml:space="preserve"> </w:t>
      </w:r>
      <w:r w:rsidR="005D6566" w:rsidRPr="005D6566">
        <w:rPr>
          <w:rFonts w:ascii="Arial" w:hAnsi="Arial" w:cs="Arial"/>
          <w:color w:val="202124"/>
          <w:sz w:val="16"/>
          <w:szCs w:val="16"/>
          <w:shd w:val="clear" w:color="auto" w:fill="FFFFFF"/>
        </w:rPr>
        <w:t>Spondylolisthesis</w:t>
      </w:r>
      <w:r w:rsidRPr="002A3F93">
        <w:rPr>
          <w:rFonts w:ascii="Arial" w:hAnsi="Arial" w:cs="Arial"/>
          <w:sz w:val="16"/>
          <w:szCs w:val="16"/>
        </w:rPr>
        <w:t xml:space="preserve"> is a </w:t>
      </w:r>
      <w:r w:rsidRPr="002A3F93">
        <w:rPr>
          <w:rFonts w:ascii="Arial" w:hAnsi="Arial" w:cs="Arial"/>
          <w:color w:val="343536"/>
          <w:sz w:val="16"/>
          <w:szCs w:val="16"/>
          <w:shd w:val="clear" w:color="auto" w:fill="FFFFFF"/>
        </w:rPr>
        <w:t>condition is when a vertebra slips out of place, resting on the bone below it. Spondylolysis may cause spondylolisthesis when a stress fracture causes the slipping</w:t>
      </w:r>
      <w:r>
        <w:rPr>
          <w:rFonts w:ascii="Arial" w:hAnsi="Arial" w:cs="Arial"/>
          <w:color w:val="343536"/>
          <w:sz w:val="16"/>
          <w:szCs w:val="16"/>
          <w:shd w:val="clear" w:color="auto" w:fill="FFFFFF"/>
        </w:rPr>
        <w:t>.</w:t>
      </w:r>
    </w:p>
  </w:footnote>
  <w:footnote w:id="5">
    <w:p w14:paraId="6BB6F2A8" w14:textId="7C30DC17" w:rsidR="009B46C1" w:rsidRPr="009B46C1" w:rsidRDefault="009B46C1">
      <w:pPr>
        <w:pStyle w:val="FootnoteText"/>
        <w:rPr>
          <w:rFonts w:ascii="Arial" w:hAnsi="Arial" w:cs="Arial"/>
          <w:sz w:val="16"/>
          <w:szCs w:val="16"/>
          <w:lang w:val="en-US"/>
        </w:rPr>
      </w:pPr>
      <w:r w:rsidRPr="009B46C1">
        <w:rPr>
          <w:rStyle w:val="FootnoteReference"/>
          <w:rFonts w:ascii="Arial" w:hAnsi="Arial" w:cs="Arial"/>
          <w:sz w:val="16"/>
          <w:szCs w:val="16"/>
        </w:rPr>
        <w:footnoteRef/>
      </w:r>
      <w:r w:rsidRPr="009B46C1">
        <w:rPr>
          <w:rFonts w:ascii="Arial" w:hAnsi="Arial" w:cs="Arial"/>
          <w:sz w:val="16"/>
          <w:szCs w:val="16"/>
        </w:rPr>
        <w:t xml:space="preserve"> Magnetic resonance imaging (MRI) is a type of scan</w:t>
      </w:r>
      <w:r w:rsidR="00F510A2">
        <w:rPr>
          <w:rFonts w:ascii="Arial" w:hAnsi="Arial" w:cs="Arial"/>
          <w:sz w:val="16"/>
          <w:szCs w:val="16"/>
        </w:rPr>
        <w:t xml:space="preserve"> which </w:t>
      </w:r>
      <w:r w:rsidRPr="009B46C1">
        <w:rPr>
          <w:rFonts w:ascii="Arial" w:hAnsi="Arial" w:cs="Arial"/>
          <w:sz w:val="16"/>
          <w:szCs w:val="16"/>
        </w:rPr>
        <w:t>uses strong magnetic fields and radio waves to produce detailed images of the inside of the body.</w:t>
      </w:r>
    </w:p>
  </w:footnote>
  <w:footnote w:id="6">
    <w:p w14:paraId="01371EB9" w14:textId="7AECD64F" w:rsidR="00BF50BA" w:rsidRPr="00BF50BA" w:rsidRDefault="00BF50BA">
      <w:pPr>
        <w:pStyle w:val="FootnoteText"/>
        <w:rPr>
          <w:rFonts w:ascii="Arial" w:hAnsi="Arial" w:cs="Arial"/>
          <w:sz w:val="16"/>
          <w:szCs w:val="16"/>
          <w:lang w:val="en-US"/>
        </w:rPr>
      </w:pPr>
      <w:r w:rsidRPr="00BF50BA">
        <w:rPr>
          <w:rStyle w:val="FootnoteReference"/>
          <w:rFonts w:ascii="Arial" w:hAnsi="Arial" w:cs="Arial"/>
          <w:sz w:val="16"/>
          <w:szCs w:val="16"/>
        </w:rPr>
        <w:footnoteRef/>
      </w:r>
      <w:r w:rsidRPr="00BF50BA">
        <w:rPr>
          <w:rFonts w:ascii="Arial" w:hAnsi="Arial" w:cs="Arial"/>
          <w:sz w:val="16"/>
          <w:szCs w:val="16"/>
        </w:rPr>
        <w:t xml:space="preserve"> </w:t>
      </w:r>
      <w:r w:rsidRPr="00BF50BA">
        <w:rPr>
          <w:rFonts w:ascii="Arial" w:hAnsi="Arial" w:cs="Arial"/>
          <w:color w:val="080808"/>
          <w:sz w:val="16"/>
          <w:szCs w:val="16"/>
          <w:shd w:val="clear" w:color="auto" w:fill="FFFFFF"/>
        </w:rPr>
        <w:t>Cerebrospinal fluid (CSF) surrounds the brain and spinal cord and provides a cushion to protect them from injury. The spinal cord and </w:t>
      </w:r>
      <w:r w:rsidRPr="00BF50BA">
        <w:rPr>
          <w:rFonts w:ascii="Arial" w:hAnsi="Arial" w:cs="Arial"/>
          <w:sz w:val="16"/>
          <w:szCs w:val="16"/>
        </w:rPr>
        <w:t>CSF</w:t>
      </w:r>
      <w:r w:rsidRPr="00BF50BA">
        <w:rPr>
          <w:rFonts w:ascii="Arial" w:hAnsi="Arial" w:cs="Arial"/>
          <w:color w:val="080808"/>
          <w:sz w:val="16"/>
          <w:szCs w:val="16"/>
          <w:shd w:val="clear" w:color="auto" w:fill="FFFFFF"/>
        </w:rPr>
        <w:t> are surrounded by three layers of membranes. A </w:t>
      </w:r>
      <w:r w:rsidRPr="00BF50BA">
        <w:rPr>
          <w:rFonts w:ascii="Arial" w:hAnsi="Arial" w:cs="Arial"/>
          <w:sz w:val="16"/>
          <w:szCs w:val="16"/>
        </w:rPr>
        <w:t>CSF</w:t>
      </w:r>
      <w:r w:rsidRPr="00BF50BA">
        <w:rPr>
          <w:rFonts w:ascii="Arial" w:hAnsi="Arial" w:cs="Arial"/>
          <w:color w:val="080808"/>
          <w:sz w:val="16"/>
          <w:szCs w:val="16"/>
          <w:shd w:val="clear" w:color="auto" w:fill="FFFFFF"/>
        </w:rPr>
        <w:t> leak occurs when there is a hole or tear in the outermost layer of these membranes (dura mater), which allows some of the fluid to escape.</w:t>
      </w:r>
    </w:p>
  </w:footnote>
  <w:footnote w:id="7">
    <w:p w14:paraId="2581FF28" w14:textId="27564FD6" w:rsidR="00BF50BA" w:rsidRPr="00BF50BA" w:rsidRDefault="00BF50BA">
      <w:pPr>
        <w:pStyle w:val="FootnoteText"/>
        <w:rPr>
          <w:lang w:val="en-US"/>
        </w:rPr>
      </w:pPr>
      <w:r>
        <w:rPr>
          <w:rStyle w:val="FootnoteReference"/>
        </w:rPr>
        <w:footnoteRef/>
      </w:r>
      <w:r>
        <w:t xml:space="preserve"> </w:t>
      </w:r>
      <w:r w:rsidRPr="00BF50BA">
        <w:rPr>
          <w:rFonts w:ascii="Arial" w:hAnsi="Arial" w:cs="Arial"/>
          <w:sz w:val="16"/>
          <w:szCs w:val="16"/>
          <w:lang w:val="en-US"/>
        </w:rPr>
        <w:t>Spinal cord compression</w:t>
      </w:r>
    </w:p>
  </w:footnote>
  <w:footnote w:id="8">
    <w:p w14:paraId="42B8C340" w14:textId="77777777" w:rsidR="0090371F" w:rsidRDefault="00945DB6" w:rsidP="00D9053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These principles were established through the collective experience of the public services ombudsmen affiliated to the Ombudsman Association.  </w:t>
      </w:r>
    </w:p>
  </w:footnote>
  <w:footnote w:id="9">
    <w:p w14:paraId="6A7FD2A3" w14:textId="312C358C" w:rsidR="008514CE" w:rsidRPr="008514CE" w:rsidRDefault="008514CE">
      <w:pPr>
        <w:pStyle w:val="FootnoteText"/>
        <w:rPr>
          <w:rFonts w:ascii="Arial" w:hAnsi="Arial" w:cs="Arial"/>
          <w:sz w:val="16"/>
          <w:szCs w:val="16"/>
          <w:lang w:val="en-US"/>
        </w:rPr>
      </w:pPr>
      <w:r w:rsidRPr="008514CE">
        <w:rPr>
          <w:rStyle w:val="FootnoteReference"/>
          <w:rFonts w:ascii="Arial" w:hAnsi="Arial" w:cs="Arial"/>
          <w:sz w:val="16"/>
          <w:szCs w:val="16"/>
        </w:rPr>
        <w:footnoteRef/>
      </w:r>
      <w:r w:rsidRPr="008514CE">
        <w:rPr>
          <w:rFonts w:ascii="Arial" w:hAnsi="Arial" w:cs="Arial"/>
          <w:sz w:val="16"/>
          <w:szCs w:val="16"/>
        </w:rPr>
        <w:t xml:space="preserve"> </w:t>
      </w:r>
      <w:r>
        <w:rPr>
          <w:rFonts w:ascii="Arial" w:hAnsi="Arial" w:cs="Arial"/>
          <w:sz w:val="16"/>
          <w:szCs w:val="16"/>
        </w:rPr>
        <w:t xml:space="preserve">Orthosis is </w:t>
      </w:r>
      <w:r w:rsidRPr="008514CE">
        <w:rPr>
          <w:rFonts w:ascii="Arial" w:hAnsi="Arial" w:cs="Arial"/>
          <w:sz w:val="16"/>
          <w:szCs w:val="16"/>
        </w:rPr>
        <w:t>an external device or apparatus, such as a brace or splint, used in orthopaedics to support or immobilize the spine or limbs.</w:t>
      </w:r>
    </w:p>
  </w:footnote>
  <w:footnote w:id="10">
    <w:p w14:paraId="5407EC83" w14:textId="4967878E" w:rsidR="00411D12" w:rsidRPr="00411D12" w:rsidRDefault="00411D12">
      <w:pPr>
        <w:pStyle w:val="FootnoteText"/>
        <w:rPr>
          <w:lang w:val="en-US"/>
        </w:rPr>
      </w:pPr>
      <w:r w:rsidRPr="00411D12">
        <w:rPr>
          <w:rStyle w:val="FootnoteReference"/>
          <w:rFonts w:ascii="Arial" w:hAnsi="Arial" w:cs="Arial"/>
          <w:sz w:val="16"/>
          <w:szCs w:val="16"/>
        </w:rPr>
        <w:footnoteRef/>
      </w:r>
      <w:r w:rsidRPr="00411D12">
        <w:rPr>
          <w:rFonts w:ascii="Arial" w:hAnsi="Arial" w:cs="Arial"/>
          <w:sz w:val="16"/>
          <w:szCs w:val="16"/>
        </w:rPr>
        <w:t xml:space="preserve"> The Business Services Organisation </w:t>
      </w:r>
      <w:r>
        <w:rPr>
          <w:rFonts w:ascii="Arial" w:hAnsi="Arial" w:cs="Arial"/>
          <w:sz w:val="16"/>
          <w:szCs w:val="16"/>
        </w:rPr>
        <w:t xml:space="preserve">provides </w:t>
      </w:r>
      <w:r w:rsidRPr="00411D12">
        <w:rPr>
          <w:rFonts w:ascii="Arial" w:hAnsi="Arial" w:cs="Arial"/>
          <w:sz w:val="16"/>
          <w:szCs w:val="16"/>
        </w:rPr>
        <w:t>a broad range of regional businesses support functions and specialist professional services to the health and social care sector in Northern Ireland</w:t>
      </w:r>
      <w:r w:rsidRPr="00411D12">
        <w:t>.</w:t>
      </w:r>
    </w:p>
  </w:footnote>
  <w:footnote w:id="11">
    <w:p w14:paraId="4453929D" w14:textId="3735B9D8" w:rsidR="00315CA9" w:rsidRPr="00411D12" w:rsidRDefault="00315CA9">
      <w:pPr>
        <w:pStyle w:val="FootnoteText"/>
        <w:rPr>
          <w:rFonts w:ascii="Arial" w:hAnsi="Arial" w:cs="Arial"/>
          <w:sz w:val="16"/>
          <w:szCs w:val="16"/>
          <w:lang w:val="en-US"/>
        </w:rPr>
      </w:pPr>
      <w:r w:rsidRPr="00411D12">
        <w:rPr>
          <w:rStyle w:val="FootnoteReference"/>
          <w:rFonts w:ascii="Arial" w:hAnsi="Arial" w:cs="Arial"/>
          <w:sz w:val="16"/>
          <w:szCs w:val="16"/>
        </w:rPr>
        <w:footnoteRef/>
      </w:r>
      <w:r w:rsidRPr="00411D12">
        <w:rPr>
          <w:rFonts w:ascii="Arial" w:hAnsi="Arial" w:cs="Arial"/>
          <w:sz w:val="16"/>
          <w:szCs w:val="16"/>
        </w:rPr>
        <w:t xml:space="preserve"> Neuropathic pain can happen when the nervous system is damaged or not working correctly. Pain can come from any of the various levels of the nervous system, including the spinal cord. Neuropathic pain can be caused by … spinal nerve compression or inflammation.  Medicines commonly prescribed for neuropathic pain include … Pregabalin.</w:t>
      </w:r>
    </w:p>
  </w:footnote>
  <w:footnote w:id="12">
    <w:p w14:paraId="26A2DD6C" w14:textId="7F05D9E9" w:rsidR="00B27896" w:rsidRPr="00B27896" w:rsidRDefault="00B27896">
      <w:pPr>
        <w:pStyle w:val="FootnoteText"/>
        <w:rPr>
          <w:rFonts w:ascii="Arial" w:hAnsi="Arial" w:cs="Arial"/>
          <w:sz w:val="16"/>
          <w:szCs w:val="16"/>
          <w:lang w:val="en-US"/>
        </w:rPr>
      </w:pPr>
      <w:r w:rsidRPr="00B27896">
        <w:rPr>
          <w:rStyle w:val="FootnoteReference"/>
          <w:rFonts w:ascii="Arial" w:hAnsi="Arial" w:cs="Arial"/>
          <w:sz w:val="16"/>
          <w:szCs w:val="16"/>
        </w:rPr>
        <w:footnoteRef/>
      </w:r>
      <w:r w:rsidRPr="00B27896">
        <w:rPr>
          <w:rFonts w:ascii="Arial" w:hAnsi="Arial" w:cs="Arial"/>
          <w:sz w:val="16"/>
          <w:szCs w:val="16"/>
        </w:rPr>
        <w:t xml:space="preserve"> IR1 is </w:t>
      </w:r>
      <w:r>
        <w:rPr>
          <w:rFonts w:ascii="Arial" w:hAnsi="Arial" w:cs="Arial"/>
          <w:sz w:val="16"/>
          <w:szCs w:val="16"/>
        </w:rPr>
        <w:t xml:space="preserve">the </w:t>
      </w:r>
      <w:r w:rsidRPr="00B27896">
        <w:rPr>
          <w:rFonts w:ascii="Arial" w:hAnsi="Arial" w:cs="Arial"/>
          <w:sz w:val="16"/>
          <w:szCs w:val="16"/>
        </w:rPr>
        <w:t>form to be used to record and report adverse incidents to the Northern Ireland Adverse Incident Centre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B203" w14:textId="4406B25D" w:rsidR="000D520E" w:rsidRDefault="000D5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C33D" w14:textId="1852BD8A" w:rsidR="0090371F" w:rsidRPr="005E30BF" w:rsidRDefault="0090371F" w:rsidP="005E30BF">
    <w:pPr>
      <w:pStyle w:val="Header"/>
      <w:jc w:val="center"/>
      <w:rPr>
        <w:rFonts w:ascii="Arial" w:hAnsi="Arial" w:cs="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6129" w14:textId="2C689AC8" w:rsidR="000D520E" w:rsidRDefault="000D52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6680" w14:textId="77777777" w:rsidR="00EA1798" w:rsidRPr="00943618" w:rsidRDefault="00EA1798" w:rsidP="00943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1A5A1" w14:textId="3E5B7903" w:rsidR="000D520E" w:rsidRDefault="000D52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C33F" w14:textId="638B96C3" w:rsidR="0090371F" w:rsidRPr="00DE47EC" w:rsidRDefault="0090371F" w:rsidP="00DE47EC">
    <w:pPr>
      <w:pStyle w:val="Header"/>
      <w:jc w:val="center"/>
      <w:rPr>
        <w:rFonts w:ascii="Arial" w:hAnsi="Arial" w:cs="Arial"/>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102B" w14:textId="15677E0D" w:rsidR="000D520E" w:rsidRDefault="000D5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620"/>
    <w:multiLevelType w:val="hybridMultilevel"/>
    <w:tmpl w:val="E2F67818"/>
    <w:lvl w:ilvl="0" w:tplc="55147206">
      <w:start w:val="72"/>
      <w:numFmt w:val="decimal"/>
      <w:lvlText w:val="%1."/>
      <w:lvlJc w:val="left"/>
      <w:pPr>
        <w:ind w:left="930" w:hanging="570"/>
      </w:pPr>
      <w:rPr>
        <w:rFonts w:hint="default"/>
        <w:b w:val="0"/>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B5695"/>
    <w:multiLevelType w:val="hybridMultilevel"/>
    <w:tmpl w:val="7E74C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9556A"/>
    <w:multiLevelType w:val="hybridMultilevel"/>
    <w:tmpl w:val="054A3B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E7E2922"/>
    <w:multiLevelType w:val="hybridMultilevel"/>
    <w:tmpl w:val="98DE04E6"/>
    <w:lvl w:ilvl="0" w:tplc="AFDACA40">
      <w:start w:val="113"/>
      <w:numFmt w:val="decimal"/>
      <w:lvlText w:val="%1."/>
      <w:lvlJc w:val="left"/>
      <w:pPr>
        <w:ind w:left="720" w:hanging="360"/>
      </w:pPr>
      <w:rPr>
        <w:rFonts w:ascii="Arial" w:hAnsi="Arial" w:cs="Arial"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30532"/>
    <w:multiLevelType w:val="hybridMultilevel"/>
    <w:tmpl w:val="AB160354"/>
    <w:lvl w:ilvl="0" w:tplc="69CC356C">
      <w:start w:val="5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45FF7"/>
    <w:multiLevelType w:val="hybridMultilevel"/>
    <w:tmpl w:val="BCEC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1259F"/>
    <w:multiLevelType w:val="hybridMultilevel"/>
    <w:tmpl w:val="4896FBEE"/>
    <w:lvl w:ilvl="0" w:tplc="2724DB7C">
      <w:start w:val="73"/>
      <w:numFmt w:val="decimal"/>
      <w:lvlText w:val="%1."/>
      <w:lvlJc w:val="left"/>
      <w:pPr>
        <w:ind w:left="720" w:hanging="360"/>
      </w:pPr>
      <w:rPr>
        <w:rFonts w:hint="default"/>
        <w:b w:val="0"/>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AA41A0"/>
    <w:multiLevelType w:val="hybridMultilevel"/>
    <w:tmpl w:val="60F88EE4"/>
    <w:lvl w:ilvl="0" w:tplc="08090001">
      <w:start w:val="1"/>
      <w:numFmt w:val="bullet"/>
      <w:lvlText w:val=""/>
      <w:lvlJc w:val="left"/>
      <w:pPr>
        <w:ind w:left="2112" w:hanging="360"/>
      </w:pPr>
      <w:rPr>
        <w:rFonts w:ascii="Symbol" w:hAnsi="Symbol" w:hint="default"/>
      </w:rPr>
    </w:lvl>
    <w:lvl w:ilvl="1" w:tplc="08090003">
      <w:start w:val="1"/>
      <w:numFmt w:val="bullet"/>
      <w:lvlText w:val="o"/>
      <w:lvlJc w:val="left"/>
      <w:pPr>
        <w:ind w:left="2832" w:hanging="360"/>
      </w:pPr>
      <w:rPr>
        <w:rFonts w:ascii="Courier New" w:hAnsi="Courier New" w:cs="Courier New" w:hint="default"/>
      </w:rPr>
    </w:lvl>
    <w:lvl w:ilvl="2" w:tplc="08090005" w:tentative="1">
      <w:start w:val="1"/>
      <w:numFmt w:val="bullet"/>
      <w:lvlText w:val=""/>
      <w:lvlJc w:val="left"/>
      <w:pPr>
        <w:ind w:left="3552" w:hanging="360"/>
      </w:pPr>
      <w:rPr>
        <w:rFonts w:ascii="Wingdings" w:hAnsi="Wingdings" w:hint="default"/>
      </w:rPr>
    </w:lvl>
    <w:lvl w:ilvl="3" w:tplc="08090001" w:tentative="1">
      <w:start w:val="1"/>
      <w:numFmt w:val="bullet"/>
      <w:lvlText w:val=""/>
      <w:lvlJc w:val="left"/>
      <w:pPr>
        <w:ind w:left="4272" w:hanging="360"/>
      </w:pPr>
      <w:rPr>
        <w:rFonts w:ascii="Symbol" w:hAnsi="Symbol" w:hint="default"/>
      </w:rPr>
    </w:lvl>
    <w:lvl w:ilvl="4" w:tplc="08090003" w:tentative="1">
      <w:start w:val="1"/>
      <w:numFmt w:val="bullet"/>
      <w:lvlText w:val="o"/>
      <w:lvlJc w:val="left"/>
      <w:pPr>
        <w:ind w:left="4992" w:hanging="360"/>
      </w:pPr>
      <w:rPr>
        <w:rFonts w:ascii="Courier New" w:hAnsi="Courier New" w:cs="Courier New" w:hint="default"/>
      </w:rPr>
    </w:lvl>
    <w:lvl w:ilvl="5" w:tplc="08090005" w:tentative="1">
      <w:start w:val="1"/>
      <w:numFmt w:val="bullet"/>
      <w:lvlText w:val=""/>
      <w:lvlJc w:val="left"/>
      <w:pPr>
        <w:ind w:left="5712" w:hanging="360"/>
      </w:pPr>
      <w:rPr>
        <w:rFonts w:ascii="Wingdings" w:hAnsi="Wingdings" w:hint="default"/>
      </w:rPr>
    </w:lvl>
    <w:lvl w:ilvl="6" w:tplc="08090001" w:tentative="1">
      <w:start w:val="1"/>
      <w:numFmt w:val="bullet"/>
      <w:lvlText w:val=""/>
      <w:lvlJc w:val="left"/>
      <w:pPr>
        <w:ind w:left="6432" w:hanging="360"/>
      </w:pPr>
      <w:rPr>
        <w:rFonts w:ascii="Symbol" w:hAnsi="Symbol" w:hint="default"/>
      </w:rPr>
    </w:lvl>
    <w:lvl w:ilvl="7" w:tplc="08090003" w:tentative="1">
      <w:start w:val="1"/>
      <w:numFmt w:val="bullet"/>
      <w:lvlText w:val="o"/>
      <w:lvlJc w:val="left"/>
      <w:pPr>
        <w:ind w:left="7152" w:hanging="360"/>
      </w:pPr>
      <w:rPr>
        <w:rFonts w:ascii="Courier New" w:hAnsi="Courier New" w:cs="Courier New" w:hint="default"/>
      </w:rPr>
    </w:lvl>
    <w:lvl w:ilvl="8" w:tplc="08090005" w:tentative="1">
      <w:start w:val="1"/>
      <w:numFmt w:val="bullet"/>
      <w:lvlText w:val=""/>
      <w:lvlJc w:val="left"/>
      <w:pPr>
        <w:ind w:left="7872" w:hanging="360"/>
      </w:pPr>
      <w:rPr>
        <w:rFonts w:ascii="Wingdings" w:hAnsi="Wingdings" w:hint="default"/>
      </w:rPr>
    </w:lvl>
  </w:abstractNum>
  <w:abstractNum w:abstractNumId="9"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641932"/>
    <w:multiLevelType w:val="hybridMultilevel"/>
    <w:tmpl w:val="22CA12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58356E6"/>
    <w:multiLevelType w:val="hybridMultilevel"/>
    <w:tmpl w:val="27984D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986024"/>
    <w:multiLevelType w:val="hybridMultilevel"/>
    <w:tmpl w:val="974E0E58"/>
    <w:lvl w:ilvl="0" w:tplc="94CCF582">
      <w:start w:val="5"/>
      <w:numFmt w:val="decimal"/>
      <w:lvlText w:val="%1."/>
      <w:lvlJc w:val="left"/>
      <w:pPr>
        <w:ind w:left="720" w:hanging="360"/>
      </w:pPr>
      <w:rPr>
        <w:rFonts w:ascii="Arial" w:hAnsi="Arial" w:cs="Arial" w:hint="default"/>
        <w:b w:val="0"/>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66377"/>
    <w:multiLevelType w:val="hybridMultilevel"/>
    <w:tmpl w:val="4B2082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95089F"/>
    <w:multiLevelType w:val="hybridMultilevel"/>
    <w:tmpl w:val="98488FC4"/>
    <w:lvl w:ilvl="0" w:tplc="169C9C24">
      <w:start w:val="10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450170"/>
    <w:multiLevelType w:val="hybridMultilevel"/>
    <w:tmpl w:val="4934CBC0"/>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B9F00C0"/>
    <w:multiLevelType w:val="hybridMultilevel"/>
    <w:tmpl w:val="03D8F33A"/>
    <w:lvl w:ilvl="0" w:tplc="683C28DC">
      <w:start w:val="1"/>
      <w:numFmt w:val="bullet"/>
      <w:lvlText w:val=""/>
      <w:lvlJc w:val="left"/>
      <w:pPr>
        <w:ind w:left="-270" w:hanging="360"/>
      </w:pPr>
      <w:rPr>
        <w:rFonts w:ascii="Symbol" w:hAnsi="Symbol" w:hint="default"/>
      </w:rPr>
    </w:lvl>
    <w:lvl w:ilvl="1" w:tplc="0CF2E3C6" w:tentative="1">
      <w:start w:val="1"/>
      <w:numFmt w:val="bullet"/>
      <w:lvlText w:val="o"/>
      <w:lvlJc w:val="left"/>
      <w:pPr>
        <w:ind w:left="450" w:hanging="360"/>
      </w:pPr>
      <w:rPr>
        <w:rFonts w:ascii="Courier New" w:hAnsi="Courier New" w:cs="Courier New" w:hint="default"/>
      </w:rPr>
    </w:lvl>
    <w:lvl w:ilvl="2" w:tplc="D6065C90" w:tentative="1">
      <w:start w:val="1"/>
      <w:numFmt w:val="bullet"/>
      <w:lvlText w:val=""/>
      <w:lvlJc w:val="left"/>
      <w:pPr>
        <w:ind w:left="1170" w:hanging="360"/>
      </w:pPr>
      <w:rPr>
        <w:rFonts w:ascii="Wingdings" w:hAnsi="Wingdings" w:hint="default"/>
      </w:rPr>
    </w:lvl>
    <w:lvl w:ilvl="3" w:tplc="81D8CF08" w:tentative="1">
      <w:start w:val="1"/>
      <w:numFmt w:val="bullet"/>
      <w:lvlText w:val=""/>
      <w:lvlJc w:val="left"/>
      <w:pPr>
        <w:ind w:left="1890" w:hanging="360"/>
      </w:pPr>
      <w:rPr>
        <w:rFonts w:ascii="Symbol" w:hAnsi="Symbol" w:hint="default"/>
      </w:rPr>
    </w:lvl>
    <w:lvl w:ilvl="4" w:tplc="110A313A" w:tentative="1">
      <w:start w:val="1"/>
      <w:numFmt w:val="bullet"/>
      <w:lvlText w:val="o"/>
      <w:lvlJc w:val="left"/>
      <w:pPr>
        <w:ind w:left="2610" w:hanging="360"/>
      </w:pPr>
      <w:rPr>
        <w:rFonts w:ascii="Courier New" w:hAnsi="Courier New" w:cs="Courier New" w:hint="default"/>
      </w:rPr>
    </w:lvl>
    <w:lvl w:ilvl="5" w:tplc="E8E4070E" w:tentative="1">
      <w:start w:val="1"/>
      <w:numFmt w:val="bullet"/>
      <w:lvlText w:val=""/>
      <w:lvlJc w:val="left"/>
      <w:pPr>
        <w:ind w:left="3330" w:hanging="360"/>
      </w:pPr>
      <w:rPr>
        <w:rFonts w:ascii="Wingdings" w:hAnsi="Wingdings" w:hint="default"/>
      </w:rPr>
    </w:lvl>
    <w:lvl w:ilvl="6" w:tplc="FEEEA2DC" w:tentative="1">
      <w:start w:val="1"/>
      <w:numFmt w:val="bullet"/>
      <w:lvlText w:val=""/>
      <w:lvlJc w:val="left"/>
      <w:pPr>
        <w:ind w:left="4050" w:hanging="360"/>
      </w:pPr>
      <w:rPr>
        <w:rFonts w:ascii="Symbol" w:hAnsi="Symbol" w:hint="default"/>
      </w:rPr>
    </w:lvl>
    <w:lvl w:ilvl="7" w:tplc="51BAA8A4" w:tentative="1">
      <w:start w:val="1"/>
      <w:numFmt w:val="bullet"/>
      <w:lvlText w:val="o"/>
      <w:lvlJc w:val="left"/>
      <w:pPr>
        <w:ind w:left="4770" w:hanging="360"/>
      </w:pPr>
      <w:rPr>
        <w:rFonts w:ascii="Courier New" w:hAnsi="Courier New" w:cs="Courier New" w:hint="default"/>
      </w:rPr>
    </w:lvl>
    <w:lvl w:ilvl="8" w:tplc="08D415C0" w:tentative="1">
      <w:start w:val="1"/>
      <w:numFmt w:val="bullet"/>
      <w:lvlText w:val=""/>
      <w:lvlJc w:val="left"/>
      <w:pPr>
        <w:ind w:left="5490" w:hanging="360"/>
      </w:pPr>
      <w:rPr>
        <w:rFonts w:ascii="Wingdings" w:hAnsi="Wingdings" w:hint="default"/>
      </w:rPr>
    </w:lvl>
  </w:abstractNum>
  <w:abstractNum w:abstractNumId="19" w15:restartNumberingAfterBreak="0">
    <w:nsid w:val="3C2470DC"/>
    <w:multiLevelType w:val="hybridMultilevel"/>
    <w:tmpl w:val="5296BE66"/>
    <w:lvl w:ilvl="0" w:tplc="74927FF4">
      <w:start w:val="31"/>
      <w:numFmt w:val="decimal"/>
      <w:lvlText w:val="%1."/>
      <w:lvlJc w:val="left"/>
      <w:pPr>
        <w:ind w:left="1080" w:hanging="360"/>
      </w:pPr>
      <w:rPr>
        <w:rFonts w:hint="default"/>
        <w:b w:val="0"/>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F17879"/>
    <w:multiLevelType w:val="hybridMultilevel"/>
    <w:tmpl w:val="D756AB8E"/>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5AE6001"/>
    <w:multiLevelType w:val="hybridMultilevel"/>
    <w:tmpl w:val="82DCABC6"/>
    <w:lvl w:ilvl="0" w:tplc="BA529450">
      <w:start w:val="30"/>
      <w:numFmt w:val="decimal"/>
      <w:lvlText w:val="%1."/>
      <w:lvlJc w:val="left"/>
      <w:pPr>
        <w:ind w:left="108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B73A03"/>
    <w:multiLevelType w:val="hybridMultilevel"/>
    <w:tmpl w:val="8E6C6C6C"/>
    <w:lvl w:ilvl="0" w:tplc="65E459E0">
      <w:start w:val="40"/>
      <w:numFmt w:val="decimal"/>
      <w:lvlText w:val="%1."/>
      <w:lvlJc w:val="left"/>
      <w:pPr>
        <w:ind w:left="720" w:hanging="360"/>
      </w:pPr>
      <w:rPr>
        <w:rFonts w:hint="default"/>
        <w:b w:val="0"/>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108FA"/>
    <w:multiLevelType w:val="hybridMultilevel"/>
    <w:tmpl w:val="3EDE29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E694763"/>
    <w:multiLevelType w:val="hybridMultilevel"/>
    <w:tmpl w:val="C182499E"/>
    <w:lvl w:ilvl="0" w:tplc="F600FC62">
      <w:start w:val="1"/>
      <w:numFmt w:val="lowerRoman"/>
      <w:lvlText w:val="%1."/>
      <w:lvlJc w:val="left"/>
      <w:pPr>
        <w:ind w:left="1080" w:hanging="720"/>
      </w:pPr>
      <w:rPr>
        <w:rFonts w:cs="Aria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D5089F"/>
    <w:multiLevelType w:val="hybridMultilevel"/>
    <w:tmpl w:val="E732EC92"/>
    <w:lvl w:ilvl="0" w:tplc="82EE49B0">
      <w:start w:val="38"/>
      <w:numFmt w:val="decimal"/>
      <w:lvlText w:val="%1."/>
      <w:lvlJc w:val="left"/>
      <w:pPr>
        <w:ind w:left="930" w:hanging="570"/>
      </w:pPr>
      <w:rPr>
        <w:rFonts w:hint="default"/>
        <w:b w:val="0"/>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767A22"/>
    <w:multiLevelType w:val="hybridMultilevel"/>
    <w:tmpl w:val="6554A6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3278B8"/>
    <w:multiLevelType w:val="hybridMultilevel"/>
    <w:tmpl w:val="2CA656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7BA559B"/>
    <w:multiLevelType w:val="hybridMultilevel"/>
    <w:tmpl w:val="8A30CE3E"/>
    <w:lvl w:ilvl="0" w:tplc="C68C70D6">
      <w:start w:val="1"/>
      <w:numFmt w:val="decimal"/>
      <w:lvlText w:val="%1."/>
      <w:lvlJc w:val="left"/>
      <w:pPr>
        <w:ind w:left="930" w:hanging="570"/>
      </w:pPr>
      <w:rPr>
        <w:rFonts w:hint="default"/>
        <w:b w:val="0"/>
        <w:i w:val="0"/>
        <w:iCs w:val="0"/>
        <w:color w:val="auto"/>
        <w:sz w:val="24"/>
        <w:szCs w:val="24"/>
      </w:rPr>
    </w:lvl>
    <w:lvl w:ilvl="1" w:tplc="E03AA564" w:tentative="1">
      <w:start w:val="1"/>
      <w:numFmt w:val="lowerLetter"/>
      <w:lvlText w:val="%2."/>
      <w:lvlJc w:val="left"/>
      <w:pPr>
        <w:ind w:left="1440" w:hanging="360"/>
      </w:pPr>
    </w:lvl>
    <w:lvl w:ilvl="2" w:tplc="6FB86A18" w:tentative="1">
      <w:start w:val="1"/>
      <w:numFmt w:val="lowerRoman"/>
      <w:lvlText w:val="%3."/>
      <w:lvlJc w:val="right"/>
      <w:pPr>
        <w:ind w:left="2160" w:hanging="180"/>
      </w:pPr>
    </w:lvl>
    <w:lvl w:ilvl="3" w:tplc="9E580E42" w:tentative="1">
      <w:start w:val="1"/>
      <w:numFmt w:val="decimal"/>
      <w:lvlText w:val="%4."/>
      <w:lvlJc w:val="left"/>
      <w:pPr>
        <w:ind w:left="2880" w:hanging="360"/>
      </w:pPr>
    </w:lvl>
    <w:lvl w:ilvl="4" w:tplc="48D0A09A" w:tentative="1">
      <w:start w:val="1"/>
      <w:numFmt w:val="lowerLetter"/>
      <w:lvlText w:val="%5."/>
      <w:lvlJc w:val="left"/>
      <w:pPr>
        <w:ind w:left="3600" w:hanging="360"/>
      </w:pPr>
    </w:lvl>
    <w:lvl w:ilvl="5" w:tplc="E474B60A" w:tentative="1">
      <w:start w:val="1"/>
      <w:numFmt w:val="lowerRoman"/>
      <w:lvlText w:val="%6."/>
      <w:lvlJc w:val="right"/>
      <w:pPr>
        <w:ind w:left="4320" w:hanging="180"/>
      </w:pPr>
    </w:lvl>
    <w:lvl w:ilvl="6" w:tplc="11BA833A" w:tentative="1">
      <w:start w:val="1"/>
      <w:numFmt w:val="decimal"/>
      <w:lvlText w:val="%7."/>
      <w:lvlJc w:val="left"/>
      <w:pPr>
        <w:ind w:left="5040" w:hanging="360"/>
      </w:pPr>
    </w:lvl>
    <w:lvl w:ilvl="7" w:tplc="C24691C2" w:tentative="1">
      <w:start w:val="1"/>
      <w:numFmt w:val="lowerLetter"/>
      <w:lvlText w:val="%8."/>
      <w:lvlJc w:val="left"/>
      <w:pPr>
        <w:ind w:left="5760" w:hanging="360"/>
      </w:pPr>
    </w:lvl>
    <w:lvl w:ilvl="8" w:tplc="4A8082B6" w:tentative="1">
      <w:start w:val="1"/>
      <w:numFmt w:val="lowerRoman"/>
      <w:lvlText w:val="%9."/>
      <w:lvlJc w:val="right"/>
      <w:pPr>
        <w:ind w:left="6480" w:hanging="180"/>
      </w:pPr>
    </w:lvl>
  </w:abstractNum>
  <w:abstractNum w:abstractNumId="30" w15:restartNumberingAfterBreak="0">
    <w:nsid w:val="5AFB1C40"/>
    <w:multiLevelType w:val="hybridMultilevel"/>
    <w:tmpl w:val="C346FE6C"/>
    <w:lvl w:ilvl="0" w:tplc="99A60CDC">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870D55"/>
    <w:multiLevelType w:val="hybridMultilevel"/>
    <w:tmpl w:val="D4D0A5E6"/>
    <w:lvl w:ilvl="0" w:tplc="9446DD16">
      <w:start w:val="1"/>
      <w:numFmt w:val="decimal"/>
      <w:lvlText w:val="%1."/>
      <w:lvlJc w:val="left"/>
      <w:pPr>
        <w:tabs>
          <w:tab w:val="num" w:pos="6"/>
        </w:tabs>
        <w:ind w:left="6" w:hanging="360"/>
      </w:pPr>
      <w:rPr>
        <w:b/>
        <w:i w:val="0"/>
      </w:rPr>
    </w:lvl>
    <w:lvl w:ilvl="1" w:tplc="7C4AC27E">
      <w:start w:val="10"/>
      <w:numFmt w:val="decimal"/>
      <w:lvlText w:val="%2."/>
      <w:lvlJc w:val="left"/>
      <w:pPr>
        <w:tabs>
          <w:tab w:val="num" w:pos="726"/>
        </w:tabs>
        <w:ind w:left="726" w:hanging="360"/>
      </w:pPr>
      <w:rPr>
        <w:rFonts w:hint="default"/>
      </w:rPr>
    </w:lvl>
    <w:lvl w:ilvl="2" w:tplc="034857B0">
      <w:start w:val="1"/>
      <w:numFmt w:val="decimal"/>
      <w:lvlText w:val="%3."/>
      <w:lvlJc w:val="left"/>
      <w:pPr>
        <w:tabs>
          <w:tab w:val="num" w:pos="1446"/>
        </w:tabs>
        <w:ind w:left="1446" w:hanging="360"/>
      </w:pPr>
    </w:lvl>
    <w:lvl w:ilvl="3" w:tplc="7CEE1C4C">
      <w:start w:val="1"/>
      <w:numFmt w:val="decimal"/>
      <w:lvlText w:val="%4."/>
      <w:lvlJc w:val="left"/>
      <w:pPr>
        <w:tabs>
          <w:tab w:val="num" w:pos="2166"/>
        </w:tabs>
        <w:ind w:left="2166" w:hanging="360"/>
      </w:pPr>
    </w:lvl>
    <w:lvl w:ilvl="4" w:tplc="0A06D5DC">
      <w:start w:val="1"/>
      <w:numFmt w:val="decimal"/>
      <w:lvlText w:val="%5."/>
      <w:lvlJc w:val="left"/>
      <w:pPr>
        <w:tabs>
          <w:tab w:val="num" w:pos="2886"/>
        </w:tabs>
        <w:ind w:left="2886" w:hanging="360"/>
      </w:pPr>
    </w:lvl>
    <w:lvl w:ilvl="5" w:tplc="D090AD9E">
      <w:start w:val="1"/>
      <w:numFmt w:val="decimal"/>
      <w:lvlText w:val="%6."/>
      <w:lvlJc w:val="left"/>
      <w:pPr>
        <w:tabs>
          <w:tab w:val="num" w:pos="3606"/>
        </w:tabs>
        <w:ind w:left="3606" w:hanging="360"/>
      </w:pPr>
    </w:lvl>
    <w:lvl w:ilvl="6" w:tplc="089A5C4C">
      <w:start w:val="1"/>
      <w:numFmt w:val="decimal"/>
      <w:lvlText w:val="%7."/>
      <w:lvlJc w:val="left"/>
      <w:pPr>
        <w:tabs>
          <w:tab w:val="num" w:pos="4326"/>
        </w:tabs>
        <w:ind w:left="4326" w:hanging="360"/>
      </w:pPr>
    </w:lvl>
    <w:lvl w:ilvl="7" w:tplc="48381D46">
      <w:start w:val="1"/>
      <w:numFmt w:val="decimal"/>
      <w:lvlText w:val="%8."/>
      <w:lvlJc w:val="left"/>
      <w:pPr>
        <w:tabs>
          <w:tab w:val="num" w:pos="5046"/>
        </w:tabs>
        <w:ind w:left="5046" w:hanging="360"/>
      </w:pPr>
    </w:lvl>
    <w:lvl w:ilvl="8" w:tplc="8CCE5B38">
      <w:start w:val="1"/>
      <w:numFmt w:val="decimal"/>
      <w:lvlText w:val="%9."/>
      <w:lvlJc w:val="left"/>
      <w:pPr>
        <w:tabs>
          <w:tab w:val="num" w:pos="5766"/>
        </w:tabs>
        <w:ind w:left="5766" w:hanging="360"/>
      </w:pPr>
    </w:lvl>
  </w:abstractNum>
  <w:abstractNum w:abstractNumId="32" w15:restartNumberingAfterBreak="0">
    <w:nsid w:val="5CDB134F"/>
    <w:multiLevelType w:val="hybridMultilevel"/>
    <w:tmpl w:val="FC305C54"/>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33" w15:restartNumberingAfterBreak="0">
    <w:nsid w:val="5F8E03AE"/>
    <w:multiLevelType w:val="hybridMultilevel"/>
    <w:tmpl w:val="DA2A1FF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35507EF"/>
    <w:multiLevelType w:val="hybridMultilevel"/>
    <w:tmpl w:val="71344146"/>
    <w:lvl w:ilvl="0" w:tplc="5114D48C">
      <w:start w:val="34"/>
      <w:numFmt w:val="decimal"/>
      <w:lvlText w:val="%1."/>
      <w:lvlJc w:val="left"/>
      <w:pPr>
        <w:ind w:left="1069" w:hanging="360"/>
      </w:pPr>
      <w:rPr>
        <w:rFonts w:hint="default"/>
        <w:b w:val="0"/>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5A0B63"/>
    <w:multiLevelType w:val="hybridMultilevel"/>
    <w:tmpl w:val="017099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7A55F89"/>
    <w:multiLevelType w:val="hybridMultilevel"/>
    <w:tmpl w:val="76D43BEE"/>
    <w:lvl w:ilvl="0" w:tplc="2C8AFE1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0D6FB4"/>
    <w:multiLevelType w:val="hybridMultilevel"/>
    <w:tmpl w:val="F0CEC0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6FD1CF2"/>
    <w:multiLevelType w:val="hybridMultilevel"/>
    <w:tmpl w:val="3206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F1256"/>
    <w:multiLevelType w:val="hybridMultilevel"/>
    <w:tmpl w:val="D756AB8E"/>
    <w:lvl w:ilvl="0" w:tplc="FFFFFFFF">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B012BBB"/>
    <w:multiLevelType w:val="hybridMultilevel"/>
    <w:tmpl w:val="9AA656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C70385A"/>
    <w:multiLevelType w:val="hybridMultilevel"/>
    <w:tmpl w:val="ADF4D7A2"/>
    <w:lvl w:ilvl="0" w:tplc="EF96F65A">
      <w:start w:val="1"/>
      <w:numFmt w:val="decimal"/>
      <w:lvlText w:val="%1."/>
      <w:lvlJc w:val="left"/>
      <w:pPr>
        <w:ind w:left="570" w:hanging="570"/>
      </w:pPr>
      <w:rPr>
        <w:rFonts w:hint="default"/>
        <w:b w:val="0"/>
        <w:i w:val="0"/>
        <w:i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FF0FD2"/>
    <w:multiLevelType w:val="hybridMultilevel"/>
    <w:tmpl w:val="494E9794"/>
    <w:lvl w:ilvl="0" w:tplc="5EFC764C">
      <w:start w:val="5"/>
      <w:numFmt w:val="decimal"/>
      <w:lvlText w:val="%1."/>
      <w:lvlJc w:val="left"/>
      <w:pPr>
        <w:ind w:left="570" w:hanging="57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ED4C1C"/>
    <w:multiLevelType w:val="hybridMultilevel"/>
    <w:tmpl w:val="0C16F6FE"/>
    <w:lvl w:ilvl="0" w:tplc="15907932">
      <w:start w:val="4"/>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12818">
    <w:abstractNumId w:val="31"/>
  </w:num>
  <w:num w:numId="2" w16cid:durableId="1894658762">
    <w:abstractNumId w:val="29"/>
  </w:num>
  <w:num w:numId="3" w16cid:durableId="468713700">
    <w:abstractNumId w:val="18"/>
  </w:num>
  <w:num w:numId="4" w16cid:durableId="1738698776">
    <w:abstractNumId w:val="13"/>
  </w:num>
  <w:num w:numId="5" w16cid:durableId="580873942">
    <w:abstractNumId w:val="35"/>
  </w:num>
  <w:num w:numId="6" w16cid:durableId="510685514">
    <w:abstractNumId w:val="42"/>
  </w:num>
  <w:num w:numId="7" w16cid:durableId="1130442721">
    <w:abstractNumId w:val="3"/>
  </w:num>
  <w:num w:numId="8" w16cid:durableId="1416244057">
    <w:abstractNumId w:val="12"/>
  </w:num>
  <w:num w:numId="9" w16cid:durableId="469328508">
    <w:abstractNumId w:val="37"/>
  </w:num>
  <w:num w:numId="10" w16cid:durableId="1782921125">
    <w:abstractNumId w:val="43"/>
  </w:num>
  <w:num w:numId="11" w16cid:durableId="818693431">
    <w:abstractNumId w:val="8"/>
  </w:num>
  <w:num w:numId="12" w16cid:durableId="211354045">
    <w:abstractNumId w:val="32"/>
  </w:num>
  <w:num w:numId="13" w16cid:durableId="1222860410">
    <w:abstractNumId w:val="16"/>
  </w:num>
  <w:num w:numId="14" w16cid:durableId="493644803">
    <w:abstractNumId w:val="21"/>
  </w:num>
  <w:num w:numId="15" w16cid:durableId="1628776540">
    <w:abstractNumId w:val="25"/>
  </w:num>
  <w:num w:numId="16" w16cid:durableId="1479301129">
    <w:abstractNumId w:val="17"/>
  </w:num>
  <w:num w:numId="17" w16cid:durableId="405493654">
    <w:abstractNumId w:val="40"/>
  </w:num>
  <w:num w:numId="18" w16cid:durableId="1717777903">
    <w:abstractNumId w:val="22"/>
  </w:num>
  <w:num w:numId="19" w16cid:durableId="1795713496">
    <w:abstractNumId w:val="30"/>
  </w:num>
  <w:num w:numId="20" w16cid:durableId="404492072">
    <w:abstractNumId w:val="4"/>
  </w:num>
  <w:num w:numId="21" w16cid:durableId="1962300941">
    <w:abstractNumId w:val="44"/>
  </w:num>
  <w:num w:numId="22" w16cid:durableId="1926839002">
    <w:abstractNumId w:val="2"/>
  </w:num>
  <w:num w:numId="23" w16cid:durableId="1737360327">
    <w:abstractNumId w:val="5"/>
  </w:num>
  <w:num w:numId="24" w16cid:durableId="919827700">
    <w:abstractNumId w:val="39"/>
  </w:num>
  <w:num w:numId="25" w16cid:durableId="1764565972">
    <w:abstractNumId w:val="19"/>
  </w:num>
  <w:num w:numId="26" w16cid:durableId="415631778">
    <w:abstractNumId w:val="26"/>
  </w:num>
  <w:num w:numId="27" w16cid:durableId="1535776317">
    <w:abstractNumId w:val="34"/>
  </w:num>
  <w:num w:numId="28" w16cid:durableId="1832452258">
    <w:abstractNumId w:val="0"/>
  </w:num>
  <w:num w:numId="29" w16cid:durableId="1701324405">
    <w:abstractNumId w:val="6"/>
  </w:num>
  <w:num w:numId="30" w16cid:durableId="268926939">
    <w:abstractNumId w:val="27"/>
  </w:num>
  <w:num w:numId="31" w16cid:durableId="945190708">
    <w:abstractNumId w:val="24"/>
  </w:num>
  <w:num w:numId="32" w16cid:durableId="346757091">
    <w:abstractNumId w:val="1"/>
  </w:num>
  <w:num w:numId="33" w16cid:durableId="532155921">
    <w:abstractNumId w:val="23"/>
  </w:num>
  <w:num w:numId="34" w16cid:durableId="175230996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328976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66764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24063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93494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38319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203075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930758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38534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401665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65725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11643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6E"/>
    <w:rsid w:val="00003570"/>
    <w:rsid w:val="000036D6"/>
    <w:rsid w:val="00017BF7"/>
    <w:rsid w:val="0002155D"/>
    <w:rsid w:val="00022AC0"/>
    <w:rsid w:val="0002551B"/>
    <w:rsid w:val="00025FC8"/>
    <w:rsid w:val="000326C2"/>
    <w:rsid w:val="000456B2"/>
    <w:rsid w:val="00046DF9"/>
    <w:rsid w:val="00047A38"/>
    <w:rsid w:val="000518DC"/>
    <w:rsid w:val="000553F8"/>
    <w:rsid w:val="00065D97"/>
    <w:rsid w:val="00066D00"/>
    <w:rsid w:val="00066F25"/>
    <w:rsid w:val="00073568"/>
    <w:rsid w:val="0007606A"/>
    <w:rsid w:val="00081078"/>
    <w:rsid w:val="00086C0C"/>
    <w:rsid w:val="000916E5"/>
    <w:rsid w:val="00092FBA"/>
    <w:rsid w:val="00097E9B"/>
    <w:rsid w:val="000A0D09"/>
    <w:rsid w:val="000A406B"/>
    <w:rsid w:val="000B1037"/>
    <w:rsid w:val="000B4069"/>
    <w:rsid w:val="000B7DEB"/>
    <w:rsid w:val="000C2308"/>
    <w:rsid w:val="000C478D"/>
    <w:rsid w:val="000D2931"/>
    <w:rsid w:val="000D2E48"/>
    <w:rsid w:val="000D520E"/>
    <w:rsid w:val="000D59B3"/>
    <w:rsid w:val="000D7D1A"/>
    <w:rsid w:val="000E3E5E"/>
    <w:rsid w:val="000E7EA9"/>
    <w:rsid w:val="000F0871"/>
    <w:rsid w:val="000F38AA"/>
    <w:rsid w:val="000F4CA2"/>
    <w:rsid w:val="000F4E36"/>
    <w:rsid w:val="001067D6"/>
    <w:rsid w:val="00116490"/>
    <w:rsid w:val="00117ED8"/>
    <w:rsid w:val="00126537"/>
    <w:rsid w:val="00130B62"/>
    <w:rsid w:val="00134813"/>
    <w:rsid w:val="00134DCB"/>
    <w:rsid w:val="001433C6"/>
    <w:rsid w:val="00144DCF"/>
    <w:rsid w:val="001452D7"/>
    <w:rsid w:val="00146B2A"/>
    <w:rsid w:val="00154DB9"/>
    <w:rsid w:val="00157355"/>
    <w:rsid w:val="00160112"/>
    <w:rsid w:val="0016084A"/>
    <w:rsid w:val="00162571"/>
    <w:rsid w:val="00167F84"/>
    <w:rsid w:val="00175519"/>
    <w:rsid w:val="001768F7"/>
    <w:rsid w:val="00192979"/>
    <w:rsid w:val="001A1DA2"/>
    <w:rsid w:val="001A7EEE"/>
    <w:rsid w:val="001B168C"/>
    <w:rsid w:val="001B4B72"/>
    <w:rsid w:val="001B6C47"/>
    <w:rsid w:val="001C332D"/>
    <w:rsid w:val="001C47F1"/>
    <w:rsid w:val="001C73BB"/>
    <w:rsid w:val="001F04A4"/>
    <w:rsid w:val="001F2BB8"/>
    <w:rsid w:val="002041FB"/>
    <w:rsid w:val="002050A0"/>
    <w:rsid w:val="00207C71"/>
    <w:rsid w:val="0021075E"/>
    <w:rsid w:val="0021434E"/>
    <w:rsid w:val="002143EA"/>
    <w:rsid w:val="00217103"/>
    <w:rsid w:val="0022323D"/>
    <w:rsid w:val="00226894"/>
    <w:rsid w:val="00233A52"/>
    <w:rsid w:val="00235CE5"/>
    <w:rsid w:val="00241021"/>
    <w:rsid w:val="002410CC"/>
    <w:rsid w:val="002420D4"/>
    <w:rsid w:val="00243CD0"/>
    <w:rsid w:val="00245094"/>
    <w:rsid w:val="00257604"/>
    <w:rsid w:val="00266094"/>
    <w:rsid w:val="0027099D"/>
    <w:rsid w:val="00270B46"/>
    <w:rsid w:val="00271558"/>
    <w:rsid w:val="00272EA5"/>
    <w:rsid w:val="00274FA9"/>
    <w:rsid w:val="002756AF"/>
    <w:rsid w:val="00276FC3"/>
    <w:rsid w:val="00280B22"/>
    <w:rsid w:val="00281FDA"/>
    <w:rsid w:val="002850B9"/>
    <w:rsid w:val="00286148"/>
    <w:rsid w:val="002874F8"/>
    <w:rsid w:val="00297E20"/>
    <w:rsid w:val="002A0E7E"/>
    <w:rsid w:val="002A1047"/>
    <w:rsid w:val="002A1C88"/>
    <w:rsid w:val="002A3F93"/>
    <w:rsid w:val="002A628B"/>
    <w:rsid w:val="002B4D38"/>
    <w:rsid w:val="002B7E69"/>
    <w:rsid w:val="002C10FC"/>
    <w:rsid w:val="002D0D59"/>
    <w:rsid w:val="002D1D72"/>
    <w:rsid w:val="002D2B8C"/>
    <w:rsid w:val="002D3F12"/>
    <w:rsid w:val="002D3F7E"/>
    <w:rsid w:val="002E0007"/>
    <w:rsid w:val="002E245C"/>
    <w:rsid w:val="002E393D"/>
    <w:rsid w:val="002E39D6"/>
    <w:rsid w:val="002E5A9F"/>
    <w:rsid w:val="002F2678"/>
    <w:rsid w:val="002F3A67"/>
    <w:rsid w:val="002F3A7F"/>
    <w:rsid w:val="002F5001"/>
    <w:rsid w:val="003010AA"/>
    <w:rsid w:val="0030249E"/>
    <w:rsid w:val="003034C6"/>
    <w:rsid w:val="003038BD"/>
    <w:rsid w:val="003074E6"/>
    <w:rsid w:val="003078A1"/>
    <w:rsid w:val="003117C5"/>
    <w:rsid w:val="00315CA9"/>
    <w:rsid w:val="00343AB7"/>
    <w:rsid w:val="0035278D"/>
    <w:rsid w:val="003544E2"/>
    <w:rsid w:val="00362017"/>
    <w:rsid w:val="0036770F"/>
    <w:rsid w:val="003702EB"/>
    <w:rsid w:val="0037056A"/>
    <w:rsid w:val="00371DB5"/>
    <w:rsid w:val="00372E6D"/>
    <w:rsid w:val="003733CE"/>
    <w:rsid w:val="00375EA0"/>
    <w:rsid w:val="003761FC"/>
    <w:rsid w:val="003819E1"/>
    <w:rsid w:val="00386AD6"/>
    <w:rsid w:val="003927D2"/>
    <w:rsid w:val="003A1193"/>
    <w:rsid w:val="003A178B"/>
    <w:rsid w:val="003A1F95"/>
    <w:rsid w:val="003A5387"/>
    <w:rsid w:val="003B1755"/>
    <w:rsid w:val="003B2863"/>
    <w:rsid w:val="003B6C8D"/>
    <w:rsid w:val="003C6260"/>
    <w:rsid w:val="003D090D"/>
    <w:rsid w:val="003D0A2A"/>
    <w:rsid w:val="003D5C23"/>
    <w:rsid w:val="003D6340"/>
    <w:rsid w:val="003E00AD"/>
    <w:rsid w:val="003E0E16"/>
    <w:rsid w:val="003E2ABF"/>
    <w:rsid w:val="003E31BA"/>
    <w:rsid w:val="003F38DA"/>
    <w:rsid w:val="003F4578"/>
    <w:rsid w:val="003F4AAB"/>
    <w:rsid w:val="00411AA0"/>
    <w:rsid w:val="00411D12"/>
    <w:rsid w:val="00412010"/>
    <w:rsid w:val="0041300B"/>
    <w:rsid w:val="00415548"/>
    <w:rsid w:val="00415F21"/>
    <w:rsid w:val="00425507"/>
    <w:rsid w:val="0043659C"/>
    <w:rsid w:val="00437802"/>
    <w:rsid w:val="00442B29"/>
    <w:rsid w:val="0044302A"/>
    <w:rsid w:val="004434D2"/>
    <w:rsid w:val="00447C87"/>
    <w:rsid w:val="00454C53"/>
    <w:rsid w:val="00460658"/>
    <w:rsid w:val="00461DE6"/>
    <w:rsid w:val="0046213A"/>
    <w:rsid w:val="004764D6"/>
    <w:rsid w:val="00476EF0"/>
    <w:rsid w:val="00477B11"/>
    <w:rsid w:val="00480F54"/>
    <w:rsid w:val="00481535"/>
    <w:rsid w:val="0048216F"/>
    <w:rsid w:val="00484E6D"/>
    <w:rsid w:val="0048776D"/>
    <w:rsid w:val="00490631"/>
    <w:rsid w:val="004917DF"/>
    <w:rsid w:val="004952C7"/>
    <w:rsid w:val="00495564"/>
    <w:rsid w:val="004B1360"/>
    <w:rsid w:val="004B3D25"/>
    <w:rsid w:val="004B45E3"/>
    <w:rsid w:val="004B4C6B"/>
    <w:rsid w:val="004B5080"/>
    <w:rsid w:val="004C30FC"/>
    <w:rsid w:val="004C63C7"/>
    <w:rsid w:val="004C6654"/>
    <w:rsid w:val="004D0BA4"/>
    <w:rsid w:val="004D0D7C"/>
    <w:rsid w:val="004D3B2A"/>
    <w:rsid w:val="004D7668"/>
    <w:rsid w:val="004D7AFC"/>
    <w:rsid w:val="004E14A9"/>
    <w:rsid w:val="004E1CB9"/>
    <w:rsid w:val="004E4C7D"/>
    <w:rsid w:val="004E4DDF"/>
    <w:rsid w:val="004F0357"/>
    <w:rsid w:val="004F0747"/>
    <w:rsid w:val="004F0819"/>
    <w:rsid w:val="004F2ECD"/>
    <w:rsid w:val="004F4185"/>
    <w:rsid w:val="004F5987"/>
    <w:rsid w:val="004F5A12"/>
    <w:rsid w:val="00502D4F"/>
    <w:rsid w:val="00505D41"/>
    <w:rsid w:val="005138CF"/>
    <w:rsid w:val="00514838"/>
    <w:rsid w:val="0051680D"/>
    <w:rsid w:val="00517876"/>
    <w:rsid w:val="00520D39"/>
    <w:rsid w:val="005217A7"/>
    <w:rsid w:val="00523EA2"/>
    <w:rsid w:val="00530D84"/>
    <w:rsid w:val="00531836"/>
    <w:rsid w:val="00536994"/>
    <w:rsid w:val="005374E9"/>
    <w:rsid w:val="00544F54"/>
    <w:rsid w:val="00545994"/>
    <w:rsid w:val="005576AC"/>
    <w:rsid w:val="00570208"/>
    <w:rsid w:val="005737D5"/>
    <w:rsid w:val="00576DC7"/>
    <w:rsid w:val="0057784A"/>
    <w:rsid w:val="00580869"/>
    <w:rsid w:val="00584031"/>
    <w:rsid w:val="0058517E"/>
    <w:rsid w:val="00586098"/>
    <w:rsid w:val="005863A1"/>
    <w:rsid w:val="00587E8D"/>
    <w:rsid w:val="00591AF9"/>
    <w:rsid w:val="005958AD"/>
    <w:rsid w:val="005B506F"/>
    <w:rsid w:val="005B7263"/>
    <w:rsid w:val="005B79B6"/>
    <w:rsid w:val="005C1FDC"/>
    <w:rsid w:val="005C3C21"/>
    <w:rsid w:val="005C5D0B"/>
    <w:rsid w:val="005D2711"/>
    <w:rsid w:val="005D609B"/>
    <w:rsid w:val="005D6566"/>
    <w:rsid w:val="005E25C9"/>
    <w:rsid w:val="005E4215"/>
    <w:rsid w:val="005E730A"/>
    <w:rsid w:val="005F006F"/>
    <w:rsid w:val="005F1A97"/>
    <w:rsid w:val="005F21FF"/>
    <w:rsid w:val="005F4FAC"/>
    <w:rsid w:val="005F6881"/>
    <w:rsid w:val="006051E3"/>
    <w:rsid w:val="00605E52"/>
    <w:rsid w:val="0060700C"/>
    <w:rsid w:val="00610A67"/>
    <w:rsid w:val="00622268"/>
    <w:rsid w:val="006234D5"/>
    <w:rsid w:val="0062385E"/>
    <w:rsid w:val="00624A40"/>
    <w:rsid w:val="00624D0C"/>
    <w:rsid w:val="00630B11"/>
    <w:rsid w:val="00630F37"/>
    <w:rsid w:val="00631C45"/>
    <w:rsid w:val="006404CF"/>
    <w:rsid w:val="00641245"/>
    <w:rsid w:val="00642F29"/>
    <w:rsid w:val="00644B48"/>
    <w:rsid w:val="00646427"/>
    <w:rsid w:val="006464D2"/>
    <w:rsid w:val="006509CC"/>
    <w:rsid w:val="00651C42"/>
    <w:rsid w:val="006543FA"/>
    <w:rsid w:val="00655752"/>
    <w:rsid w:val="00655A4E"/>
    <w:rsid w:val="00656FBE"/>
    <w:rsid w:val="006633F1"/>
    <w:rsid w:val="00663FFD"/>
    <w:rsid w:val="00667F72"/>
    <w:rsid w:val="00670732"/>
    <w:rsid w:val="00670AA8"/>
    <w:rsid w:val="00670D3C"/>
    <w:rsid w:val="00671BC4"/>
    <w:rsid w:val="00674029"/>
    <w:rsid w:val="006741AA"/>
    <w:rsid w:val="00676D75"/>
    <w:rsid w:val="00682947"/>
    <w:rsid w:val="00686448"/>
    <w:rsid w:val="0068735D"/>
    <w:rsid w:val="006930FF"/>
    <w:rsid w:val="00695489"/>
    <w:rsid w:val="00695C3E"/>
    <w:rsid w:val="006A208E"/>
    <w:rsid w:val="006A626F"/>
    <w:rsid w:val="006A6794"/>
    <w:rsid w:val="006A717D"/>
    <w:rsid w:val="006B0474"/>
    <w:rsid w:val="006B1BDC"/>
    <w:rsid w:val="006B3BF0"/>
    <w:rsid w:val="006B5A08"/>
    <w:rsid w:val="006B75B1"/>
    <w:rsid w:val="006B7EEF"/>
    <w:rsid w:val="006C32A5"/>
    <w:rsid w:val="006D64A7"/>
    <w:rsid w:val="006D6FCB"/>
    <w:rsid w:val="006E1AA3"/>
    <w:rsid w:val="00702328"/>
    <w:rsid w:val="0070406F"/>
    <w:rsid w:val="007066D0"/>
    <w:rsid w:val="00707777"/>
    <w:rsid w:val="00711278"/>
    <w:rsid w:val="007134F3"/>
    <w:rsid w:val="0071412F"/>
    <w:rsid w:val="007146F2"/>
    <w:rsid w:val="00716872"/>
    <w:rsid w:val="00726F91"/>
    <w:rsid w:val="00731629"/>
    <w:rsid w:val="007321BF"/>
    <w:rsid w:val="00735E78"/>
    <w:rsid w:val="00741998"/>
    <w:rsid w:val="007440E7"/>
    <w:rsid w:val="007442C9"/>
    <w:rsid w:val="00744B5F"/>
    <w:rsid w:val="00745A3F"/>
    <w:rsid w:val="00745E8A"/>
    <w:rsid w:val="007525AC"/>
    <w:rsid w:val="0076307F"/>
    <w:rsid w:val="007661C9"/>
    <w:rsid w:val="0076695C"/>
    <w:rsid w:val="00772825"/>
    <w:rsid w:val="00773480"/>
    <w:rsid w:val="007757F5"/>
    <w:rsid w:val="007762E1"/>
    <w:rsid w:val="00777379"/>
    <w:rsid w:val="0078204A"/>
    <w:rsid w:val="007820F0"/>
    <w:rsid w:val="00783EB5"/>
    <w:rsid w:val="007855B4"/>
    <w:rsid w:val="00785CDB"/>
    <w:rsid w:val="007921D5"/>
    <w:rsid w:val="00794A17"/>
    <w:rsid w:val="00795B58"/>
    <w:rsid w:val="00795C98"/>
    <w:rsid w:val="00795F0E"/>
    <w:rsid w:val="0079653C"/>
    <w:rsid w:val="007B078F"/>
    <w:rsid w:val="007B25D9"/>
    <w:rsid w:val="007B59CE"/>
    <w:rsid w:val="007B65A7"/>
    <w:rsid w:val="007B6AB2"/>
    <w:rsid w:val="007C096B"/>
    <w:rsid w:val="007C1205"/>
    <w:rsid w:val="007C298F"/>
    <w:rsid w:val="007C2B79"/>
    <w:rsid w:val="007C4C6C"/>
    <w:rsid w:val="007C5CC7"/>
    <w:rsid w:val="007C6481"/>
    <w:rsid w:val="007D3C8F"/>
    <w:rsid w:val="007D4410"/>
    <w:rsid w:val="007D6FBC"/>
    <w:rsid w:val="007E19E1"/>
    <w:rsid w:val="007E3922"/>
    <w:rsid w:val="007E4767"/>
    <w:rsid w:val="007F06A8"/>
    <w:rsid w:val="007F1834"/>
    <w:rsid w:val="007F5610"/>
    <w:rsid w:val="007F6E18"/>
    <w:rsid w:val="00801458"/>
    <w:rsid w:val="00804A25"/>
    <w:rsid w:val="008101E9"/>
    <w:rsid w:val="00816424"/>
    <w:rsid w:val="008165D5"/>
    <w:rsid w:val="0081662D"/>
    <w:rsid w:val="00821AB0"/>
    <w:rsid w:val="00822523"/>
    <w:rsid w:val="00823157"/>
    <w:rsid w:val="0082541A"/>
    <w:rsid w:val="00826901"/>
    <w:rsid w:val="00831D3D"/>
    <w:rsid w:val="00831E4D"/>
    <w:rsid w:val="0083386B"/>
    <w:rsid w:val="00834DDC"/>
    <w:rsid w:val="008420FD"/>
    <w:rsid w:val="0084446E"/>
    <w:rsid w:val="008478D8"/>
    <w:rsid w:val="008514CE"/>
    <w:rsid w:val="00854993"/>
    <w:rsid w:val="008559E0"/>
    <w:rsid w:val="00856195"/>
    <w:rsid w:val="00857603"/>
    <w:rsid w:val="00857C0B"/>
    <w:rsid w:val="00860805"/>
    <w:rsid w:val="00873025"/>
    <w:rsid w:val="00877B4E"/>
    <w:rsid w:val="0088087F"/>
    <w:rsid w:val="008809C1"/>
    <w:rsid w:val="00881B7D"/>
    <w:rsid w:val="00881F37"/>
    <w:rsid w:val="0088520B"/>
    <w:rsid w:val="00886555"/>
    <w:rsid w:val="00893BA6"/>
    <w:rsid w:val="0089749A"/>
    <w:rsid w:val="008A17B3"/>
    <w:rsid w:val="008A1F27"/>
    <w:rsid w:val="008B43A1"/>
    <w:rsid w:val="008B4C8C"/>
    <w:rsid w:val="008B7AE3"/>
    <w:rsid w:val="008C016A"/>
    <w:rsid w:val="008C1605"/>
    <w:rsid w:val="008C1ED7"/>
    <w:rsid w:val="008C4DA0"/>
    <w:rsid w:val="008C542F"/>
    <w:rsid w:val="008D1B5E"/>
    <w:rsid w:val="008D472A"/>
    <w:rsid w:val="008E2B53"/>
    <w:rsid w:val="008E535B"/>
    <w:rsid w:val="008E6D6B"/>
    <w:rsid w:val="008E7DE8"/>
    <w:rsid w:val="008F4BBF"/>
    <w:rsid w:val="008F5766"/>
    <w:rsid w:val="008F6818"/>
    <w:rsid w:val="008F78B0"/>
    <w:rsid w:val="0090371F"/>
    <w:rsid w:val="009107E1"/>
    <w:rsid w:val="00910A7C"/>
    <w:rsid w:val="00912A5F"/>
    <w:rsid w:val="00913F65"/>
    <w:rsid w:val="009163D2"/>
    <w:rsid w:val="0092239A"/>
    <w:rsid w:val="00923B3E"/>
    <w:rsid w:val="009374AA"/>
    <w:rsid w:val="009379AD"/>
    <w:rsid w:val="00940C14"/>
    <w:rsid w:val="00942156"/>
    <w:rsid w:val="00945DB6"/>
    <w:rsid w:val="00950456"/>
    <w:rsid w:val="0096077D"/>
    <w:rsid w:val="0096208A"/>
    <w:rsid w:val="00962A99"/>
    <w:rsid w:val="0096421A"/>
    <w:rsid w:val="009656A9"/>
    <w:rsid w:val="0096683B"/>
    <w:rsid w:val="00971D0F"/>
    <w:rsid w:val="0097200C"/>
    <w:rsid w:val="00973E12"/>
    <w:rsid w:val="009760F7"/>
    <w:rsid w:val="0097670B"/>
    <w:rsid w:val="009774E0"/>
    <w:rsid w:val="00977CA8"/>
    <w:rsid w:val="00982903"/>
    <w:rsid w:val="009834A6"/>
    <w:rsid w:val="00984768"/>
    <w:rsid w:val="00985D70"/>
    <w:rsid w:val="009903C1"/>
    <w:rsid w:val="00990607"/>
    <w:rsid w:val="009930C5"/>
    <w:rsid w:val="009A23D4"/>
    <w:rsid w:val="009B01FE"/>
    <w:rsid w:val="009B0875"/>
    <w:rsid w:val="009B4662"/>
    <w:rsid w:val="009B46C1"/>
    <w:rsid w:val="009C1952"/>
    <w:rsid w:val="009C3323"/>
    <w:rsid w:val="009C7B62"/>
    <w:rsid w:val="009D2E50"/>
    <w:rsid w:val="009D3BD3"/>
    <w:rsid w:val="009D6412"/>
    <w:rsid w:val="009D6453"/>
    <w:rsid w:val="009E0951"/>
    <w:rsid w:val="009E2464"/>
    <w:rsid w:val="009E5601"/>
    <w:rsid w:val="009E75F4"/>
    <w:rsid w:val="009F0DEF"/>
    <w:rsid w:val="009F6AB3"/>
    <w:rsid w:val="009F713C"/>
    <w:rsid w:val="00A03421"/>
    <w:rsid w:val="00A121A0"/>
    <w:rsid w:val="00A16937"/>
    <w:rsid w:val="00A16A8C"/>
    <w:rsid w:val="00A175F3"/>
    <w:rsid w:val="00A17DCC"/>
    <w:rsid w:val="00A23799"/>
    <w:rsid w:val="00A25910"/>
    <w:rsid w:val="00A34868"/>
    <w:rsid w:val="00A3676C"/>
    <w:rsid w:val="00A43BBD"/>
    <w:rsid w:val="00A51539"/>
    <w:rsid w:val="00A5218D"/>
    <w:rsid w:val="00A5343B"/>
    <w:rsid w:val="00A559F8"/>
    <w:rsid w:val="00A62B1E"/>
    <w:rsid w:val="00A74684"/>
    <w:rsid w:val="00A8208D"/>
    <w:rsid w:val="00A82B12"/>
    <w:rsid w:val="00A83D83"/>
    <w:rsid w:val="00A849F4"/>
    <w:rsid w:val="00A85287"/>
    <w:rsid w:val="00AA08ED"/>
    <w:rsid w:val="00AA100A"/>
    <w:rsid w:val="00AA379D"/>
    <w:rsid w:val="00AB371D"/>
    <w:rsid w:val="00AC3BFC"/>
    <w:rsid w:val="00AD6F3C"/>
    <w:rsid w:val="00AE0532"/>
    <w:rsid w:val="00AE3ABA"/>
    <w:rsid w:val="00AE6E8B"/>
    <w:rsid w:val="00AE7411"/>
    <w:rsid w:val="00AF1B9C"/>
    <w:rsid w:val="00AF3D3D"/>
    <w:rsid w:val="00AF576C"/>
    <w:rsid w:val="00B01641"/>
    <w:rsid w:val="00B018CD"/>
    <w:rsid w:val="00B0643C"/>
    <w:rsid w:val="00B10486"/>
    <w:rsid w:val="00B12349"/>
    <w:rsid w:val="00B12C68"/>
    <w:rsid w:val="00B21C5D"/>
    <w:rsid w:val="00B23838"/>
    <w:rsid w:val="00B262FE"/>
    <w:rsid w:val="00B27896"/>
    <w:rsid w:val="00B3036B"/>
    <w:rsid w:val="00B316BF"/>
    <w:rsid w:val="00B31E33"/>
    <w:rsid w:val="00B33C19"/>
    <w:rsid w:val="00B3602E"/>
    <w:rsid w:val="00B36673"/>
    <w:rsid w:val="00B40C92"/>
    <w:rsid w:val="00B43563"/>
    <w:rsid w:val="00B52241"/>
    <w:rsid w:val="00B56849"/>
    <w:rsid w:val="00B65759"/>
    <w:rsid w:val="00B70709"/>
    <w:rsid w:val="00B72011"/>
    <w:rsid w:val="00B74F43"/>
    <w:rsid w:val="00B759B1"/>
    <w:rsid w:val="00B77559"/>
    <w:rsid w:val="00B87B2A"/>
    <w:rsid w:val="00B95F47"/>
    <w:rsid w:val="00BA1FEC"/>
    <w:rsid w:val="00BA3A0F"/>
    <w:rsid w:val="00BA4105"/>
    <w:rsid w:val="00BA5DEC"/>
    <w:rsid w:val="00BB1D41"/>
    <w:rsid w:val="00BB6FBE"/>
    <w:rsid w:val="00BB72F1"/>
    <w:rsid w:val="00BC0673"/>
    <w:rsid w:val="00BC1820"/>
    <w:rsid w:val="00BD0F54"/>
    <w:rsid w:val="00BD1886"/>
    <w:rsid w:val="00BD38C7"/>
    <w:rsid w:val="00BD50C3"/>
    <w:rsid w:val="00BE3E92"/>
    <w:rsid w:val="00BF4454"/>
    <w:rsid w:val="00BF50BA"/>
    <w:rsid w:val="00BF56D2"/>
    <w:rsid w:val="00C11649"/>
    <w:rsid w:val="00C15396"/>
    <w:rsid w:val="00C1610E"/>
    <w:rsid w:val="00C1680B"/>
    <w:rsid w:val="00C2149D"/>
    <w:rsid w:val="00C22DC6"/>
    <w:rsid w:val="00C26093"/>
    <w:rsid w:val="00C261B5"/>
    <w:rsid w:val="00C2719F"/>
    <w:rsid w:val="00C30279"/>
    <w:rsid w:val="00C31D07"/>
    <w:rsid w:val="00C328E1"/>
    <w:rsid w:val="00C44A27"/>
    <w:rsid w:val="00C55529"/>
    <w:rsid w:val="00C56CEC"/>
    <w:rsid w:val="00C57642"/>
    <w:rsid w:val="00C60F29"/>
    <w:rsid w:val="00C63866"/>
    <w:rsid w:val="00C64F0E"/>
    <w:rsid w:val="00C67D60"/>
    <w:rsid w:val="00C70286"/>
    <w:rsid w:val="00C70CDF"/>
    <w:rsid w:val="00C71B5C"/>
    <w:rsid w:val="00C72408"/>
    <w:rsid w:val="00C7272F"/>
    <w:rsid w:val="00C72C4C"/>
    <w:rsid w:val="00C73239"/>
    <w:rsid w:val="00C749D7"/>
    <w:rsid w:val="00C76376"/>
    <w:rsid w:val="00C80DEF"/>
    <w:rsid w:val="00C84BE5"/>
    <w:rsid w:val="00C8520D"/>
    <w:rsid w:val="00C859F2"/>
    <w:rsid w:val="00C8601E"/>
    <w:rsid w:val="00C864F3"/>
    <w:rsid w:val="00C87273"/>
    <w:rsid w:val="00C9137F"/>
    <w:rsid w:val="00C91AB3"/>
    <w:rsid w:val="00C93436"/>
    <w:rsid w:val="00C95BD5"/>
    <w:rsid w:val="00C97DFC"/>
    <w:rsid w:val="00CA2043"/>
    <w:rsid w:val="00CA28B3"/>
    <w:rsid w:val="00CA3D08"/>
    <w:rsid w:val="00CA4363"/>
    <w:rsid w:val="00CA7C96"/>
    <w:rsid w:val="00CB250A"/>
    <w:rsid w:val="00CB7EF7"/>
    <w:rsid w:val="00CC0E9C"/>
    <w:rsid w:val="00CC3E2D"/>
    <w:rsid w:val="00CC5659"/>
    <w:rsid w:val="00CD42BE"/>
    <w:rsid w:val="00CD6C67"/>
    <w:rsid w:val="00CE2BD4"/>
    <w:rsid w:val="00CE538B"/>
    <w:rsid w:val="00CE628E"/>
    <w:rsid w:val="00CF2628"/>
    <w:rsid w:val="00CF5ABC"/>
    <w:rsid w:val="00CF629E"/>
    <w:rsid w:val="00D00E31"/>
    <w:rsid w:val="00D01D2A"/>
    <w:rsid w:val="00D0561F"/>
    <w:rsid w:val="00D14979"/>
    <w:rsid w:val="00D16AE6"/>
    <w:rsid w:val="00D2124F"/>
    <w:rsid w:val="00D27EB5"/>
    <w:rsid w:val="00D36F93"/>
    <w:rsid w:val="00D41A91"/>
    <w:rsid w:val="00D4255D"/>
    <w:rsid w:val="00D4284A"/>
    <w:rsid w:val="00D55F5F"/>
    <w:rsid w:val="00D56572"/>
    <w:rsid w:val="00D6186E"/>
    <w:rsid w:val="00D64759"/>
    <w:rsid w:val="00D64E3C"/>
    <w:rsid w:val="00D669D1"/>
    <w:rsid w:val="00D66C06"/>
    <w:rsid w:val="00D67C96"/>
    <w:rsid w:val="00D704A2"/>
    <w:rsid w:val="00D739D4"/>
    <w:rsid w:val="00D76B53"/>
    <w:rsid w:val="00D77DB1"/>
    <w:rsid w:val="00D82E01"/>
    <w:rsid w:val="00D83688"/>
    <w:rsid w:val="00D84F37"/>
    <w:rsid w:val="00D85E1E"/>
    <w:rsid w:val="00D8683F"/>
    <w:rsid w:val="00D90818"/>
    <w:rsid w:val="00D927EA"/>
    <w:rsid w:val="00D94A5D"/>
    <w:rsid w:val="00DA05B2"/>
    <w:rsid w:val="00DA3AA6"/>
    <w:rsid w:val="00DA49AF"/>
    <w:rsid w:val="00DA631E"/>
    <w:rsid w:val="00DB0FD1"/>
    <w:rsid w:val="00DB308F"/>
    <w:rsid w:val="00DC7097"/>
    <w:rsid w:val="00DD0115"/>
    <w:rsid w:val="00DD0258"/>
    <w:rsid w:val="00DD158A"/>
    <w:rsid w:val="00DE3594"/>
    <w:rsid w:val="00DE385B"/>
    <w:rsid w:val="00DE395B"/>
    <w:rsid w:val="00DE5A1E"/>
    <w:rsid w:val="00DE65EB"/>
    <w:rsid w:val="00DF25F7"/>
    <w:rsid w:val="00DF2A1B"/>
    <w:rsid w:val="00DF4074"/>
    <w:rsid w:val="00DF54FD"/>
    <w:rsid w:val="00E00266"/>
    <w:rsid w:val="00E01686"/>
    <w:rsid w:val="00E045D4"/>
    <w:rsid w:val="00E07A97"/>
    <w:rsid w:val="00E11C41"/>
    <w:rsid w:val="00E204D8"/>
    <w:rsid w:val="00E24B3D"/>
    <w:rsid w:val="00E27AFE"/>
    <w:rsid w:val="00E351C1"/>
    <w:rsid w:val="00E41BE1"/>
    <w:rsid w:val="00E43207"/>
    <w:rsid w:val="00E4357B"/>
    <w:rsid w:val="00E46010"/>
    <w:rsid w:val="00E46CD6"/>
    <w:rsid w:val="00E4722D"/>
    <w:rsid w:val="00E50103"/>
    <w:rsid w:val="00E52F5F"/>
    <w:rsid w:val="00E579A3"/>
    <w:rsid w:val="00E63F32"/>
    <w:rsid w:val="00E6571E"/>
    <w:rsid w:val="00E72747"/>
    <w:rsid w:val="00E8051B"/>
    <w:rsid w:val="00E8463F"/>
    <w:rsid w:val="00E90A7C"/>
    <w:rsid w:val="00E9258E"/>
    <w:rsid w:val="00E96952"/>
    <w:rsid w:val="00E975E5"/>
    <w:rsid w:val="00EA1249"/>
    <w:rsid w:val="00EA1798"/>
    <w:rsid w:val="00EA1F9B"/>
    <w:rsid w:val="00EA32E0"/>
    <w:rsid w:val="00EA39D0"/>
    <w:rsid w:val="00EA3C2E"/>
    <w:rsid w:val="00EA4637"/>
    <w:rsid w:val="00EA775E"/>
    <w:rsid w:val="00EB4690"/>
    <w:rsid w:val="00EB5695"/>
    <w:rsid w:val="00EB7CB3"/>
    <w:rsid w:val="00EC1712"/>
    <w:rsid w:val="00EC3915"/>
    <w:rsid w:val="00EC40B7"/>
    <w:rsid w:val="00ED625A"/>
    <w:rsid w:val="00EE0B24"/>
    <w:rsid w:val="00EE46C9"/>
    <w:rsid w:val="00EF2BEB"/>
    <w:rsid w:val="00EF2FA9"/>
    <w:rsid w:val="00EF3F1C"/>
    <w:rsid w:val="00EF7A60"/>
    <w:rsid w:val="00F01AB5"/>
    <w:rsid w:val="00F05EFF"/>
    <w:rsid w:val="00F12E6F"/>
    <w:rsid w:val="00F133AF"/>
    <w:rsid w:val="00F135FD"/>
    <w:rsid w:val="00F13ABA"/>
    <w:rsid w:val="00F14C83"/>
    <w:rsid w:val="00F14E96"/>
    <w:rsid w:val="00F17C3A"/>
    <w:rsid w:val="00F21F1C"/>
    <w:rsid w:val="00F266F3"/>
    <w:rsid w:val="00F2789D"/>
    <w:rsid w:val="00F33D92"/>
    <w:rsid w:val="00F477A2"/>
    <w:rsid w:val="00F510A2"/>
    <w:rsid w:val="00F53FA6"/>
    <w:rsid w:val="00F5582E"/>
    <w:rsid w:val="00F60BA7"/>
    <w:rsid w:val="00F632F3"/>
    <w:rsid w:val="00F6585D"/>
    <w:rsid w:val="00F67DE6"/>
    <w:rsid w:val="00F76FE8"/>
    <w:rsid w:val="00F80627"/>
    <w:rsid w:val="00F80B24"/>
    <w:rsid w:val="00F820E8"/>
    <w:rsid w:val="00F84E0A"/>
    <w:rsid w:val="00F872BA"/>
    <w:rsid w:val="00F877AE"/>
    <w:rsid w:val="00F9295A"/>
    <w:rsid w:val="00F93C4A"/>
    <w:rsid w:val="00F9470C"/>
    <w:rsid w:val="00F97127"/>
    <w:rsid w:val="00F97E31"/>
    <w:rsid w:val="00FA76E4"/>
    <w:rsid w:val="00FB0FFF"/>
    <w:rsid w:val="00FB3806"/>
    <w:rsid w:val="00FB46EC"/>
    <w:rsid w:val="00FC5D74"/>
    <w:rsid w:val="00FD2F8F"/>
    <w:rsid w:val="00FD7232"/>
    <w:rsid w:val="00FD7750"/>
    <w:rsid w:val="00FE354C"/>
    <w:rsid w:val="00FF5DFC"/>
    <w:rsid w:val="00FF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C189"/>
  <w15:chartTrackingRefBased/>
  <w15:docId w15:val="{E974334A-C8C0-451A-9D57-CE82A66C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BF"/>
    <w:pPr>
      <w:widowControl w:val="0"/>
      <w:autoSpaceDE w:val="0"/>
      <w:autoSpaceDN w:val="0"/>
      <w:adjustRightInd w:val="0"/>
    </w:pPr>
    <w:rPr>
      <w:rFonts w:ascii="CG Times" w:eastAsia="Times New Roman" w:hAnsi="CG Time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uiPriority w:val="99"/>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iPriority w:val="99"/>
    <w:unhideWhenUsed/>
    <w:rsid w:val="002229EC"/>
    <w:pPr>
      <w:tabs>
        <w:tab w:val="center" w:pos="4513"/>
        <w:tab w:val="right" w:pos="9026"/>
      </w:tabs>
    </w:pPr>
  </w:style>
  <w:style w:type="character" w:customStyle="1" w:styleId="HeaderChar">
    <w:name w:val="Header Char"/>
    <w:link w:val="Header"/>
    <w:uiPriority w:val="99"/>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uiPriority w:val="59"/>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7B2E17"/>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997EF9"/>
    <w:rPr>
      <w:rFonts w:ascii="Times New Roman" w:eastAsia="Times New Roman" w:hAnsi="Times New Roman"/>
      <w:sz w:val="24"/>
      <w:szCs w:val="24"/>
    </w:rPr>
  </w:style>
  <w:style w:type="paragraph" w:customStyle="1" w:styleId="Default">
    <w:name w:val="Default"/>
    <w:rsid w:val="00605E52"/>
    <w:pPr>
      <w:autoSpaceDE w:val="0"/>
      <w:autoSpaceDN w:val="0"/>
      <w:adjustRightInd w:val="0"/>
    </w:pPr>
    <w:rPr>
      <w:rFonts w:ascii="Foundry Monoline" w:eastAsiaTheme="minorHAnsi" w:hAnsi="Foundry Monoline" w:cs="Foundry Monoline"/>
      <w:color w:val="000000"/>
      <w:sz w:val="24"/>
      <w:szCs w:val="24"/>
      <w:lang w:eastAsia="en-US"/>
    </w:rPr>
  </w:style>
  <w:style w:type="character" w:customStyle="1" w:styleId="A6">
    <w:name w:val="A6"/>
    <w:uiPriority w:val="99"/>
    <w:rsid w:val="00605E52"/>
    <w:rPr>
      <w:rFonts w:cs="Foundry Monoline"/>
      <w:color w:val="221E1F"/>
    </w:rPr>
  </w:style>
  <w:style w:type="paragraph" w:customStyle="1" w:styleId="Pa5">
    <w:name w:val="Pa5"/>
    <w:basedOn w:val="Default"/>
    <w:next w:val="Default"/>
    <w:uiPriority w:val="99"/>
    <w:rsid w:val="00605E52"/>
    <w:pPr>
      <w:spacing w:line="301" w:lineRule="atLeast"/>
    </w:pPr>
    <w:rPr>
      <w:rFonts w:cstheme="minorBidi"/>
      <w:color w:val="auto"/>
    </w:rPr>
  </w:style>
  <w:style w:type="paragraph" w:styleId="NormalWeb">
    <w:name w:val="Normal (Web)"/>
    <w:basedOn w:val="Normal"/>
    <w:uiPriority w:val="99"/>
    <w:semiHidden/>
    <w:unhideWhenUsed/>
    <w:rsid w:val="00FF68DB"/>
    <w:pPr>
      <w:widowControl/>
      <w:autoSpaceDE/>
      <w:autoSpaceDN/>
      <w:adjustRightInd/>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FF68DB"/>
    <w:rPr>
      <w:b/>
      <w:bCs/>
    </w:rPr>
  </w:style>
  <w:style w:type="paragraph" w:styleId="Revision">
    <w:name w:val="Revision"/>
    <w:hidden/>
    <w:uiPriority w:val="99"/>
    <w:semiHidden/>
    <w:rsid w:val="00A25910"/>
    <w:rPr>
      <w:rFonts w:ascii="CG Times" w:eastAsia="Times New Roman" w:hAnsi="CG Times"/>
      <w:szCs w:val="24"/>
      <w:lang w:eastAsia="en-US"/>
    </w:rPr>
  </w:style>
  <w:style w:type="table" w:customStyle="1" w:styleId="TableGrid1">
    <w:name w:val="Table Grid1"/>
    <w:basedOn w:val="TableNormal"/>
    <w:next w:val="TableGrid"/>
    <w:rsid w:val="00EA179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2475">
      <w:bodyDiv w:val="1"/>
      <w:marLeft w:val="0"/>
      <w:marRight w:val="0"/>
      <w:marTop w:val="0"/>
      <w:marBottom w:val="0"/>
      <w:divBdr>
        <w:top w:val="none" w:sz="0" w:space="0" w:color="auto"/>
        <w:left w:val="none" w:sz="0" w:space="0" w:color="auto"/>
        <w:bottom w:val="none" w:sz="0" w:space="0" w:color="auto"/>
        <w:right w:val="none" w:sz="0" w:space="0" w:color="auto"/>
      </w:divBdr>
      <w:divsChild>
        <w:div w:id="150300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ipso.org.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2B500-5A14-4052-A02C-F7E1F7AD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14177</Words>
  <Characters>80810</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McGlashan</dc:creator>
  <cp:lastModifiedBy>Ruston, Andrew</cp:lastModifiedBy>
  <cp:revision>2</cp:revision>
  <cp:lastPrinted>2020-02-07T14:41:00Z</cp:lastPrinted>
  <dcterms:created xsi:type="dcterms:W3CDTF">2025-02-03T15:12:00Z</dcterms:created>
  <dcterms:modified xsi:type="dcterms:W3CDTF">2025-02-03T15:12:00Z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ies>
</file>