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978D4" w14:textId="77777777" w:rsidR="00BC099E" w:rsidRPr="00BC099E" w:rsidRDefault="00BC099E" w:rsidP="00BC099E">
      <w:pPr>
        <w:spacing w:line="360" w:lineRule="auto"/>
        <w:ind w:left="357"/>
        <w:jc w:val="center"/>
        <w:rPr>
          <w:rFonts w:ascii="Arial" w:hAnsi="Arial" w:cs="Arial"/>
          <w:b/>
          <w:bCs/>
          <w:sz w:val="28"/>
          <w:szCs w:val="28"/>
        </w:rPr>
      </w:pPr>
      <w:r w:rsidRPr="00BC099E">
        <w:rPr>
          <w:rFonts w:ascii="Arial" w:hAnsi="Arial" w:cs="Arial"/>
          <w:bCs/>
          <w:noProof/>
          <w:sz w:val="24"/>
          <w:lang w:eastAsia="en-GB"/>
        </w:rPr>
        <w:drawing>
          <wp:inline distT="0" distB="0" distL="0" distR="0" wp14:anchorId="3399DB39" wp14:editId="3EE09C58">
            <wp:extent cx="4325264" cy="1113183"/>
            <wp:effectExtent l="0" t="0" r="0" b="0"/>
            <wp:docPr id="1"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22383" cy="1138178"/>
                    </a:xfrm>
                    <a:prstGeom prst="rect">
                      <a:avLst/>
                    </a:prstGeom>
                  </pic:spPr>
                </pic:pic>
              </a:graphicData>
            </a:graphic>
          </wp:inline>
        </w:drawing>
      </w:r>
    </w:p>
    <w:p w14:paraId="2F9D33B6" w14:textId="77777777" w:rsidR="00BC099E" w:rsidRPr="00BC099E" w:rsidRDefault="00BC099E" w:rsidP="00BC099E">
      <w:pPr>
        <w:spacing w:line="360" w:lineRule="auto"/>
        <w:ind w:left="357"/>
        <w:jc w:val="center"/>
        <w:rPr>
          <w:rFonts w:ascii="Arial" w:hAnsi="Arial" w:cs="Arial"/>
          <w:b/>
          <w:bCs/>
          <w:sz w:val="28"/>
          <w:szCs w:val="28"/>
        </w:rPr>
      </w:pPr>
    </w:p>
    <w:p w14:paraId="3CD586AA" w14:textId="77777777" w:rsidR="00BC099E" w:rsidRPr="00BC099E" w:rsidRDefault="00BC099E" w:rsidP="00BC099E">
      <w:pPr>
        <w:spacing w:line="360" w:lineRule="auto"/>
        <w:ind w:left="357"/>
        <w:jc w:val="center"/>
        <w:rPr>
          <w:rFonts w:ascii="Arial" w:hAnsi="Arial" w:cs="Arial"/>
          <w:b/>
          <w:bCs/>
          <w:sz w:val="28"/>
          <w:szCs w:val="28"/>
        </w:rPr>
      </w:pPr>
    </w:p>
    <w:p w14:paraId="669BEE6A" w14:textId="77777777" w:rsidR="00BC099E" w:rsidRPr="00BC099E" w:rsidRDefault="00BC099E" w:rsidP="00BC099E">
      <w:pPr>
        <w:spacing w:line="360" w:lineRule="auto"/>
        <w:ind w:left="357"/>
        <w:rPr>
          <w:rFonts w:ascii="Arial" w:hAnsi="Arial" w:cs="Arial"/>
          <w:bCs/>
          <w:sz w:val="24"/>
        </w:rPr>
      </w:pPr>
    </w:p>
    <w:p w14:paraId="07163D5D" w14:textId="5D50DD55" w:rsidR="00BC099E" w:rsidRPr="00BC099E" w:rsidRDefault="00BC099E" w:rsidP="00BC099E">
      <w:pPr>
        <w:spacing w:line="360" w:lineRule="auto"/>
        <w:ind w:left="357"/>
        <w:jc w:val="center"/>
        <w:rPr>
          <w:rFonts w:ascii="Arial" w:hAnsi="Arial" w:cs="Arial"/>
          <w:b/>
          <w:bCs/>
          <w:sz w:val="72"/>
          <w:szCs w:val="72"/>
        </w:rPr>
      </w:pPr>
      <w:r w:rsidRPr="00BC099E">
        <w:rPr>
          <w:rFonts w:ascii="Arial" w:hAnsi="Arial" w:cs="Arial"/>
          <w:b/>
          <w:bCs/>
          <w:sz w:val="72"/>
          <w:szCs w:val="72"/>
        </w:rPr>
        <w:t>Investigation of a complaint against</w:t>
      </w:r>
      <w:r>
        <w:rPr>
          <w:rFonts w:ascii="Arial" w:hAnsi="Arial" w:cs="Arial"/>
          <w:b/>
          <w:bCs/>
          <w:sz w:val="72"/>
          <w:szCs w:val="72"/>
        </w:rPr>
        <w:t xml:space="preserve"> the Southern Health &amp; Social Care Trust</w:t>
      </w:r>
      <w:r w:rsidRPr="00BC099E">
        <w:rPr>
          <w:rFonts w:ascii="Arial" w:hAnsi="Arial" w:cs="Arial"/>
          <w:b/>
          <w:bCs/>
          <w:sz w:val="72"/>
          <w:szCs w:val="72"/>
        </w:rPr>
        <w:t xml:space="preserve"> </w:t>
      </w:r>
    </w:p>
    <w:p w14:paraId="7B3CDEFD" w14:textId="77777777" w:rsidR="00BC099E" w:rsidRPr="00BC099E" w:rsidRDefault="00BC099E" w:rsidP="00BC099E">
      <w:pPr>
        <w:spacing w:line="360" w:lineRule="auto"/>
        <w:ind w:left="357"/>
        <w:rPr>
          <w:rFonts w:ascii="Arial" w:hAnsi="Arial" w:cs="Arial"/>
          <w:bCs/>
          <w:sz w:val="24"/>
        </w:rPr>
      </w:pPr>
    </w:p>
    <w:p w14:paraId="694397AE" w14:textId="77777777" w:rsidR="00BC099E" w:rsidRPr="00BC099E" w:rsidRDefault="00BC099E" w:rsidP="00BC099E">
      <w:pPr>
        <w:spacing w:line="360" w:lineRule="auto"/>
        <w:ind w:left="357"/>
        <w:rPr>
          <w:rFonts w:ascii="Arial" w:hAnsi="Arial" w:cs="Arial"/>
          <w:bCs/>
          <w:sz w:val="24"/>
        </w:rPr>
      </w:pPr>
    </w:p>
    <w:p w14:paraId="611ECD25" w14:textId="7F7FF192" w:rsidR="00BC099E" w:rsidRPr="00BC099E" w:rsidRDefault="00BC099E" w:rsidP="00BC099E">
      <w:pPr>
        <w:spacing w:line="360" w:lineRule="auto"/>
        <w:ind w:left="357"/>
        <w:jc w:val="center"/>
        <w:rPr>
          <w:rFonts w:ascii="Arial" w:hAnsi="Arial" w:cs="Arial"/>
          <w:b/>
          <w:bCs/>
          <w:sz w:val="28"/>
          <w:szCs w:val="28"/>
        </w:rPr>
      </w:pPr>
      <w:r w:rsidRPr="00BC099E">
        <w:rPr>
          <w:rFonts w:ascii="Arial" w:hAnsi="Arial" w:cs="Arial"/>
          <w:b/>
          <w:bCs/>
          <w:sz w:val="28"/>
          <w:szCs w:val="28"/>
        </w:rPr>
        <w:t xml:space="preserve">Report Reference: </w:t>
      </w:r>
      <w:bookmarkStart w:id="0" w:name="RefNo"/>
      <w:bookmarkEnd w:id="0"/>
      <w:r w:rsidRPr="00BC099E">
        <w:rPr>
          <w:rFonts w:ascii="Arial" w:hAnsi="Arial" w:cs="Arial"/>
          <w:b/>
          <w:bCs/>
          <w:sz w:val="28"/>
          <w:szCs w:val="28"/>
        </w:rPr>
        <w:t>202004555</w:t>
      </w:r>
    </w:p>
    <w:p w14:paraId="75B0E399" w14:textId="77777777" w:rsidR="00BC099E" w:rsidRPr="00BC099E" w:rsidRDefault="00BC099E" w:rsidP="00BC099E">
      <w:pPr>
        <w:spacing w:line="360" w:lineRule="auto"/>
        <w:ind w:left="357"/>
        <w:rPr>
          <w:rFonts w:ascii="Arial" w:hAnsi="Arial" w:cs="Arial"/>
          <w:bCs/>
          <w:sz w:val="24"/>
        </w:rPr>
      </w:pPr>
    </w:p>
    <w:p w14:paraId="4FCEF146" w14:textId="77777777" w:rsidR="00BC099E" w:rsidRPr="00BC099E" w:rsidRDefault="00BC099E" w:rsidP="00BC099E">
      <w:pPr>
        <w:ind w:left="357"/>
        <w:rPr>
          <w:rFonts w:ascii="Arial" w:hAnsi="Arial" w:cs="Arial"/>
          <w:bCs/>
          <w:szCs w:val="20"/>
        </w:rPr>
      </w:pPr>
    </w:p>
    <w:p w14:paraId="510AE491" w14:textId="77777777" w:rsidR="00BC099E" w:rsidRPr="00BC099E" w:rsidRDefault="00BC099E" w:rsidP="00BC099E">
      <w:pPr>
        <w:ind w:left="357"/>
        <w:rPr>
          <w:rFonts w:ascii="Arial" w:hAnsi="Arial" w:cs="Arial"/>
          <w:bCs/>
          <w:szCs w:val="20"/>
        </w:rPr>
      </w:pPr>
    </w:p>
    <w:p w14:paraId="29EF7C39" w14:textId="77777777" w:rsidR="00BC099E" w:rsidRPr="00BC099E" w:rsidRDefault="00BC099E" w:rsidP="00BC099E">
      <w:pPr>
        <w:ind w:left="357"/>
        <w:rPr>
          <w:rFonts w:ascii="Arial" w:hAnsi="Arial" w:cs="Arial"/>
          <w:bCs/>
          <w:szCs w:val="20"/>
        </w:rPr>
      </w:pPr>
    </w:p>
    <w:p w14:paraId="637D5F9C" w14:textId="77777777" w:rsidR="00BC099E" w:rsidRPr="00BC099E" w:rsidRDefault="00BC099E" w:rsidP="00BC099E">
      <w:pPr>
        <w:ind w:left="357"/>
        <w:rPr>
          <w:rFonts w:ascii="Arial" w:hAnsi="Arial" w:cs="Arial"/>
          <w:bCs/>
          <w:szCs w:val="20"/>
        </w:rPr>
      </w:pPr>
    </w:p>
    <w:p w14:paraId="5BC9D9C2" w14:textId="77777777" w:rsidR="00BC099E" w:rsidRPr="00BC099E" w:rsidRDefault="00BC099E" w:rsidP="00BC099E">
      <w:pPr>
        <w:ind w:left="357"/>
        <w:jc w:val="center"/>
        <w:rPr>
          <w:rFonts w:ascii="Arial" w:hAnsi="Arial" w:cs="Arial"/>
          <w:bCs/>
          <w:szCs w:val="20"/>
        </w:rPr>
      </w:pPr>
      <w:r w:rsidRPr="00BC099E">
        <w:rPr>
          <w:rFonts w:ascii="Arial" w:hAnsi="Arial" w:cs="Arial"/>
          <w:bCs/>
          <w:szCs w:val="20"/>
        </w:rPr>
        <w:t>The Northern Ireland Public Services Ombudsman</w:t>
      </w:r>
    </w:p>
    <w:p w14:paraId="69B3CB81" w14:textId="77777777" w:rsidR="00BC099E" w:rsidRPr="00BC099E" w:rsidRDefault="00BC099E" w:rsidP="00BC099E">
      <w:pPr>
        <w:ind w:left="357"/>
        <w:jc w:val="center"/>
        <w:rPr>
          <w:rFonts w:ascii="Arial" w:hAnsi="Arial" w:cs="Arial"/>
          <w:bCs/>
          <w:szCs w:val="20"/>
        </w:rPr>
      </w:pPr>
      <w:r w:rsidRPr="00BC099E">
        <w:rPr>
          <w:rFonts w:ascii="Arial" w:hAnsi="Arial" w:cs="Arial"/>
          <w:bCs/>
          <w:szCs w:val="20"/>
        </w:rPr>
        <w:t>33 Wellington Place</w:t>
      </w:r>
    </w:p>
    <w:p w14:paraId="31930083" w14:textId="77777777" w:rsidR="00BC099E" w:rsidRPr="00BC099E" w:rsidRDefault="00BC099E" w:rsidP="00BC099E">
      <w:pPr>
        <w:ind w:left="357"/>
        <w:jc w:val="center"/>
        <w:rPr>
          <w:rFonts w:ascii="Arial" w:hAnsi="Arial" w:cs="Arial"/>
          <w:bCs/>
          <w:szCs w:val="20"/>
        </w:rPr>
      </w:pPr>
      <w:r w:rsidRPr="00BC099E">
        <w:rPr>
          <w:rFonts w:ascii="Arial" w:hAnsi="Arial" w:cs="Arial"/>
          <w:bCs/>
          <w:szCs w:val="20"/>
        </w:rPr>
        <w:t>BELFAST</w:t>
      </w:r>
    </w:p>
    <w:p w14:paraId="6F876399" w14:textId="77777777" w:rsidR="00BC099E" w:rsidRPr="00BC099E" w:rsidRDefault="00BC099E" w:rsidP="00BC099E">
      <w:pPr>
        <w:ind w:left="357"/>
        <w:jc w:val="center"/>
        <w:rPr>
          <w:rFonts w:ascii="Arial" w:hAnsi="Arial" w:cs="Arial"/>
          <w:bCs/>
          <w:szCs w:val="20"/>
        </w:rPr>
      </w:pPr>
      <w:r w:rsidRPr="00BC099E">
        <w:rPr>
          <w:rFonts w:ascii="Arial" w:hAnsi="Arial" w:cs="Arial"/>
          <w:bCs/>
          <w:szCs w:val="20"/>
        </w:rPr>
        <w:t>BT1 6HN</w:t>
      </w:r>
    </w:p>
    <w:p w14:paraId="3804E5C2" w14:textId="77777777" w:rsidR="00BC099E" w:rsidRPr="00BC099E" w:rsidRDefault="00BC099E" w:rsidP="00BC099E">
      <w:pPr>
        <w:ind w:left="357"/>
        <w:jc w:val="center"/>
        <w:rPr>
          <w:rFonts w:ascii="Arial" w:hAnsi="Arial" w:cs="Arial"/>
          <w:bCs/>
          <w:szCs w:val="20"/>
        </w:rPr>
      </w:pPr>
      <w:r w:rsidRPr="00BC099E">
        <w:rPr>
          <w:rFonts w:ascii="Arial" w:hAnsi="Arial" w:cs="Arial"/>
          <w:bCs/>
          <w:szCs w:val="20"/>
        </w:rPr>
        <w:t>Tel: 028 9023 3821</w:t>
      </w:r>
    </w:p>
    <w:p w14:paraId="2EEF2303" w14:textId="77777777" w:rsidR="00BC099E" w:rsidRPr="00BC099E" w:rsidRDefault="00BC099E" w:rsidP="00BC099E">
      <w:pPr>
        <w:ind w:left="357"/>
        <w:jc w:val="center"/>
        <w:rPr>
          <w:rFonts w:ascii="Arial" w:hAnsi="Arial" w:cs="Arial"/>
          <w:bCs/>
          <w:szCs w:val="20"/>
        </w:rPr>
      </w:pPr>
      <w:r w:rsidRPr="00BC099E">
        <w:rPr>
          <w:rFonts w:ascii="Arial" w:hAnsi="Arial" w:cs="Arial"/>
          <w:bCs/>
          <w:szCs w:val="20"/>
        </w:rPr>
        <w:t xml:space="preserve">Email: </w:t>
      </w:r>
      <w:hyperlink r:id="rId12" w:history="1">
        <w:r w:rsidRPr="00BC099E">
          <w:rPr>
            <w:rFonts w:ascii="Arial" w:hAnsi="Arial" w:cs="Arial"/>
            <w:bCs/>
            <w:color w:val="0563C1" w:themeColor="hyperlink"/>
            <w:szCs w:val="20"/>
            <w:u w:val="single"/>
          </w:rPr>
          <w:t>nipso@nipso.org.uk</w:t>
        </w:r>
      </w:hyperlink>
    </w:p>
    <w:p w14:paraId="271EF445" w14:textId="77777777" w:rsidR="00BC099E" w:rsidRPr="00BC099E" w:rsidRDefault="00BC099E" w:rsidP="00BC099E">
      <w:pPr>
        <w:ind w:left="357"/>
        <w:jc w:val="center"/>
        <w:rPr>
          <w:rFonts w:ascii="Arial" w:hAnsi="Arial" w:cs="Arial"/>
          <w:bCs/>
          <w:color w:val="0563C1" w:themeColor="hyperlink"/>
          <w:szCs w:val="20"/>
          <w:u w:val="single"/>
        </w:rPr>
      </w:pPr>
      <w:r w:rsidRPr="00BC099E">
        <w:rPr>
          <w:rFonts w:ascii="Arial" w:hAnsi="Arial" w:cs="Arial"/>
          <w:bCs/>
          <w:szCs w:val="20"/>
        </w:rPr>
        <w:t xml:space="preserve">Web:  </w:t>
      </w:r>
      <w:hyperlink r:id="rId13" w:history="1">
        <w:r w:rsidRPr="00BC099E">
          <w:rPr>
            <w:rFonts w:ascii="Arial" w:hAnsi="Arial" w:cs="Arial"/>
            <w:bCs/>
            <w:color w:val="0563C1" w:themeColor="hyperlink"/>
            <w:szCs w:val="20"/>
            <w:u w:val="single"/>
          </w:rPr>
          <w:t>www.nipso.org.uk</w:t>
        </w:r>
      </w:hyperlink>
    </w:p>
    <w:p w14:paraId="698DCE29" w14:textId="77777777" w:rsidR="00BC099E" w:rsidRPr="00BC099E" w:rsidRDefault="00BC099E" w:rsidP="00BC099E">
      <w:pPr>
        <w:ind w:left="357"/>
        <w:jc w:val="right"/>
        <w:rPr>
          <w:rFonts w:ascii="Arial" w:hAnsi="Arial" w:cs="Arial"/>
          <w:b/>
          <w:bCs/>
          <w:sz w:val="24"/>
        </w:rPr>
      </w:pPr>
    </w:p>
    <w:p w14:paraId="002AE599" w14:textId="77777777" w:rsidR="00BC099E" w:rsidRPr="00BC099E" w:rsidRDefault="00BC099E" w:rsidP="00BC099E">
      <w:pPr>
        <w:ind w:left="357"/>
        <w:jc w:val="right"/>
        <w:rPr>
          <w:rFonts w:ascii="Arial" w:hAnsi="Arial" w:cs="Arial"/>
          <w:b/>
          <w:bCs/>
          <w:sz w:val="24"/>
        </w:rPr>
      </w:pPr>
    </w:p>
    <w:p w14:paraId="08B6C4E0" w14:textId="77777777" w:rsidR="00BC099E" w:rsidRPr="00BC099E" w:rsidRDefault="00BC099E" w:rsidP="00BC099E">
      <w:pPr>
        <w:spacing w:line="360" w:lineRule="auto"/>
        <w:ind w:left="357"/>
        <w:jc w:val="right"/>
        <w:rPr>
          <w:rFonts w:ascii="Arial" w:hAnsi="Arial" w:cs="Arial"/>
          <w:bCs/>
          <w:sz w:val="24"/>
        </w:rPr>
      </w:pPr>
    </w:p>
    <w:p w14:paraId="66AB71E2" w14:textId="77777777" w:rsidR="00BC099E" w:rsidRPr="00BC099E" w:rsidRDefault="00BC099E" w:rsidP="00BC099E">
      <w:pPr>
        <w:spacing w:line="360" w:lineRule="auto"/>
        <w:rPr>
          <w:rFonts w:ascii="Arial" w:hAnsi="Arial"/>
          <w:b/>
          <w:sz w:val="24"/>
          <w:lang w:val="en-US"/>
        </w:rPr>
        <w:sectPr w:rsidR="00BC099E" w:rsidRPr="00BC099E" w:rsidSect="00BC099E">
          <w:footerReference w:type="default" r:id="rId14"/>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14:paraId="5A3CCF45" w14:textId="77777777" w:rsidR="00BC099E" w:rsidRPr="00BC099E" w:rsidRDefault="00BC099E" w:rsidP="00BC099E">
      <w:pPr>
        <w:spacing w:line="360" w:lineRule="auto"/>
        <w:rPr>
          <w:rFonts w:ascii="Arial" w:hAnsi="Arial" w:cs="Arial"/>
          <w:b/>
          <w:bCs/>
          <w:sz w:val="24"/>
          <w:lang w:eastAsia="en-GB"/>
        </w:rPr>
      </w:pPr>
      <w:r w:rsidRPr="00BC099E">
        <w:rPr>
          <w:rFonts w:ascii="Arial" w:hAnsi="Arial"/>
          <w:b/>
          <w:sz w:val="24"/>
          <w:lang w:val="en-US" w:eastAsia="en-GB"/>
        </w:rPr>
        <w:lastRenderedPageBreak/>
        <w:t>The Role of the Ombudsman</w:t>
      </w:r>
    </w:p>
    <w:p w14:paraId="69E8755D" w14:textId="77777777" w:rsidR="00BC099E" w:rsidRPr="00BC099E" w:rsidRDefault="00BC099E" w:rsidP="00BC099E">
      <w:pPr>
        <w:widowControl/>
        <w:autoSpaceDE/>
        <w:adjustRightInd/>
        <w:rPr>
          <w:rFonts w:ascii="Arial" w:hAnsi="Arial" w:cs="Arial"/>
          <w:sz w:val="24"/>
          <w:lang w:val="en-US" w:eastAsia="en-GB"/>
        </w:rPr>
      </w:pPr>
      <w:r w:rsidRPr="00BC099E">
        <w:rPr>
          <w:rFonts w:ascii="Arial" w:hAnsi="Arial" w:cs="Arial"/>
          <w:sz w:val="24"/>
          <w:lang w:val="en-US" w:eastAsia="en-GB"/>
        </w:rPr>
        <w:t>The Northern Ireland Public Services Ombudsman (NIPSO) provides a free, independent and impartial service for investigating complaints about public service providers in Northern Ireland.</w:t>
      </w:r>
    </w:p>
    <w:p w14:paraId="15EB4ED3" w14:textId="77777777" w:rsidR="00BC099E" w:rsidRPr="00BC099E" w:rsidRDefault="00BC099E" w:rsidP="00BC099E">
      <w:pPr>
        <w:widowControl/>
        <w:autoSpaceDE/>
        <w:adjustRightInd/>
        <w:rPr>
          <w:rFonts w:ascii="Arial" w:hAnsi="Arial" w:cs="Arial"/>
          <w:sz w:val="24"/>
          <w:lang w:val="en-US" w:eastAsia="en-GB"/>
        </w:rPr>
      </w:pPr>
    </w:p>
    <w:p w14:paraId="7F3BA68D" w14:textId="77777777" w:rsidR="00BC099E" w:rsidRPr="00BC099E" w:rsidRDefault="00BC099E" w:rsidP="00BC099E">
      <w:pPr>
        <w:widowControl/>
        <w:autoSpaceDE/>
        <w:adjustRightInd/>
        <w:rPr>
          <w:rFonts w:ascii="Arial" w:hAnsi="Arial" w:cs="Arial"/>
          <w:sz w:val="24"/>
          <w:lang w:eastAsia="en-GB"/>
        </w:rPr>
      </w:pPr>
      <w:r w:rsidRPr="00BC099E">
        <w:rPr>
          <w:rFonts w:ascii="Arial" w:hAnsi="Arial" w:cs="Arial"/>
          <w:bCs/>
          <w:vanish/>
          <w:color w:val="1D2129"/>
          <w:sz w:val="24"/>
          <w:lang w:val="en" w:eastAsia="en-GB"/>
        </w:rPr>
        <w:t xml:space="preserve">You should normally complete the complaints procedure of the organisation concerned.  </w:t>
      </w:r>
      <w:r w:rsidRPr="00BC099E">
        <w:rPr>
          <w:rFonts w:ascii="Arial" w:hAnsi="Arial" w:cs="Arial"/>
          <w:sz w:val="24"/>
          <w:lang w:val="en-US" w:eastAsia="en-GB"/>
        </w:rPr>
        <w:t xml:space="preserve">The role of the Ombudsman is set out in the Public Services Ombudsman Act (Northern Ireland) 2016 (the 2016 Act).  </w:t>
      </w:r>
      <w:r w:rsidRPr="00BC099E">
        <w:rPr>
          <w:rFonts w:ascii="Arial" w:hAnsi="Arial"/>
          <w:sz w:val="24"/>
          <w:lang w:val="en-US" w:eastAsia="en-GB"/>
        </w:rPr>
        <w:t xml:space="preserve">The Ombudsman can normally only accept a complaint after the complaints process of the public service provider has been exhausted. </w:t>
      </w:r>
    </w:p>
    <w:p w14:paraId="2E716E61" w14:textId="77777777" w:rsidR="00BC099E" w:rsidRPr="00BC099E" w:rsidRDefault="00BC099E" w:rsidP="00BC099E">
      <w:pPr>
        <w:widowControl/>
        <w:autoSpaceDE/>
        <w:adjustRightInd/>
        <w:rPr>
          <w:rFonts w:ascii="Arial" w:hAnsi="Arial" w:cs="Arial"/>
          <w:sz w:val="24"/>
          <w:lang w:eastAsia="en-GB"/>
        </w:rPr>
      </w:pPr>
    </w:p>
    <w:p w14:paraId="50A43C27" w14:textId="77777777" w:rsidR="00BC099E" w:rsidRPr="00BC099E" w:rsidRDefault="00BC099E" w:rsidP="00BC099E">
      <w:pPr>
        <w:widowControl/>
        <w:autoSpaceDE/>
        <w:adjustRightInd/>
        <w:rPr>
          <w:rFonts w:ascii="Arial" w:hAnsi="Arial" w:cs="Arial"/>
          <w:sz w:val="24"/>
          <w:lang w:eastAsia="en-GB"/>
        </w:rPr>
      </w:pPr>
      <w:r w:rsidRPr="00BC099E">
        <w:rPr>
          <w:rFonts w:ascii="Arial" w:hAnsi="Arial" w:cs="Arial"/>
          <w:sz w:val="24"/>
          <w:lang w:val="en-US" w:eastAsia="en-GB"/>
        </w:rPr>
        <w:t xml:space="preserve">The Ombudsman may investigate complaints about maladministration on the part of listed authorities, and on the merits of a decision taken by health and social care bodies, general health care providers and independent providers of health and social care. The purpose of an investigation is to ascertain if the matters alleged in the complaint properly warrant investigation and are in substance true. </w:t>
      </w:r>
    </w:p>
    <w:p w14:paraId="47A497DB" w14:textId="77777777" w:rsidR="00BC099E" w:rsidRPr="00BC099E" w:rsidRDefault="00BC099E" w:rsidP="00BC099E">
      <w:pPr>
        <w:widowControl/>
        <w:autoSpaceDE/>
        <w:adjustRightInd/>
        <w:spacing w:line="360" w:lineRule="auto"/>
        <w:rPr>
          <w:rFonts w:ascii="Arial" w:hAnsi="Arial" w:cs="Arial"/>
          <w:sz w:val="24"/>
          <w:lang w:eastAsia="en-GB"/>
        </w:rPr>
      </w:pPr>
    </w:p>
    <w:p w14:paraId="106297C9" w14:textId="77777777" w:rsidR="00BC099E" w:rsidRPr="00BC099E" w:rsidRDefault="00BC099E" w:rsidP="00BC099E">
      <w:pPr>
        <w:widowControl/>
        <w:autoSpaceDE/>
        <w:adjustRightInd/>
        <w:rPr>
          <w:rFonts w:ascii="Arial" w:hAnsi="Arial" w:cs="Arial"/>
          <w:sz w:val="24"/>
          <w:lang w:val="en-US" w:eastAsia="en-GB"/>
        </w:rPr>
      </w:pPr>
      <w:r w:rsidRPr="00BC099E">
        <w:rPr>
          <w:rFonts w:ascii="Arial" w:hAnsi="Arial" w:cs="Arial"/>
          <w:sz w:val="24"/>
          <w:lang w:val="en-US" w:eastAsia="en-GB"/>
        </w:rPr>
        <w:t xml:space="preserve">Maladministration is not defined in the </w:t>
      </w:r>
      <w:proofErr w:type="gramStart"/>
      <w:r w:rsidRPr="00BC099E">
        <w:rPr>
          <w:rFonts w:ascii="Arial" w:hAnsi="Arial" w:cs="Arial"/>
          <w:sz w:val="24"/>
          <w:lang w:val="en-US" w:eastAsia="en-GB"/>
        </w:rPr>
        <w:t>legislation, but</w:t>
      </w:r>
      <w:proofErr w:type="gramEnd"/>
      <w:r w:rsidRPr="00BC099E">
        <w:rPr>
          <w:rFonts w:ascii="Arial" w:hAnsi="Arial" w:cs="Arial"/>
          <w:sz w:val="24"/>
          <w:lang w:val="en-US" w:eastAsia="en-GB"/>
        </w:rPr>
        <w:t xml:space="preserve"> is generally taken to include decisions made following improper consideration, action or inaction; delay; failure to follow procedures or the law; misleading or inaccurate statements; bias; or inadequate record keeping.</w:t>
      </w:r>
    </w:p>
    <w:p w14:paraId="3165AAB9" w14:textId="77777777" w:rsidR="00BC099E" w:rsidRPr="00BC099E" w:rsidRDefault="00BC099E" w:rsidP="00BC099E">
      <w:pPr>
        <w:spacing w:line="360" w:lineRule="auto"/>
        <w:rPr>
          <w:rFonts w:ascii="Arial" w:hAnsi="Arial" w:cs="Arial"/>
          <w:sz w:val="24"/>
          <w:lang w:eastAsia="en-GB"/>
        </w:rPr>
      </w:pPr>
    </w:p>
    <w:p w14:paraId="24535798" w14:textId="77777777" w:rsidR="00BC099E" w:rsidRPr="00BC099E" w:rsidRDefault="00BC099E" w:rsidP="00BC099E">
      <w:pPr>
        <w:widowControl/>
        <w:autoSpaceDE/>
        <w:adjustRightInd/>
        <w:rPr>
          <w:rFonts w:ascii="Arial" w:hAnsi="Arial" w:cs="Arial"/>
          <w:sz w:val="24"/>
          <w:lang w:val="en-US" w:eastAsia="en-GB"/>
        </w:rPr>
      </w:pPr>
      <w:r w:rsidRPr="00BC099E">
        <w:rPr>
          <w:rFonts w:ascii="Arial" w:hAnsi="Arial" w:cs="Arial"/>
          <w:sz w:val="24"/>
          <w:lang w:val="en-US" w:eastAsia="en-GB"/>
        </w:rPr>
        <w:t xml:space="preserve">The Ombudsman must also consider whether maladministration has resulted in an injustice. Injustice is also not defined in legislation but can include upset, inconvenience, or frustration. A remedy may be recommended where injustice is found </w:t>
      </w:r>
      <w:proofErr w:type="gramStart"/>
      <w:r w:rsidRPr="00BC099E">
        <w:rPr>
          <w:rFonts w:ascii="Arial" w:hAnsi="Arial" w:cs="Arial"/>
          <w:sz w:val="24"/>
          <w:lang w:val="en-US" w:eastAsia="en-GB"/>
        </w:rPr>
        <w:t>as a consequence of</w:t>
      </w:r>
      <w:proofErr w:type="gramEnd"/>
      <w:r w:rsidRPr="00BC099E">
        <w:rPr>
          <w:rFonts w:ascii="Arial" w:hAnsi="Arial" w:cs="Arial"/>
          <w:sz w:val="24"/>
          <w:lang w:val="en-US" w:eastAsia="en-GB"/>
        </w:rPr>
        <w:t xml:space="preserve"> the failings identified in a report.</w:t>
      </w:r>
    </w:p>
    <w:p w14:paraId="2C543AA3" w14:textId="77777777" w:rsidR="00BC099E" w:rsidRPr="00BC099E" w:rsidRDefault="00BC099E" w:rsidP="00BC099E">
      <w:pPr>
        <w:spacing w:line="360" w:lineRule="auto"/>
        <w:rPr>
          <w:rFonts w:ascii="Arial" w:hAnsi="Arial" w:cs="Arial"/>
          <w:sz w:val="24"/>
          <w:lang w:val="en-US" w:eastAsia="en-GB"/>
        </w:rPr>
      </w:pPr>
    </w:p>
    <w:p w14:paraId="365A3F94" w14:textId="77777777" w:rsidR="00BC099E" w:rsidRPr="00BC099E" w:rsidRDefault="00BC099E" w:rsidP="00BC099E">
      <w:pPr>
        <w:ind w:left="720"/>
        <w:rPr>
          <w:rFonts w:ascii="Arial" w:hAnsi="Arial" w:cs="Arial"/>
          <w:sz w:val="24"/>
          <w:lang w:val="en-US" w:eastAsia="en-GB"/>
        </w:rPr>
      </w:pPr>
    </w:p>
    <w:p w14:paraId="3F45EBBB" w14:textId="77777777" w:rsidR="00BC099E" w:rsidRPr="00BC099E" w:rsidRDefault="00BC099E" w:rsidP="00BC099E">
      <w:pPr>
        <w:ind w:left="720"/>
        <w:rPr>
          <w:rFonts w:ascii="Arial" w:hAnsi="Arial" w:cs="Arial"/>
          <w:sz w:val="24"/>
          <w:lang w:val="en-US" w:eastAsia="en-GB"/>
        </w:rPr>
      </w:pPr>
    </w:p>
    <w:p w14:paraId="78712C0A" w14:textId="77777777" w:rsidR="00BC099E" w:rsidRPr="00BC099E" w:rsidRDefault="00BC099E" w:rsidP="00BC099E">
      <w:pPr>
        <w:ind w:left="720"/>
        <w:rPr>
          <w:rFonts w:ascii="Arial" w:hAnsi="Arial" w:cs="Arial"/>
          <w:sz w:val="24"/>
          <w:lang w:val="en-US" w:eastAsia="en-GB"/>
        </w:rPr>
      </w:pPr>
    </w:p>
    <w:p w14:paraId="28B363EF" w14:textId="77777777" w:rsidR="00BC099E" w:rsidRPr="00BC099E" w:rsidRDefault="00BC099E" w:rsidP="00BC0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Arial" w:hAnsi="Arial" w:cs="Arial"/>
          <w:b/>
          <w:bCs/>
          <w:sz w:val="24"/>
          <w:lang w:val="en-US" w:eastAsia="en-GB"/>
        </w:rPr>
      </w:pPr>
      <w:r w:rsidRPr="00BC099E">
        <w:rPr>
          <w:rFonts w:ascii="Arial" w:hAnsi="Arial" w:cs="Arial"/>
          <w:b/>
          <w:bCs/>
          <w:sz w:val="24"/>
          <w:lang w:val="en-US" w:eastAsia="en-GB"/>
        </w:rPr>
        <w:t>Reporting in the Public Interest</w:t>
      </w:r>
    </w:p>
    <w:p w14:paraId="050D9BAC" w14:textId="77777777" w:rsidR="00BC099E" w:rsidRPr="00BC099E" w:rsidRDefault="00BC099E" w:rsidP="00BC0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14"/>
        <w:rPr>
          <w:rFonts w:ascii="Arial" w:hAnsi="Arial" w:cs="Arial"/>
          <w:bCs/>
          <w:sz w:val="24"/>
          <w:lang w:val="en-US" w:eastAsia="en-GB"/>
        </w:rPr>
      </w:pPr>
    </w:p>
    <w:p w14:paraId="7619D2C6" w14:textId="77777777" w:rsidR="00BC099E" w:rsidRPr="00BC099E" w:rsidRDefault="00BC099E" w:rsidP="00BC0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Arial" w:hAnsi="Arial" w:cs="Arial"/>
          <w:bCs/>
          <w:sz w:val="24"/>
          <w:lang w:val="en-US" w:eastAsia="en-GB"/>
        </w:rPr>
      </w:pPr>
      <w:r w:rsidRPr="00BC099E">
        <w:rPr>
          <w:rFonts w:ascii="Arial" w:hAnsi="Arial" w:cs="Arial"/>
          <w:bCs/>
          <w:sz w:val="24"/>
          <w:lang w:val="en-US" w:eastAsia="en-GB"/>
        </w:rPr>
        <w:t>This report is published pursuant to section 44 of the 2016</w:t>
      </w:r>
      <w:r w:rsidRPr="00BC099E">
        <w:rPr>
          <w:rFonts w:ascii="Arial" w:hAnsi="Arial" w:cs="Arial"/>
          <w:bCs/>
          <w:color w:val="000000"/>
          <w:sz w:val="24"/>
          <w:lang w:eastAsia="en-GB"/>
        </w:rPr>
        <w:t xml:space="preserve"> Act which allows the Ombudsman to </w:t>
      </w:r>
      <w:r w:rsidRPr="00BC099E">
        <w:rPr>
          <w:rFonts w:ascii="Arial" w:hAnsi="Arial" w:cs="Arial"/>
          <w:bCs/>
          <w:sz w:val="24"/>
          <w:lang w:val="en-US" w:eastAsia="en-GB"/>
        </w:rPr>
        <w:t xml:space="preserve">publish an investigation report when it is in the public interest to do so. </w:t>
      </w:r>
    </w:p>
    <w:p w14:paraId="57B7E619" w14:textId="77777777" w:rsidR="00BC099E" w:rsidRPr="00BC099E" w:rsidRDefault="00BC099E" w:rsidP="00BC0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14" w:hanging="357"/>
        <w:rPr>
          <w:rFonts w:ascii="Arial" w:hAnsi="Arial" w:cs="Arial"/>
          <w:bCs/>
          <w:sz w:val="24"/>
          <w:lang w:val="en-US" w:eastAsia="en-GB"/>
        </w:rPr>
      </w:pPr>
    </w:p>
    <w:p w14:paraId="450323C6" w14:textId="77777777" w:rsidR="00BC099E" w:rsidRPr="00BC099E" w:rsidRDefault="00BC099E" w:rsidP="00BC099E">
      <w:pPr>
        <w:rPr>
          <w:rFonts w:ascii="Arial" w:hAnsi="Arial" w:cs="Arial"/>
          <w:sz w:val="24"/>
        </w:rPr>
      </w:pPr>
      <w:r w:rsidRPr="00BC099E">
        <w:rPr>
          <w:rFonts w:ascii="Arial" w:hAnsi="Arial" w:cs="Arial"/>
          <w:sz w:val="24"/>
        </w:rPr>
        <w:t xml:space="preserve">The Ombudsman has </w:t>
      </w:r>
      <w:proofErr w:type="gramStart"/>
      <w:r w:rsidRPr="00BC099E">
        <w:rPr>
          <w:rFonts w:ascii="Arial" w:hAnsi="Arial" w:cs="Arial"/>
          <w:sz w:val="24"/>
        </w:rPr>
        <w:t>taken into account</w:t>
      </w:r>
      <w:proofErr w:type="gramEnd"/>
      <w:r w:rsidRPr="00BC099E">
        <w:rPr>
          <w:rFonts w:ascii="Arial" w:hAnsi="Arial" w:cs="Arial"/>
          <w:sz w:val="24"/>
        </w:rPr>
        <w:t xml:space="preserve"> the interests of the person aggrieved and other persons prior to publishing this report.</w:t>
      </w:r>
    </w:p>
    <w:p w14:paraId="248042D7" w14:textId="77777777" w:rsidR="00BC099E" w:rsidRPr="00BC099E" w:rsidRDefault="00BC099E" w:rsidP="00BC099E">
      <w:pPr>
        <w:spacing w:line="360" w:lineRule="auto"/>
        <w:ind w:left="714" w:hanging="357"/>
        <w:rPr>
          <w:rFonts w:ascii="Arial" w:hAnsi="Arial" w:cs="Arial"/>
          <w:bCs/>
          <w:sz w:val="24"/>
          <w:lang w:eastAsia="en-GB"/>
        </w:rPr>
      </w:pPr>
    </w:p>
    <w:p w14:paraId="6790F8C3" w14:textId="77777777" w:rsidR="00BC099E" w:rsidRPr="00BC099E" w:rsidRDefault="00BC099E" w:rsidP="00BC099E">
      <w:pPr>
        <w:spacing w:line="360" w:lineRule="auto"/>
        <w:ind w:left="714" w:hanging="357"/>
        <w:rPr>
          <w:rFonts w:ascii="Arial" w:hAnsi="Arial" w:cs="Arial"/>
          <w:bCs/>
          <w:sz w:val="24"/>
          <w:lang w:eastAsia="en-GB"/>
        </w:rPr>
      </w:pPr>
    </w:p>
    <w:p w14:paraId="3FA435B2" w14:textId="77777777" w:rsidR="00BC099E" w:rsidRPr="00BC099E" w:rsidRDefault="00BC099E" w:rsidP="00BC099E">
      <w:pPr>
        <w:spacing w:line="360" w:lineRule="auto"/>
        <w:ind w:left="714" w:hanging="357"/>
        <w:rPr>
          <w:rFonts w:ascii="Arial" w:hAnsi="Arial" w:cs="Arial"/>
          <w:bCs/>
          <w:sz w:val="24"/>
        </w:rPr>
      </w:pPr>
    </w:p>
    <w:p w14:paraId="19ACB3E0" w14:textId="77777777" w:rsidR="00BC099E" w:rsidRPr="00BC099E" w:rsidRDefault="00BC099E" w:rsidP="00BC099E">
      <w:pPr>
        <w:tabs>
          <w:tab w:val="left" w:pos="851"/>
          <w:tab w:val="left" w:pos="8505"/>
          <w:tab w:val="left" w:pos="9360"/>
        </w:tabs>
        <w:spacing w:line="360" w:lineRule="auto"/>
        <w:ind w:left="714"/>
        <w:rPr>
          <w:rFonts w:ascii="Arial" w:hAnsi="Arial" w:cs="Arial"/>
          <w:b/>
          <w:sz w:val="24"/>
        </w:rPr>
      </w:pPr>
    </w:p>
    <w:p w14:paraId="117D536C" w14:textId="77777777" w:rsidR="00BC099E" w:rsidRPr="00BC099E" w:rsidRDefault="00BC099E" w:rsidP="00BC099E">
      <w:pPr>
        <w:tabs>
          <w:tab w:val="left" w:pos="851"/>
          <w:tab w:val="left" w:pos="8505"/>
          <w:tab w:val="left" w:pos="9360"/>
        </w:tabs>
        <w:spacing w:line="360" w:lineRule="auto"/>
        <w:ind w:left="714"/>
        <w:rPr>
          <w:rFonts w:ascii="Arial" w:hAnsi="Arial" w:cs="Arial"/>
          <w:b/>
          <w:sz w:val="24"/>
        </w:rPr>
      </w:pPr>
    </w:p>
    <w:p w14:paraId="0FF60ECF" w14:textId="77777777" w:rsidR="00BC099E" w:rsidRPr="00BC099E" w:rsidRDefault="00BC099E" w:rsidP="00BC099E">
      <w:pPr>
        <w:tabs>
          <w:tab w:val="left" w:pos="851"/>
          <w:tab w:val="left" w:pos="8505"/>
          <w:tab w:val="left" w:pos="9360"/>
        </w:tabs>
        <w:spacing w:line="360" w:lineRule="auto"/>
        <w:ind w:left="714"/>
        <w:rPr>
          <w:rFonts w:ascii="Arial" w:hAnsi="Arial" w:cs="Arial"/>
          <w:b/>
          <w:sz w:val="24"/>
        </w:rPr>
      </w:pPr>
      <w:r w:rsidRPr="00BC099E">
        <w:rPr>
          <w:rFonts w:ascii="Arial" w:hAnsi="Arial" w:cs="Arial"/>
          <w:b/>
          <w:sz w:val="24"/>
        </w:rPr>
        <w:tab/>
      </w:r>
    </w:p>
    <w:p w14:paraId="6DA2D3FE" w14:textId="77777777" w:rsidR="00BC099E" w:rsidRPr="00BC099E" w:rsidRDefault="00BC099E" w:rsidP="00BC099E">
      <w:pPr>
        <w:tabs>
          <w:tab w:val="left" w:pos="851"/>
          <w:tab w:val="left" w:pos="8505"/>
          <w:tab w:val="left" w:pos="9360"/>
        </w:tabs>
        <w:spacing w:line="360" w:lineRule="auto"/>
        <w:ind w:left="714"/>
        <w:rPr>
          <w:rFonts w:ascii="Arial" w:hAnsi="Arial" w:cs="Arial"/>
          <w:b/>
          <w:sz w:val="24"/>
        </w:rPr>
      </w:pPr>
    </w:p>
    <w:tbl>
      <w:tblPr>
        <w:tblStyle w:val="TableGrid3"/>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6"/>
        <w:gridCol w:w="1933"/>
      </w:tblGrid>
      <w:tr w:rsidR="00BC099E" w:rsidRPr="00BC099E" w14:paraId="0DE8E97B" w14:textId="77777777" w:rsidTr="00060739">
        <w:tc>
          <w:tcPr>
            <w:tcW w:w="6726" w:type="dxa"/>
          </w:tcPr>
          <w:p w14:paraId="1AABAB57" w14:textId="77777777" w:rsidR="00BC099E" w:rsidRPr="00BC099E" w:rsidRDefault="00BC099E" w:rsidP="00BC099E">
            <w:pPr>
              <w:spacing w:line="360" w:lineRule="auto"/>
              <w:rPr>
                <w:rFonts w:ascii="Arial" w:hAnsi="Arial" w:cs="Arial"/>
                <w:b/>
                <w:bCs/>
                <w:sz w:val="24"/>
                <w:lang w:eastAsia="en-GB"/>
              </w:rPr>
            </w:pPr>
          </w:p>
          <w:p w14:paraId="46D8EA05" w14:textId="77777777" w:rsidR="00BC099E" w:rsidRPr="00BC099E" w:rsidRDefault="00BC099E" w:rsidP="00BC099E">
            <w:pPr>
              <w:spacing w:line="360" w:lineRule="auto"/>
              <w:jc w:val="center"/>
              <w:rPr>
                <w:rFonts w:ascii="Arial" w:hAnsi="Arial" w:cs="Arial"/>
                <w:b/>
                <w:bCs/>
                <w:sz w:val="36"/>
                <w:szCs w:val="36"/>
                <w:lang w:eastAsia="en-GB"/>
              </w:rPr>
            </w:pPr>
            <w:r w:rsidRPr="00BC099E">
              <w:rPr>
                <w:rFonts w:ascii="Arial" w:hAnsi="Arial" w:cs="Arial"/>
                <w:b/>
                <w:bCs/>
                <w:sz w:val="36"/>
                <w:szCs w:val="36"/>
                <w:lang w:eastAsia="en-GB"/>
              </w:rPr>
              <w:t>TABLE OF CONTENTS</w:t>
            </w:r>
          </w:p>
        </w:tc>
        <w:tc>
          <w:tcPr>
            <w:tcW w:w="1933" w:type="dxa"/>
          </w:tcPr>
          <w:p w14:paraId="0A968B40" w14:textId="77777777" w:rsidR="00BC099E" w:rsidRPr="00BC099E" w:rsidRDefault="00BC099E" w:rsidP="00BC099E">
            <w:pPr>
              <w:spacing w:line="360" w:lineRule="auto"/>
              <w:rPr>
                <w:rFonts w:ascii="Arial" w:hAnsi="Arial" w:cs="Arial"/>
                <w:b/>
                <w:bCs/>
                <w:sz w:val="24"/>
                <w:lang w:eastAsia="en-GB"/>
              </w:rPr>
            </w:pPr>
          </w:p>
          <w:p w14:paraId="4C68CA06" w14:textId="77777777" w:rsidR="00BC099E" w:rsidRPr="00BC099E" w:rsidRDefault="00BC099E" w:rsidP="00BC099E">
            <w:pPr>
              <w:spacing w:line="360" w:lineRule="auto"/>
              <w:jc w:val="center"/>
              <w:rPr>
                <w:rFonts w:ascii="Arial" w:hAnsi="Arial" w:cs="Arial"/>
                <w:b/>
                <w:bCs/>
                <w:sz w:val="36"/>
                <w:szCs w:val="36"/>
                <w:lang w:eastAsia="en-GB"/>
              </w:rPr>
            </w:pPr>
          </w:p>
          <w:p w14:paraId="6B1B35B9" w14:textId="77777777" w:rsidR="00BC099E" w:rsidRPr="00BC099E" w:rsidRDefault="00BC099E" w:rsidP="00BC099E">
            <w:pPr>
              <w:spacing w:line="360" w:lineRule="auto"/>
              <w:jc w:val="center"/>
              <w:rPr>
                <w:rFonts w:ascii="Arial" w:hAnsi="Arial" w:cs="Arial"/>
                <w:b/>
                <w:bCs/>
                <w:sz w:val="36"/>
                <w:szCs w:val="36"/>
                <w:lang w:eastAsia="en-GB"/>
              </w:rPr>
            </w:pPr>
            <w:r w:rsidRPr="00BC099E">
              <w:rPr>
                <w:rFonts w:ascii="Arial" w:hAnsi="Arial" w:cs="Arial"/>
                <w:b/>
                <w:bCs/>
                <w:sz w:val="36"/>
                <w:szCs w:val="36"/>
                <w:lang w:eastAsia="en-GB"/>
              </w:rPr>
              <w:t>Page</w:t>
            </w:r>
          </w:p>
        </w:tc>
      </w:tr>
      <w:tr w:rsidR="00BC099E" w:rsidRPr="00BC099E" w14:paraId="7C9E0A55" w14:textId="77777777" w:rsidTr="00060739">
        <w:tc>
          <w:tcPr>
            <w:tcW w:w="6726" w:type="dxa"/>
          </w:tcPr>
          <w:p w14:paraId="3B51BD1F" w14:textId="77777777" w:rsidR="00BC099E" w:rsidRPr="00BC099E" w:rsidRDefault="00BC099E" w:rsidP="00BC099E">
            <w:pPr>
              <w:spacing w:line="360" w:lineRule="auto"/>
              <w:rPr>
                <w:rFonts w:ascii="Arial" w:hAnsi="Arial" w:cs="Arial"/>
                <w:bCs/>
                <w:sz w:val="24"/>
                <w:lang w:eastAsia="en-GB"/>
              </w:rPr>
            </w:pPr>
          </w:p>
          <w:p w14:paraId="49D112E5" w14:textId="77777777" w:rsidR="00BC099E" w:rsidRPr="00BC099E" w:rsidRDefault="00BC099E" w:rsidP="00BC099E">
            <w:pPr>
              <w:spacing w:line="360" w:lineRule="auto"/>
              <w:rPr>
                <w:rFonts w:ascii="Arial" w:hAnsi="Arial" w:cs="Arial"/>
                <w:bCs/>
                <w:sz w:val="24"/>
                <w:lang w:eastAsia="en-GB"/>
              </w:rPr>
            </w:pPr>
          </w:p>
          <w:p w14:paraId="74CEC3B7" w14:textId="77777777" w:rsidR="00BC099E" w:rsidRPr="00BC099E" w:rsidRDefault="00BC099E" w:rsidP="00BC099E">
            <w:pPr>
              <w:spacing w:line="360" w:lineRule="auto"/>
              <w:rPr>
                <w:rFonts w:ascii="Arial" w:hAnsi="Arial" w:cs="Arial"/>
                <w:bCs/>
                <w:sz w:val="24"/>
                <w:lang w:eastAsia="en-GB"/>
              </w:rPr>
            </w:pPr>
            <w:r w:rsidRPr="00BC099E">
              <w:rPr>
                <w:rFonts w:ascii="Arial" w:hAnsi="Arial" w:cs="Arial"/>
                <w:bCs/>
                <w:sz w:val="24"/>
                <w:lang w:eastAsia="en-GB"/>
              </w:rPr>
              <w:t>SUMMARY ………………………………………………………</w:t>
            </w:r>
          </w:p>
        </w:tc>
        <w:tc>
          <w:tcPr>
            <w:tcW w:w="1933" w:type="dxa"/>
          </w:tcPr>
          <w:p w14:paraId="3B372C3B" w14:textId="77777777" w:rsidR="00BC099E" w:rsidRPr="00BC099E" w:rsidRDefault="00BC099E" w:rsidP="00BC099E">
            <w:pPr>
              <w:spacing w:line="360" w:lineRule="auto"/>
              <w:rPr>
                <w:rFonts w:ascii="Arial" w:hAnsi="Arial" w:cs="Arial"/>
                <w:bCs/>
                <w:sz w:val="24"/>
                <w:lang w:eastAsia="en-GB"/>
              </w:rPr>
            </w:pPr>
          </w:p>
          <w:p w14:paraId="4EA8AAE0" w14:textId="77777777" w:rsidR="00BC099E" w:rsidRPr="00BC099E" w:rsidRDefault="00BC099E" w:rsidP="00BC099E">
            <w:pPr>
              <w:spacing w:line="360" w:lineRule="auto"/>
              <w:rPr>
                <w:rFonts w:ascii="Arial" w:hAnsi="Arial" w:cs="Arial"/>
                <w:bCs/>
                <w:sz w:val="24"/>
                <w:lang w:eastAsia="en-GB"/>
              </w:rPr>
            </w:pPr>
          </w:p>
          <w:p w14:paraId="37B02C3E" w14:textId="33D5DC1B" w:rsidR="00BC099E" w:rsidRPr="00BC099E" w:rsidRDefault="00BC099E" w:rsidP="00BC099E">
            <w:pPr>
              <w:spacing w:line="360" w:lineRule="auto"/>
              <w:jc w:val="center"/>
              <w:rPr>
                <w:rFonts w:ascii="Arial" w:hAnsi="Arial" w:cs="Arial"/>
                <w:bCs/>
                <w:sz w:val="24"/>
                <w:lang w:eastAsia="en-GB"/>
              </w:rPr>
            </w:pPr>
            <w:r>
              <w:rPr>
                <w:rFonts w:ascii="Arial" w:hAnsi="Arial" w:cs="Arial"/>
                <w:bCs/>
                <w:sz w:val="24"/>
                <w:lang w:eastAsia="en-GB"/>
              </w:rPr>
              <w:t>5</w:t>
            </w:r>
          </w:p>
        </w:tc>
      </w:tr>
      <w:tr w:rsidR="00BC099E" w:rsidRPr="00BC099E" w14:paraId="0D8F69CE" w14:textId="77777777" w:rsidTr="00060739">
        <w:tc>
          <w:tcPr>
            <w:tcW w:w="6726" w:type="dxa"/>
          </w:tcPr>
          <w:p w14:paraId="55FF477A" w14:textId="77777777" w:rsidR="00BC099E" w:rsidRPr="00BC099E" w:rsidRDefault="00BC099E" w:rsidP="00BC099E">
            <w:pPr>
              <w:spacing w:line="360" w:lineRule="auto"/>
              <w:rPr>
                <w:rFonts w:ascii="Arial" w:hAnsi="Arial" w:cs="Arial"/>
                <w:bCs/>
                <w:sz w:val="24"/>
                <w:lang w:eastAsia="en-GB"/>
              </w:rPr>
            </w:pPr>
          </w:p>
        </w:tc>
        <w:tc>
          <w:tcPr>
            <w:tcW w:w="1933" w:type="dxa"/>
          </w:tcPr>
          <w:p w14:paraId="3D66030A" w14:textId="77777777" w:rsidR="00BC099E" w:rsidRPr="00BC099E" w:rsidRDefault="00BC099E" w:rsidP="00BC099E">
            <w:pPr>
              <w:spacing w:line="360" w:lineRule="auto"/>
              <w:rPr>
                <w:rFonts w:ascii="Arial" w:hAnsi="Arial" w:cs="Arial"/>
                <w:bCs/>
                <w:sz w:val="24"/>
                <w:lang w:eastAsia="en-GB"/>
              </w:rPr>
            </w:pPr>
          </w:p>
        </w:tc>
      </w:tr>
      <w:tr w:rsidR="00BC099E" w:rsidRPr="00BC099E" w14:paraId="640C13EA" w14:textId="77777777" w:rsidTr="00060739">
        <w:tc>
          <w:tcPr>
            <w:tcW w:w="6726" w:type="dxa"/>
            <w:hideMark/>
          </w:tcPr>
          <w:p w14:paraId="51DACF23" w14:textId="77777777" w:rsidR="00BC099E" w:rsidRPr="00BC099E" w:rsidRDefault="00BC099E" w:rsidP="00BC099E">
            <w:pPr>
              <w:spacing w:line="360" w:lineRule="auto"/>
              <w:rPr>
                <w:rFonts w:ascii="Arial" w:hAnsi="Arial" w:cs="Arial"/>
                <w:bCs/>
                <w:sz w:val="24"/>
                <w:lang w:eastAsia="en-GB"/>
              </w:rPr>
            </w:pPr>
            <w:r w:rsidRPr="00BC099E">
              <w:rPr>
                <w:rFonts w:ascii="Arial" w:hAnsi="Arial" w:cs="Arial"/>
                <w:bCs/>
                <w:sz w:val="24"/>
                <w:lang w:eastAsia="en-GB"/>
              </w:rPr>
              <w:t>THE COMPLAINT ……………………………………………….</w:t>
            </w:r>
          </w:p>
        </w:tc>
        <w:tc>
          <w:tcPr>
            <w:tcW w:w="1933" w:type="dxa"/>
          </w:tcPr>
          <w:p w14:paraId="5249609C" w14:textId="2E69C49D" w:rsidR="00BC099E" w:rsidRPr="00BC099E" w:rsidRDefault="00BC099E" w:rsidP="00BC099E">
            <w:pPr>
              <w:spacing w:line="360" w:lineRule="auto"/>
              <w:jc w:val="center"/>
              <w:rPr>
                <w:rFonts w:ascii="Arial" w:hAnsi="Arial" w:cs="Arial"/>
                <w:bCs/>
                <w:sz w:val="24"/>
                <w:lang w:eastAsia="en-GB"/>
              </w:rPr>
            </w:pPr>
            <w:r>
              <w:rPr>
                <w:rFonts w:ascii="Arial" w:hAnsi="Arial" w:cs="Arial"/>
                <w:bCs/>
                <w:sz w:val="24"/>
                <w:lang w:eastAsia="en-GB"/>
              </w:rPr>
              <w:t>6</w:t>
            </w:r>
          </w:p>
        </w:tc>
      </w:tr>
      <w:tr w:rsidR="00BC099E" w:rsidRPr="00BC099E" w14:paraId="1ADD8651" w14:textId="77777777" w:rsidTr="00060739">
        <w:tc>
          <w:tcPr>
            <w:tcW w:w="6726" w:type="dxa"/>
          </w:tcPr>
          <w:p w14:paraId="3E64F0A5" w14:textId="77777777" w:rsidR="00BC099E" w:rsidRPr="00BC099E" w:rsidRDefault="00BC099E" w:rsidP="00BC099E">
            <w:pPr>
              <w:spacing w:line="360" w:lineRule="auto"/>
              <w:rPr>
                <w:rFonts w:ascii="Arial" w:hAnsi="Arial" w:cs="Arial"/>
                <w:bCs/>
                <w:sz w:val="24"/>
                <w:lang w:eastAsia="en-GB"/>
              </w:rPr>
            </w:pPr>
          </w:p>
        </w:tc>
        <w:tc>
          <w:tcPr>
            <w:tcW w:w="1933" w:type="dxa"/>
          </w:tcPr>
          <w:p w14:paraId="4170AE5A" w14:textId="77777777" w:rsidR="00BC099E" w:rsidRPr="00BC099E" w:rsidRDefault="00BC099E" w:rsidP="00BC099E">
            <w:pPr>
              <w:spacing w:line="360" w:lineRule="auto"/>
              <w:rPr>
                <w:rFonts w:ascii="Arial" w:hAnsi="Arial" w:cs="Arial"/>
                <w:bCs/>
                <w:sz w:val="24"/>
                <w:lang w:eastAsia="en-GB"/>
              </w:rPr>
            </w:pPr>
          </w:p>
        </w:tc>
      </w:tr>
      <w:tr w:rsidR="00BC099E" w:rsidRPr="00BC099E" w14:paraId="21790173" w14:textId="77777777" w:rsidTr="00060739">
        <w:tc>
          <w:tcPr>
            <w:tcW w:w="6726" w:type="dxa"/>
            <w:hideMark/>
          </w:tcPr>
          <w:p w14:paraId="3F76A02D" w14:textId="77777777" w:rsidR="00BC099E" w:rsidRPr="00BC099E" w:rsidRDefault="00BC099E" w:rsidP="00BC099E">
            <w:pPr>
              <w:spacing w:line="360" w:lineRule="auto"/>
              <w:rPr>
                <w:rFonts w:ascii="Arial" w:hAnsi="Arial" w:cs="Arial"/>
                <w:bCs/>
                <w:sz w:val="24"/>
                <w:lang w:eastAsia="en-GB"/>
              </w:rPr>
            </w:pPr>
            <w:r w:rsidRPr="00BC099E">
              <w:rPr>
                <w:rFonts w:ascii="Arial" w:hAnsi="Arial" w:cs="Arial"/>
                <w:bCs/>
                <w:sz w:val="24"/>
                <w:lang w:eastAsia="en-GB"/>
              </w:rPr>
              <w:t>INVESTIGATION METHODOLOGY ………………………….</w:t>
            </w:r>
          </w:p>
        </w:tc>
        <w:tc>
          <w:tcPr>
            <w:tcW w:w="1933" w:type="dxa"/>
          </w:tcPr>
          <w:p w14:paraId="44EBB484" w14:textId="2AA8757B" w:rsidR="00BC099E" w:rsidRPr="00BC099E" w:rsidRDefault="00BC099E" w:rsidP="00BC099E">
            <w:pPr>
              <w:spacing w:line="360" w:lineRule="auto"/>
              <w:jc w:val="center"/>
              <w:rPr>
                <w:rFonts w:ascii="Arial" w:hAnsi="Arial" w:cs="Arial"/>
                <w:bCs/>
                <w:sz w:val="24"/>
                <w:lang w:eastAsia="en-GB"/>
              </w:rPr>
            </w:pPr>
            <w:r>
              <w:rPr>
                <w:rFonts w:ascii="Arial" w:hAnsi="Arial" w:cs="Arial"/>
                <w:bCs/>
                <w:sz w:val="24"/>
                <w:lang w:eastAsia="en-GB"/>
              </w:rPr>
              <w:t>8</w:t>
            </w:r>
          </w:p>
        </w:tc>
      </w:tr>
      <w:tr w:rsidR="00BC099E" w:rsidRPr="00BC099E" w14:paraId="1517C4CF" w14:textId="77777777" w:rsidTr="00060739">
        <w:tc>
          <w:tcPr>
            <w:tcW w:w="6726" w:type="dxa"/>
          </w:tcPr>
          <w:p w14:paraId="3A3955EB" w14:textId="77777777" w:rsidR="00BC099E" w:rsidRPr="00BC099E" w:rsidRDefault="00BC099E" w:rsidP="00BC099E">
            <w:pPr>
              <w:spacing w:line="360" w:lineRule="auto"/>
              <w:rPr>
                <w:rFonts w:ascii="Arial" w:hAnsi="Arial" w:cs="Arial"/>
                <w:bCs/>
                <w:sz w:val="24"/>
                <w:lang w:eastAsia="en-GB"/>
              </w:rPr>
            </w:pPr>
          </w:p>
        </w:tc>
        <w:tc>
          <w:tcPr>
            <w:tcW w:w="1933" w:type="dxa"/>
          </w:tcPr>
          <w:p w14:paraId="44A1FA9A" w14:textId="77777777" w:rsidR="00BC099E" w:rsidRPr="00BC099E" w:rsidRDefault="00BC099E" w:rsidP="00BC099E">
            <w:pPr>
              <w:spacing w:line="360" w:lineRule="auto"/>
              <w:rPr>
                <w:rFonts w:ascii="Arial" w:hAnsi="Arial" w:cs="Arial"/>
                <w:bCs/>
                <w:sz w:val="24"/>
                <w:lang w:eastAsia="en-GB"/>
              </w:rPr>
            </w:pPr>
          </w:p>
        </w:tc>
      </w:tr>
      <w:tr w:rsidR="00BC099E" w:rsidRPr="00BC099E" w14:paraId="291D001D" w14:textId="77777777" w:rsidTr="00060739">
        <w:tc>
          <w:tcPr>
            <w:tcW w:w="6726" w:type="dxa"/>
            <w:hideMark/>
          </w:tcPr>
          <w:p w14:paraId="4BE5EB07" w14:textId="77777777" w:rsidR="00BC099E" w:rsidRPr="00BC099E" w:rsidRDefault="00BC099E" w:rsidP="00BC099E">
            <w:pPr>
              <w:spacing w:line="360" w:lineRule="auto"/>
              <w:rPr>
                <w:rFonts w:ascii="Arial" w:hAnsi="Arial" w:cs="Arial"/>
                <w:bCs/>
                <w:sz w:val="24"/>
                <w:lang w:eastAsia="en-GB"/>
              </w:rPr>
            </w:pPr>
            <w:r w:rsidRPr="00BC099E">
              <w:rPr>
                <w:rFonts w:ascii="Arial" w:hAnsi="Arial" w:cs="Arial"/>
                <w:bCs/>
                <w:sz w:val="24"/>
                <w:lang w:eastAsia="en-GB"/>
              </w:rPr>
              <w:t>THE INVESTIGATION ………………………………………….</w:t>
            </w:r>
          </w:p>
        </w:tc>
        <w:tc>
          <w:tcPr>
            <w:tcW w:w="1933" w:type="dxa"/>
          </w:tcPr>
          <w:p w14:paraId="4E763D5D" w14:textId="1BAFBD3D" w:rsidR="00BC099E" w:rsidRPr="00BC099E" w:rsidRDefault="00BC099E" w:rsidP="00BC099E">
            <w:pPr>
              <w:spacing w:line="360" w:lineRule="auto"/>
              <w:jc w:val="center"/>
              <w:rPr>
                <w:rFonts w:ascii="Arial" w:hAnsi="Arial" w:cs="Arial"/>
                <w:bCs/>
                <w:sz w:val="24"/>
                <w:lang w:eastAsia="en-GB"/>
              </w:rPr>
            </w:pPr>
            <w:r>
              <w:rPr>
                <w:rFonts w:ascii="Arial" w:hAnsi="Arial" w:cs="Arial"/>
                <w:bCs/>
                <w:sz w:val="24"/>
                <w:lang w:eastAsia="en-GB"/>
              </w:rPr>
              <w:t>9</w:t>
            </w:r>
          </w:p>
        </w:tc>
      </w:tr>
      <w:tr w:rsidR="00BC099E" w:rsidRPr="00BC099E" w14:paraId="0CD35D3A" w14:textId="77777777" w:rsidTr="00060739">
        <w:tc>
          <w:tcPr>
            <w:tcW w:w="6726" w:type="dxa"/>
          </w:tcPr>
          <w:p w14:paraId="589A1E84" w14:textId="77777777" w:rsidR="00BC099E" w:rsidRPr="00BC099E" w:rsidRDefault="00BC099E" w:rsidP="00BC099E">
            <w:pPr>
              <w:spacing w:line="360" w:lineRule="auto"/>
              <w:rPr>
                <w:rFonts w:ascii="Arial" w:hAnsi="Arial" w:cs="Arial"/>
                <w:bCs/>
                <w:sz w:val="24"/>
                <w:lang w:eastAsia="en-GB"/>
              </w:rPr>
            </w:pPr>
          </w:p>
        </w:tc>
        <w:tc>
          <w:tcPr>
            <w:tcW w:w="1933" w:type="dxa"/>
          </w:tcPr>
          <w:p w14:paraId="2B91A0D2" w14:textId="77777777" w:rsidR="00BC099E" w:rsidRPr="00BC099E" w:rsidRDefault="00BC099E" w:rsidP="00BC099E">
            <w:pPr>
              <w:spacing w:line="360" w:lineRule="auto"/>
              <w:rPr>
                <w:rFonts w:ascii="Arial" w:hAnsi="Arial" w:cs="Arial"/>
                <w:bCs/>
                <w:sz w:val="24"/>
                <w:lang w:eastAsia="en-GB"/>
              </w:rPr>
            </w:pPr>
          </w:p>
        </w:tc>
      </w:tr>
      <w:tr w:rsidR="00BC099E" w:rsidRPr="00BC099E" w14:paraId="4C7FD5AC" w14:textId="77777777" w:rsidTr="00060739">
        <w:tc>
          <w:tcPr>
            <w:tcW w:w="6726" w:type="dxa"/>
            <w:hideMark/>
          </w:tcPr>
          <w:p w14:paraId="23AC31BE" w14:textId="77777777" w:rsidR="00BC099E" w:rsidRPr="00BC099E" w:rsidRDefault="00BC099E" w:rsidP="00BC099E">
            <w:pPr>
              <w:spacing w:line="360" w:lineRule="auto"/>
              <w:rPr>
                <w:rFonts w:ascii="Arial" w:hAnsi="Arial" w:cs="Arial"/>
                <w:bCs/>
                <w:sz w:val="24"/>
                <w:lang w:eastAsia="en-GB"/>
              </w:rPr>
            </w:pPr>
            <w:r w:rsidRPr="00BC099E">
              <w:rPr>
                <w:rFonts w:ascii="Arial" w:hAnsi="Arial" w:cs="Arial"/>
                <w:bCs/>
                <w:sz w:val="24"/>
                <w:lang w:eastAsia="en-GB"/>
              </w:rPr>
              <w:t>CONCLUSION …………………………………………………...</w:t>
            </w:r>
          </w:p>
        </w:tc>
        <w:tc>
          <w:tcPr>
            <w:tcW w:w="1933" w:type="dxa"/>
          </w:tcPr>
          <w:p w14:paraId="1FFD1E4B" w14:textId="2E7FDF04" w:rsidR="00BC099E" w:rsidRPr="00BC099E" w:rsidRDefault="00BC099E" w:rsidP="00BC099E">
            <w:pPr>
              <w:spacing w:line="360" w:lineRule="auto"/>
              <w:jc w:val="center"/>
              <w:rPr>
                <w:rFonts w:ascii="Arial" w:hAnsi="Arial" w:cs="Arial"/>
                <w:bCs/>
                <w:sz w:val="24"/>
                <w:lang w:eastAsia="en-GB"/>
              </w:rPr>
            </w:pPr>
            <w:r>
              <w:rPr>
                <w:rFonts w:ascii="Arial" w:hAnsi="Arial" w:cs="Arial"/>
                <w:bCs/>
                <w:sz w:val="24"/>
                <w:lang w:eastAsia="en-GB"/>
              </w:rPr>
              <w:t>15</w:t>
            </w:r>
          </w:p>
        </w:tc>
      </w:tr>
      <w:tr w:rsidR="00BC099E" w:rsidRPr="00BC099E" w14:paraId="2CBB9260" w14:textId="77777777" w:rsidTr="00060739">
        <w:tc>
          <w:tcPr>
            <w:tcW w:w="6726" w:type="dxa"/>
          </w:tcPr>
          <w:p w14:paraId="5F350AB0" w14:textId="77777777" w:rsidR="00BC099E" w:rsidRPr="00BC099E" w:rsidRDefault="00BC099E" w:rsidP="00BC099E">
            <w:pPr>
              <w:spacing w:line="360" w:lineRule="auto"/>
              <w:rPr>
                <w:rFonts w:ascii="Arial" w:hAnsi="Arial" w:cs="Arial"/>
                <w:bCs/>
                <w:sz w:val="24"/>
                <w:lang w:eastAsia="en-GB"/>
              </w:rPr>
            </w:pPr>
          </w:p>
        </w:tc>
        <w:tc>
          <w:tcPr>
            <w:tcW w:w="1933" w:type="dxa"/>
          </w:tcPr>
          <w:p w14:paraId="10E7EEA9" w14:textId="77777777" w:rsidR="00BC099E" w:rsidRPr="00BC099E" w:rsidRDefault="00BC099E" w:rsidP="00BC099E">
            <w:pPr>
              <w:spacing w:line="360" w:lineRule="auto"/>
              <w:rPr>
                <w:rFonts w:ascii="Arial" w:hAnsi="Arial" w:cs="Arial"/>
                <w:bCs/>
                <w:sz w:val="24"/>
                <w:lang w:eastAsia="en-GB"/>
              </w:rPr>
            </w:pPr>
          </w:p>
        </w:tc>
      </w:tr>
      <w:tr w:rsidR="00BC099E" w:rsidRPr="00BC099E" w14:paraId="41BFCE26" w14:textId="77777777" w:rsidTr="00060739">
        <w:tc>
          <w:tcPr>
            <w:tcW w:w="6726" w:type="dxa"/>
            <w:hideMark/>
          </w:tcPr>
          <w:p w14:paraId="32EB4391" w14:textId="77777777" w:rsidR="00BC099E" w:rsidRPr="00BC099E" w:rsidRDefault="00BC099E" w:rsidP="00BC099E">
            <w:pPr>
              <w:spacing w:line="360" w:lineRule="auto"/>
              <w:rPr>
                <w:rFonts w:ascii="Arial" w:hAnsi="Arial" w:cs="Arial"/>
                <w:bCs/>
                <w:sz w:val="24"/>
                <w:lang w:eastAsia="en-GB"/>
              </w:rPr>
            </w:pPr>
            <w:r w:rsidRPr="00BC099E">
              <w:rPr>
                <w:rFonts w:ascii="Arial" w:hAnsi="Arial" w:cs="Arial"/>
                <w:bCs/>
                <w:sz w:val="24"/>
                <w:lang w:eastAsia="en-GB"/>
              </w:rPr>
              <w:t>APPENDICES …………………………………………………….</w:t>
            </w:r>
          </w:p>
        </w:tc>
        <w:tc>
          <w:tcPr>
            <w:tcW w:w="1933" w:type="dxa"/>
          </w:tcPr>
          <w:p w14:paraId="068BF196" w14:textId="39A2C695" w:rsidR="00BC099E" w:rsidRPr="00BC099E" w:rsidRDefault="00BC099E" w:rsidP="00BC099E">
            <w:pPr>
              <w:spacing w:line="360" w:lineRule="auto"/>
              <w:jc w:val="center"/>
              <w:rPr>
                <w:rFonts w:ascii="Arial" w:hAnsi="Arial" w:cs="Arial"/>
                <w:bCs/>
                <w:sz w:val="24"/>
                <w:lang w:eastAsia="en-GB"/>
              </w:rPr>
            </w:pPr>
            <w:r>
              <w:rPr>
                <w:rFonts w:ascii="Arial" w:hAnsi="Arial" w:cs="Arial"/>
                <w:bCs/>
                <w:sz w:val="24"/>
                <w:lang w:eastAsia="en-GB"/>
              </w:rPr>
              <w:t>17</w:t>
            </w:r>
          </w:p>
        </w:tc>
      </w:tr>
      <w:tr w:rsidR="00BC099E" w:rsidRPr="00BC099E" w14:paraId="6A437E89" w14:textId="77777777" w:rsidTr="00060739">
        <w:tc>
          <w:tcPr>
            <w:tcW w:w="6726" w:type="dxa"/>
          </w:tcPr>
          <w:p w14:paraId="76546CA8" w14:textId="77777777" w:rsidR="00BC099E" w:rsidRPr="00BC099E" w:rsidRDefault="00BC099E" w:rsidP="00BC099E">
            <w:pPr>
              <w:spacing w:line="360" w:lineRule="auto"/>
              <w:rPr>
                <w:rFonts w:ascii="Arial" w:hAnsi="Arial" w:cs="Arial"/>
                <w:bCs/>
                <w:sz w:val="24"/>
                <w:lang w:eastAsia="en-GB"/>
              </w:rPr>
            </w:pPr>
          </w:p>
          <w:p w14:paraId="1FD9559B" w14:textId="77777777" w:rsidR="00BC099E" w:rsidRPr="00BC099E" w:rsidRDefault="00BC099E" w:rsidP="00BC099E">
            <w:pPr>
              <w:spacing w:line="360" w:lineRule="auto"/>
              <w:rPr>
                <w:rFonts w:ascii="Arial" w:hAnsi="Arial" w:cs="Arial"/>
                <w:bCs/>
                <w:sz w:val="24"/>
                <w:lang w:eastAsia="en-GB"/>
              </w:rPr>
            </w:pPr>
            <w:r w:rsidRPr="00BC099E">
              <w:rPr>
                <w:rFonts w:ascii="Arial" w:hAnsi="Arial" w:cs="Arial"/>
                <w:bCs/>
                <w:sz w:val="24"/>
                <w:lang w:eastAsia="en-GB"/>
              </w:rPr>
              <w:t>Appendix 1 – The Principles of Good Administration</w:t>
            </w:r>
          </w:p>
          <w:p w14:paraId="6FB5D66D" w14:textId="3712996A" w:rsidR="00BC099E" w:rsidRPr="00BC099E" w:rsidRDefault="00BC099E" w:rsidP="00BC099E">
            <w:pPr>
              <w:spacing w:line="360" w:lineRule="auto"/>
              <w:rPr>
                <w:rFonts w:ascii="Arial" w:hAnsi="Arial" w:cs="Arial"/>
                <w:bCs/>
                <w:sz w:val="24"/>
                <w:lang w:eastAsia="en-GB"/>
              </w:rPr>
            </w:pPr>
          </w:p>
        </w:tc>
        <w:tc>
          <w:tcPr>
            <w:tcW w:w="1933" w:type="dxa"/>
          </w:tcPr>
          <w:p w14:paraId="2DEFF980" w14:textId="77777777" w:rsidR="00BC099E" w:rsidRPr="00BC099E" w:rsidRDefault="00BC099E" w:rsidP="00BC099E">
            <w:pPr>
              <w:spacing w:line="360" w:lineRule="auto"/>
              <w:rPr>
                <w:rFonts w:ascii="Arial" w:hAnsi="Arial" w:cs="Arial"/>
                <w:bCs/>
                <w:sz w:val="24"/>
                <w:lang w:eastAsia="en-GB"/>
              </w:rPr>
            </w:pPr>
          </w:p>
        </w:tc>
      </w:tr>
    </w:tbl>
    <w:p w14:paraId="3A5A4235" w14:textId="77777777" w:rsidR="00BC099E" w:rsidRPr="00BC099E" w:rsidRDefault="00BC099E" w:rsidP="00BC099E">
      <w:pPr>
        <w:widowControl/>
        <w:autoSpaceDE/>
        <w:autoSpaceDN/>
        <w:adjustRightInd/>
        <w:spacing w:after="160" w:line="259" w:lineRule="auto"/>
        <w:rPr>
          <w:rFonts w:asciiTheme="minorHAnsi" w:eastAsiaTheme="minorHAnsi" w:hAnsiTheme="minorHAnsi" w:cstheme="minorBidi"/>
          <w:b/>
          <w:bCs/>
          <w:sz w:val="22"/>
          <w:szCs w:val="22"/>
        </w:rPr>
      </w:pPr>
    </w:p>
    <w:p w14:paraId="33AACF6F" w14:textId="77777777" w:rsidR="00BC099E" w:rsidRPr="00BC099E" w:rsidRDefault="00BC099E" w:rsidP="00BC099E">
      <w:pPr>
        <w:widowControl/>
        <w:autoSpaceDE/>
        <w:autoSpaceDN/>
        <w:adjustRightInd/>
        <w:spacing w:after="160" w:line="259" w:lineRule="auto"/>
        <w:rPr>
          <w:rFonts w:asciiTheme="minorHAnsi" w:eastAsiaTheme="minorHAnsi" w:hAnsiTheme="minorHAnsi" w:cstheme="minorBidi"/>
          <w:b/>
          <w:bCs/>
          <w:sz w:val="22"/>
          <w:szCs w:val="22"/>
        </w:rPr>
      </w:pPr>
    </w:p>
    <w:p w14:paraId="3AE4A98B" w14:textId="77777777" w:rsidR="00BC099E" w:rsidRPr="00BC099E" w:rsidRDefault="00BC099E" w:rsidP="00BC099E">
      <w:pPr>
        <w:widowControl/>
        <w:autoSpaceDE/>
        <w:autoSpaceDN/>
        <w:adjustRightInd/>
        <w:spacing w:after="160" w:line="259" w:lineRule="auto"/>
        <w:rPr>
          <w:rFonts w:asciiTheme="minorHAnsi" w:eastAsiaTheme="minorHAnsi" w:hAnsiTheme="minorHAnsi" w:cstheme="minorBidi"/>
          <w:b/>
          <w:bCs/>
          <w:sz w:val="22"/>
          <w:szCs w:val="22"/>
        </w:rPr>
      </w:pPr>
    </w:p>
    <w:p w14:paraId="714919A0" w14:textId="77777777" w:rsidR="00BC099E" w:rsidRPr="00BC099E" w:rsidRDefault="00BC099E" w:rsidP="00BC099E">
      <w:pPr>
        <w:widowControl/>
        <w:autoSpaceDE/>
        <w:autoSpaceDN/>
        <w:adjustRightInd/>
        <w:spacing w:after="160" w:line="259" w:lineRule="auto"/>
        <w:rPr>
          <w:rFonts w:asciiTheme="minorHAnsi" w:eastAsiaTheme="minorHAnsi" w:hAnsiTheme="minorHAnsi" w:cstheme="minorBidi"/>
          <w:b/>
          <w:bCs/>
          <w:sz w:val="22"/>
          <w:szCs w:val="22"/>
        </w:rPr>
      </w:pPr>
    </w:p>
    <w:p w14:paraId="1C69110E" w14:textId="77777777" w:rsidR="00BC099E" w:rsidRPr="00BC099E" w:rsidRDefault="00BC099E" w:rsidP="00BC099E">
      <w:pPr>
        <w:widowControl/>
        <w:autoSpaceDE/>
        <w:autoSpaceDN/>
        <w:adjustRightInd/>
        <w:spacing w:after="160" w:line="259" w:lineRule="auto"/>
        <w:rPr>
          <w:rFonts w:asciiTheme="minorHAnsi" w:eastAsiaTheme="minorHAnsi" w:hAnsiTheme="minorHAnsi" w:cstheme="minorBidi"/>
          <w:b/>
          <w:bCs/>
          <w:sz w:val="22"/>
          <w:szCs w:val="22"/>
        </w:rPr>
      </w:pPr>
    </w:p>
    <w:p w14:paraId="05BFF85E" w14:textId="77777777" w:rsidR="00BC099E" w:rsidRPr="00BC099E" w:rsidRDefault="00BC099E" w:rsidP="00BC099E">
      <w:pPr>
        <w:widowControl/>
        <w:autoSpaceDE/>
        <w:autoSpaceDN/>
        <w:adjustRightInd/>
        <w:spacing w:after="160" w:line="259" w:lineRule="auto"/>
        <w:rPr>
          <w:rFonts w:asciiTheme="minorHAnsi" w:eastAsiaTheme="minorHAnsi" w:hAnsiTheme="minorHAnsi" w:cstheme="minorBidi"/>
          <w:b/>
          <w:bCs/>
          <w:sz w:val="22"/>
          <w:szCs w:val="22"/>
        </w:rPr>
      </w:pPr>
    </w:p>
    <w:p w14:paraId="30A7DD0E" w14:textId="77777777" w:rsidR="00BC099E" w:rsidRPr="00BC099E" w:rsidRDefault="00BC099E" w:rsidP="00BC099E">
      <w:pPr>
        <w:widowControl/>
        <w:autoSpaceDE/>
        <w:autoSpaceDN/>
        <w:adjustRightInd/>
        <w:spacing w:after="160" w:line="259" w:lineRule="auto"/>
        <w:rPr>
          <w:rFonts w:asciiTheme="minorHAnsi" w:eastAsiaTheme="minorHAnsi" w:hAnsiTheme="minorHAnsi" w:cstheme="minorBidi"/>
          <w:b/>
          <w:bCs/>
          <w:sz w:val="22"/>
          <w:szCs w:val="22"/>
        </w:rPr>
      </w:pPr>
    </w:p>
    <w:p w14:paraId="32D830B0" w14:textId="77777777" w:rsidR="00BC099E" w:rsidRPr="00BC099E" w:rsidRDefault="00BC099E" w:rsidP="00BC099E">
      <w:pPr>
        <w:widowControl/>
        <w:autoSpaceDE/>
        <w:autoSpaceDN/>
        <w:adjustRightInd/>
        <w:spacing w:after="160" w:line="259" w:lineRule="auto"/>
        <w:rPr>
          <w:rFonts w:asciiTheme="minorHAnsi" w:eastAsiaTheme="minorHAnsi" w:hAnsiTheme="minorHAnsi" w:cstheme="minorBidi"/>
          <w:b/>
          <w:bCs/>
          <w:sz w:val="22"/>
          <w:szCs w:val="22"/>
        </w:rPr>
      </w:pPr>
    </w:p>
    <w:p w14:paraId="2AD0982C" w14:textId="77777777" w:rsidR="00BC099E" w:rsidRPr="00BC099E" w:rsidRDefault="00BC099E" w:rsidP="00BC099E">
      <w:pPr>
        <w:widowControl/>
        <w:autoSpaceDE/>
        <w:autoSpaceDN/>
        <w:adjustRightInd/>
        <w:spacing w:after="160" w:line="259" w:lineRule="auto"/>
        <w:rPr>
          <w:rFonts w:asciiTheme="minorHAnsi" w:eastAsiaTheme="minorHAnsi" w:hAnsiTheme="minorHAnsi" w:cstheme="minorBidi"/>
          <w:b/>
          <w:bCs/>
          <w:sz w:val="22"/>
          <w:szCs w:val="22"/>
        </w:rPr>
      </w:pPr>
    </w:p>
    <w:p w14:paraId="1F6A875C" w14:textId="77777777" w:rsidR="00BC099E" w:rsidRPr="00BC099E" w:rsidRDefault="00BC099E" w:rsidP="00BC099E">
      <w:pPr>
        <w:widowControl/>
        <w:autoSpaceDE/>
        <w:autoSpaceDN/>
        <w:adjustRightInd/>
        <w:spacing w:after="160" w:line="259" w:lineRule="auto"/>
        <w:rPr>
          <w:rFonts w:asciiTheme="minorHAnsi" w:eastAsiaTheme="minorHAnsi" w:hAnsiTheme="minorHAnsi" w:cstheme="minorBidi"/>
          <w:b/>
          <w:bCs/>
          <w:sz w:val="22"/>
          <w:szCs w:val="22"/>
        </w:rPr>
      </w:pPr>
    </w:p>
    <w:p w14:paraId="54D790D0" w14:textId="77777777" w:rsidR="00BC099E" w:rsidRPr="00BC099E" w:rsidRDefault="00BC099E" w:rsidP="00BC099E">
      <w:pPr>
        <w:widowControl/>
        <w:autoSpaceDE/>
        <w:autoSpaceDN/>
        <w:adjustRightInd/>
        <w:spacing w:after="160" w:line="259" w:lineRule="auto"/>
        <w:rPr>
          <w:rFonts w:asciiTheme="minorHAnsi" w:eastAsiaTheme="minorHAnsi" w:hAnsiTheme="minorHAnsi" w:cstheme="minorBidi"/>
          <w:b/>
          <w:bCs/>
          <w:sz w:val="22"/>
          <w:szCs w:val="22"/>
        </w:rPr>
      </w:pPr>
    </w:p>
    <w:p w14:paraId="6CDB64D6" w14:textId="77777777" w:rsidR="00BC099E" w:rsidRPr="00BC099E" w:rsidRDefault="00BC099E" w:rsidP="00BC099E">
      <w:pPr>
        <w:widowControl/>
        <w:autoSpaceDE/>
        <w:autoSpaceDN/>
        <w:adjustRightInd/>
        <w:spacing w:after="160" w:line="259" w:lineRule="auto"/>
        <w:rPr>
          <w:rFonts w:asciiTheme="minorHAnsi" w:eastAsiaTheme="minorHAnsi" w:hAnsiTheme="minorHAnsi" w:cstheme="minorBidi"/>
          <w:b/>
          <w:bCs/>
          <w:sz w:val="22"/>
          <w:szCs w:val="22"/>
        </w:rPr>
      </w:pPr>
    </w:p>
    <w:p w14:paraId="37B84773" w14:textId="77777777" w:rsidR="00BC099E" w:rsidRPr="00BC099E" w:rsidRDefault="00BC099E" w:rsidP="00BC099E">
      <w:pPr>
        <w:widowControl/>
        <w:autoSpaceDE/>
        <w:autoSpaceDN/>
        <w:adjustRightInd/>
        <w:spacing w:after="160" w:line="259" w:lineRule="auto"/>
        <w:rPr>
          <w:rFonts w:asciiTheme="minorHAnsi" w:eastAsiaTheme="minorHAnsi" w:hAnsiTheme="minorHAnsi" w:cstheme="minorBidi"/>
          <w:b/>
          <w:bCs/>
          <w:sz w:val="22"/>
          <w:szCs w:val="22"/>
        </w:rPr>
      </w:pPr>
    </w:p>
    <w:p w14:paraId="0E61B55E" w14:textId="77777777" w:rsidR="00366E9C" w:rsidRDefault="00366E9C" w:rsidP="00242886">
      <w:pPr>
        <w:widowControl/>
        <w:autoSpaceDE/>
        <w:autoSpaceDN/>
        <w:adjustRightInd/>
        <w:rPr>
          <w:rFonts w:ascii="Arial" w:hAnsi="Arial"/>
          <w:bCs/>
          <w:sz w:val="24"/>
        </w:rPr>
        <w:sectPr w:rsidR="00366E9C" w:rsidSect="006E3B43">
          <w:headerReference w:type="even" r:id="rId15"/>
          <w:headerReference w:type="default" r:id="rId16"/>
          <w:footerReference w:type="default" r:id="rId17"/>
          <w:headerReference w:type="first" r:id="rId18"/>
          <w:pgSz w:w="11906" w:h="16838"/>
          <w:pgMar w:top="1440" w:right="1440" w:bottom="1440" w:left="1440" w:header="708" w:footer="708" w:gutter="0"/>
          <w:cols w:space="720"/>
        </w:sectPr>
      </w:pPr>
    </w:p>
    <w:p w14:paraId="0E61B55F" w14:textId="03EA3083" w:rsidR="00366E9C" w:rsidRDefault="00366E9C" w:rsidP="00242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4"/>
        </w:rPr>
      </w:pPr>
      <w:r>
        <w:rPr>
          <w:rFonts w:ascii="Arial" w:hAnsi="Arial"/>
          <w:b/>
          <w:sz w:val="24"/>
        </w:rPr>
        <w:lastRenderedPageBreak/>
        <w:t xml:space="preserve">Case Reference: </w:t>
      </w:r>
      <w:bookmarkStart w:id="1" w:name="_Hlk191306443"/>
      <w:r w:rsidR="00D00CDB" w:rsidRPr="00D00CDB">
        <w:rPr>
          <w:rFonts w:ascii="Arial" w:hAnsi="Arial"/>
          <w:bCs/>
          <w:sz w:val="24"/>
        </w:rPr>
        <w:t>20200</w:t>
      </w:r>
      <w:r w:rsidR="00795781">
        <w:rPr>
          <w:rFonts w:ascii="Arial" w:hAnsi="Arial"/>
          <w:bCs/>
          <w:sz w:val="24"/>
        </w:rPr>
        <w:t>4555</w:t>
      </w:r>
      <w:bookmarkEnd w:id="1"/>
    </w:p>
    <w:p w14:paraId="0E61B560" w14:textId="6B814BF5" w:rsidR="00366E9C" w:rsidRDefault="00366E9C" w:rsidP="00242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4"/>
        </w:rPr>
      </w:pPr>
      <w:r>
        <w:rPr>
          <w:rFonts w:ascii="Arial" w:hAnsi="Arial"/>
          <w:b/>
          <w:sz w:val="24"/>
        </w:rPr>
        <w:t>Listed Authority:</w:t>
      </w:r>
      <w:r>
        <w:rPr>
          <w:rFonts w:ascii="Arial" w:hAnsi="Arial"/>
          <w:bCs/>
          <w:sz w:val="24"/>
        </w:rPr>
        <w:t xml:space="preserve"> </w:t>
      </w:r>
      <w:r w:rsidR="00795781">
        <w:rPr>
          <w:rFonts w:ascii="Arial" w:hAnsi="Arial"/>
          <w:bCs/>
          <w:sz w:val="24"/>
        </w:rPr>
        <w:t xml:space="preserve">Southern </w:t>
      </w:r>
      <w:r w:rsidR="00D00CDB">
        <w:rPr>
          <w:rFonts w:ascii="Arial" w:hAnsi="Arial"/>
          <w:bCs/>
          <w:sz w:val="24"/>
        </w:rPr>
        <w:t>Health and Social Care Trust</w:t>
      </w:r>
    </w:p>
    <w:p w14:paraId="0E61B561" w14:textId="77777777" w:rsidR="00366E9C" w:rsidRDefault="00366E9C" w:rsidP="00242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sz w:val="24"/>
        </w:rPr>
      </w:pPr>
    </w:p>
    <w:p w14:paraId="7FAC4C64" w14:textId="77777777" w:rsidR="009B5AB0" w:rsidRDefault="00366E9C" w:rsidP="009B5A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8"/>
          <w:szCs w:val="28"/>
        </w:rPr>
      </w:pPr>
      <w:r>
        <w:rPr>
          <w:rFonts w:ascii="Arial" w:hAnsi="Arial"/>
          <w:b/>
          <w:sz w:val="28"/>
          <w:szCs w:val="28"/>
        </w:rPr>
        <w:t>SUMMARY</w:t>
      </w:r>
    </w:p>
    <w:p w14:paraId="61933DFF" w14:textId="7A07EF69" w:rsidR="00576FB3" w:rsidRDefault="00663ABB" w:rsidP="00D43983">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Pr>
          <w:rFonts w:ascii="Arial" w:eastAsia="Calibri" w:hAnsi="Arial" w:cs="Arial"/>
        </w:rPr>
      </w:pPr>
      <w:r>
        <w:rPr>
          <w:rFonts w:ascii="Arial" w:eastAsia="Calibri" w:hAnsi="Arial" w:cs="Arial"/>
        </w:rPr>
        <w:t>This</w:t>
      </w:r>
      <w:r w:rsidR="00366E9C">
        <w:rPr>
          <w:rFonts w:ascii="Arial" w:eastAsia="Calibri" w:hAnsi="Arial" w:cs="Arial"/>
        </w:rPr>
        <w:t xml:space="preserve"> complaint </w:t>
      </w:r>
      <w:r>
        <w:rPr>
          <w:rFonts w:ascii="Arial" w:eastAsia="Calibri" w:hAnsi="Arial" w:cs="Arial"/>
        </w:rPr>
        <w:t xml:space="preserve">was </w:t>
      </w:r>
      <w:r w:rsidR="00366E9C">
        <w:rPr>
          <w:rFonts w:ascii="Arial" w:eastAsia="Calibri" w:hAnsi="Arial" w:cs="Arial"/>
        </w:rPr>
        <w:t>about</w:t>
      </w:r>
      <w:r w:rsidR="00011857">
        <w:rPr>
          <w:rFonts w:ascii="Arial" w:eastAsia="Calibri" w:hAnsi="Arial" w:cs="Arial"/>
        </w:rPr>
        <w:t xml:space="preserve"> care and treatment the </w:t>
      </w:r>
      <w:r w:rsidR="00795781">
        <w:rPr>
          <w:rFonts w:ascii="Arial" w:eastAsia="Calibri" w:hAnsi="Arial" w:cs="Arial"/>
        </w:rPr>
        <w:t xml:space="preserve">Southern </w:t>
      </w:r>
      <w:r w:rsidR="00011857">
        <w:rPr>
          <w:rFonts w:ascii="Arial" w:eastAsia="Calibri" w:hAnsi="Arial" w:cs="Arial"/>
        </w:rPr>
        <w:t>Health and Social Care Trust</w:t>
      </w:r>
      <w:r w:rsidR="00CA19D2">
        <w:rPr>
          <w:rFonts w:ascii="Arial" w:eastAsia="Calibri" w:hAnsi="Arial" w:cs="Arial"/>
        </w:rPr>
        <w:t xml:space="preserve"> (the Trust)</w:t>
      </w:r>
      <w:r w:rsidR="00011857">
        <w:rPr>
          <w:rFonts w:ascii="Arial" w:eastAsia="Calibri" w:hAnsi="Arial" w:cs="Arial"/>
        </w:rPr>
        <w:t xml:space="preserve"> provided to the complainant</w:t>
      </w:r>
      <w:r w:rsidR="00795781">
        <w:rPr>
          <w:rFonts w:ascii="Arial" w:eastAsia="Calibri" w:hAnsi="Arial" w:cs="Arial"/>
        </w:rPr>
        <w:t xml:space="preserve"> </w:t>
      </w:r>
      <w:r w:rsidR="009C18D4">
        <w:rPr>
          <w:rFonts w:ascii="Arial" w:eastAsia="Calibri" w:hAnsi="Arial" w:cs="Arial"/>
        </w:rPr>
        <w:t xml:space="preserve">(the </w:t>
      </w:r>
      <w:r w:rsidR="009E7369">
        <w:rPr>
          <w:rFonts w:ascii="Arial" w:eastAsia="Calibri" w:hAnsi="Arial" w:cs="Arial"/>
        </w:rPr>
        <w:t>p</w:t>
      </w:r>
      <w:r w:rsidR="009C18D4">
        <w:rPr>
          <w:rFonts w:ascii="Arial" w:eastAsia="Calibri" w:hAnsi="Arial" w:cs="Arial"/>
        </w:rPr>
        <w:t>atient)</w:t>
      </w:r>
      <w:r w:rsidR="00795781">
        <w:rPr>
          <w:rFonts w:ascii="Arial" w:eastAsia="Calibri" w:hAnsi="Arial" w:cs="Arial"/>
        </w:rPr>
        <w:t xml:space="preserve"> at its Craigavon Area Hospital Maternity Unit (CMU)</w:t>
      </w:r>
      <w:r w:rsidR="00011857">
        <w:rPr>
          <w:rFonts w:ascii="Arial" w:eastAsia="Calibri" w:hAnsi="Arial" w:cs="Arial"/>
        </w:rPr>
        <w:t>.</w:t>
      </w:r>
    </w:p>
    <w:p w14:paraId="4E90C741" w14:textId="77777777" w:rsidR="004353C6" w:rsidRDefault="004353C6" w:rsidP="00D43983">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Pr>
          <w:rFonts w:ascii="Arial" w:eastAsia="Calibri" w:hAnsi="Arial" w:cs="Arial"/>
        </w:rPr>
      </w:pPr>
    </w:p>
    <w:p w14:paraId="7499C848" w14:textId="0BDF8CDC" w:rsidR="004353C6" w:rsidRDefault="004353C6" w:rsidP="00D43983">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Pr>
          <w:rFonts w:ascii="Arial" w:hAnsi="Arial" w:cs="Arial"/>
        </w:rPr>
      </w:pPr>
      <w:r>
        <w:rPr>
          <w:rFonts w:ascii="Arial" w:eastAsia="Calibri" w:hAnsi="Arial" w:cs="Arial"/>
        </w:rPr>
        <w:t xml:space="preserve">The </w:t>
      </w:r>
      <w:r w:rsidR="009E7369">
        <w:rPr>
          <w:rFonts w:ascii="Arial" w:eastAsia="Calibri" w:hAnsi="Arial" w:cs="Arial"/>
        </w:rPr>
        <w:t>p</w:t>
      </w:r>
      <w:r>
        <w:rPr>
          <w:rFonts w:ascii="Arial" w:eastAsia="Calibri" w:hAnsi="Arial" w:cs="Arial"/>
        </w:rPr>
        <w:t xml:space="preserve">atient’s </w:t>
      </w:r>
      <w:r w:rsidR="00663ABB">
        <w:rPr>
          <w:rFonts w:ascii="Arial" w:eastAsia="Calibri" w:hAnsi="Arial" w:cs="Arial"/>
        </w:rPr>
        <w:t>pregnancy was classed as</w:t>
      </w:r>
      <w:r>
        <w:rPr>
          <w:rFonts w:ascii="Arial" w:eastAsia="Calibri" w:hAnsi="Arial" w:cs="Arial"/>
        </w:rPr>
        <w:t xml:space="preserve"> ‘high risk’</w:t>
      </w:r>
      <w:r w:rsidR="00663ABB">
        <w:rPr>
          <w:rFonts w:ascii="Arial" w:eastAsia="Calibri" w:hAnsi="Arial" w:cs="Arial"/>
        </w:rPr>
        <w:t xml:space="preserve">. She was admitted to CMU </w:t>
      </w:r>
      <w:r w:rsidR="00A43648">
        <w:rPr>
          <w:rFonts w:ascii="Arial" w:eastAsia="Calibri" w:hAnsi="Arial" w:cs="Arial"/>
        </w:rPr>
        <w:t xml:space="preserve">on 8 </w:t>
      </w:r>
      <w:r>
        <w:rPr>
          <w:rFonts w:ascii="Arial" w:eastAsia="Calibri" w:hAnsi="Arial" w:cs="Arial"/>
        </w:rPr>
        <w:t>October 2021</w:t>
      </w:r>
      <w:r w:rsidR="00663ABB">
        <w:rPr>
          <w:rFonts w:ascii="Arial" w:eastAsia="Calibri" w:hAnsi="Arial" w:cs="Arial"/>
        </w:rPr>
        <w:t>, at almost 34 weeks, with</w:t>
      </w:r>
      <w:r>
        <w:rPr>
          <w:rFonts w:ascii="Arial" w:eastAsia="Calibri" w:hAnsi="Arial" w:cs="Arial"/>
        </w:rPr>
        <w:t xml:space="preserve"> </w:t>
      </w:r>
      <w:r w:rsidR="00C818BD">
        <w:rPr>
          <w:rFonts w:ascii="Arial" w:eastAsia="Calibri" w:hAnsi="Arial" w:cs="Arial"/>
        </w:rPr>
        <w:t xml:space="preserve">severe </w:t>
      </w:r>
      <w:r>
        <w:rPr>
          <w:rFonts w:ascii="Arial" w:eastAsia="Calibri" w:hAnsi="Arial" w:cs="Arial"/>
        </w:rPr>
        <w:t xml:space="preserve">abdominal pains. </w:t>
      </w:r>
      <w:r w:rsidR="00A43648">
        <w:rPr>
          <w:rFonts w:ascii="Arial" w:eastAsia="Calibri" w:hAnsi="Arial" w:cs="Arial"/>
        </w:rPr>
        <w:t xml:space="preserve">The patient was scheduled for a caesarean section </w:t>
      </w:r>
      <w:r w:rsidR="00525222">
        <w:rPr>
          <w:rFonts w:ascii="Arial" w:eastAsia="Calibri" w:hAnsi="Arial" w:cs="Arial"/>
        </w:rPr>
        <w:t xml:space="preserve">just </w:t>
      </w:r>
      <w:r w:rsidR="00A43648">
        <w:rPr>
          <w:rFonts w:ascii="Arial" w:eastAsia="Calibri" w:hAnsi="Arial" w:cs="Arial"/>
        </w:rPr>
        <w:t xml:space="preserve">a few days later. </w:t>
      </w:r>
      <w:r w:rsidR="00663ABB">
        <w:rPr>
          <w:rFonts w:ascii="Arial" w:eastAsia="Calibri" w:hAnsi="Arial" w:cs="Arial"/>
        </w:rPr>
        <w:t xml:space="preserve">The </w:t>
      </w:r>
      <w:r w:rsidR="009E7369">
        <w:rPr>
          <w:rFonts w:ascii="Arial" w:eastAsia="Calibri" w:hAnsi="Arial" w:cs="Arial"/>
        </w:rPr>
        <w:t>p</w:t>
      </w:r>
      <w:r>
        <w:rPr>
          <w:rFonts w:ascii="Arial" w:hAnsi="Arial"/>
        </w:rPr>
        <w:t xml:space="preserve">atient’s </w:t>
      </w:r>
      <w:r w:rsidRPr="00817DBF">
        <w:rPr>
          <w:rFonts w:ascii="Arial" w:hAnsi="Arial"/>
        </w:rPr>
        <w:t xml:space="preserve">pain </w:t>
      </w:r>
      <w:r w:rsidR="00663ABB" w:rsidRPr="00D43983">
        <w:rPr>
          <w:rFonts w:ascii="Arial" w:hAnsi="Arial"/>
        </w:rPr>
        <w:t>increased</w:t>
      </w:r>
      <w:r w:rsidR="00663ABB">
        <w:rPr>
          <w:rFonts w:ascii="Arial" w:hAnsi="Arial"/>
        </w:rPr>
        <w:t xml:space="preserve"> during her admission. A junior doctor prescribed pain relief following a review.</w:t>
      </w:r>
      <w:r w:rsidR="00CF02DB">
        <w:rPr>
          <w:rFonts w:ascii="Arial" w:hAnsi="Arial"/>
        </w:rPr>
        <w:t xml:space="preserve"> </w:t>
      </w:r>
      <w:r w:rsidR="00525222">
        <w:rPr>
          <w:rFonts w:ascii="Arial" w:hAnsi="Arial"/>
        </w:rPr>
        <w:t xml:space="preserve">On the </w:t>
      </w:r>
      <w:r w:rsidR="00CF02DB">
        <w:rPr>
          <w:rFonts w:ascii="Arial" w:hAnsi="Arial"/>
        </w:rPr>
        <w:t>morning</w:t>
      </w:r>
      <w:r w:rsidR="00525222">
        <w:rPr>
          <w:rFonts w:ascii="Arial" w:hAnsi="Arial"/>
        </w:rPr>
        <w:t xml:space="preserve"> of 10 October</w:t>
      </w:r>
      <w:r w:rsidR="00CF02DB">
        <w:rPr>
          <w:rFonts w:ascii="Arial" w:hAnsi="Arial"/>
        </w:rPr>
        <w:t xml:space="preserve">, a scan showed the </w:t>
      </w:r>
      <w:r w:rsidR="009E7369">
        <w:rPr>
          <w:rFonts w:ascii="Arial" w:hAnsi="Arial"/>
        </w:rPr>
        <w:t>p</w:t>
      </w:r>
      <w:r w:rsidR="00CF02DB">
        <w:rPr>
          <w:rFonts w:ascii="Arial" w:hAnsi="Arial"/>
        </w:rPr>
        <w:t xml:space="preserve">atient’s daughter sadly died in the womb. </w:t>
      </w:r>
    </w:p>
    <w:p w14:paraId="35C9928C" w14:textId="77777777" w:rsidR="00D00EEE" w:rsidRDefault="00D00EEE" w:rsidP="00D00EEE">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rPr>
      </w:pPr>
    </w:p>
    <w:p w14:paraId="17FF42BB" w14:textId="77777777" w:rsidR="001B3449" w:rsidRDefault="00343D9C" w:rsidP="00D43983">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Pr>
          <w:rFonts w:ascii="Arial" w:hAnsi="Arial" w:cs="Arial"/>
          <w:bCs/>
        </w:rPr>
      </w:pPr>
      <w:r w:rsidRPr="00D00EEE">
        <w:rPr>
          <w:rFonts w:ascii="Arial" w:hAnsi="Arial" w:cs="Arial"/>
          <w:bCs/>
        </w:rPr>
        <w:t xml:space="preserve">The investigation identified </w:t>
      </w:r>
      <w:r w:rsidR="00576FB3" w:rsidRPr="00D00EEE">
        <w:rPr>
          <w:rFonts w:ascii="Arial" w:hAnsi="Arial" w:cs="Arial"/>
          <w:bCs/>
        </w:rPr>
        <w:t>fundamental failing</w:t>
      </w:r>
      <w:r w:rsidR="00CF02DB">
        <w:rPr>
          <w:rFonts w:ascii="Arial" w:hAnsi="Arial" w:cs="Arial"/>
          <w:bCs/>
        </w:rPr>
        <w:t xml:space="preserve">s in the CMU staff’s care and treatment of the </w:t>
      </w:r>
      <w:r w:rsidR="009E7369">
        <w:rPr>
          <w:rFonts w:ascii="Arial" w:hAnsi="Arial" w:cs="Arial"/>
          <w:bCs/>
        </w:rPr>
        <w:t>p</w:t>
      </w:r>
      <w:r w:rsidR="00CF02DB">
        <w:rPr>
          <w:rFonts w:ascii="Arial" w:hAnsi="Arial" w:cs="Arial"/>
          <w:bCs/>
        </w:rPr>
        <w:t>atient</w:t>
      </w:r>
      <w:r w:rsidR="00A43648">
        <w:rPr>
          <w:rFonts w:ascii="Arial" w:hAnsi="Arial" w:cs="Arial"/>
          <w:bCs/>
        </w:rPr>
        <w:t xml:space="preserve"> and that these failings resulted in catastrophic consequences for the </w:t>
      </w:r>
      <w:r w:rsidR="009E7369">
        <w:rPr>
          <w:rFonts w:ascii="Arial" w:hAnsi="Arial" w:cs="Arial"/>
          <w:bCs/>
        </w:rPr>
        <w:t>p</w:t>
      </w:r>
      <w:r w:rsidR="00A43648">
        <w:rPr>
          <w:rFonts w:ascii="Arial" w:hAnsi="Arial" w:cs="Arial"/>
          <w:bCs/>
        </w:rPr>
        <w:t>atient and her daughter</w:t>
      </w:r>
      <w:r w:rsidR="00CF02DB">
        <w:rPr>
          <w:rFonts w:ascii="Arial" w:hAnsi="Arial" w:cs="Arial"/>
          <w:bCs/>
        </w:rPr>
        <w:t xml:space="preserve">. </w:t>
      </w:r>
      <w:r w:rsidR="009E7369">
        <w:rPr>
          <w:rFonts w:ascii="Arial" w:hAnsi="Arial" w:cs="Arial"/>
          <w:bCs/>
        </w:rPr>
        <w:t xml:space="preserve">If the patient had been escalated and an emergency caesarean carried out on the balance of probabilities the baby would have survived. </w:t>
      </w:r>
      <w:r w:rsidR="00CF02DB">
        <w:rPr>
          <w:rFonts w:ascii="Arial" w:hAnsi="Arial" w:cs="Arial"/>
          <w:bCs/>
        </w:rPr>
        <w:t xml:space="preserve">It established that the midwife did not accurately record the </w:t>
      </w:r>
      <w:r w:rsidR="006E37B2">
        <w:rPr>
          <w:rFonts w:ascii="Arial" w:hAnsi="Arial" w:cs="Arial"/>
          <w:bCs/>
        </w:rPr>
        <w:t>p</w:t>
      </w:r>
      <w:r w:rsidR="00CF02DB">
        <w:rPr>
          <w:rFonts w:ascii="Arial" w:hAnsi="Arial" w:cs="Arial"/>
          <w:bCs/>
        </w:rPr>
        <w:t xml:space="preserve">atient’s pain score. It also established that midwifery and clinical staff did not escalate the </w:t>
      </w:r>
      <w:r w:rsidR="006E37B2">
        <w:rPr>
          <w:rFonts w:ascii="Arial" w:hAnsi="Arial" w:cs="Arial"/>
          <w:bCs/>
        </w:rPr>
        <w:t>p</w:t>
      </w:r>
      <w:r w:rsidR="00CF02DB">
        <w:rPr>
          <w:rFonts w:ascii="Arial" w:hAnsi="Arial" w:cs="Arial"/>
          <w:bCs/>
        </w:rPr>
        <w:t>atient’s care to a senior doctor for review.</w:t>
      </w:r>
    </w:p>
    <w:p w14:paraId="22BB1038" w14:textId="6197CF79" w:rsidR="00343D9C" w:rsidRDefault="00CF02DB" w:rsidP="00D43983">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Pr>
          <w:rFonts w:ascii="Arial" w:hAnsi="Arial" w:cs="Arial"/>
          <w:bCs/>
        </w:rPr>
      </w:pPr>
      <w:r>
        <w:rPr>
          <w:rFonts w:ascii="Arial" w:hAnsi="Arial" w:cs="Arial"/>
          <w:bCs/>
        </w:rPr>
        <w:t xml:space="preserve"> </w:t>
      </w:r>
    </w:p>
    <w:p w14:paraId="5700F484" w14:textId="36BCF722" w:rsidR="0007390C" w:rsidRPr="00A43648" w:rsidRDefault="0007390C" w:rsidP="0007390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Pr>
          <w:rFonts w:ascii="Arial" w:hAnsi="Arial" w:cs="Arial"/>
          <w:bCs/>
        </w:rPr>
      </w:pPr>
      <w:r w:rsidRPr="00A43648">
        <w:rPr>
          <w:rFonts w:ascii="Arial" w:hAnsi="Arial" w:cs="Arial"/>
          <w:bCs/>
        </w:rPr>
        <w:t>The investigation further identified that the attending midwife made an entry in the patient’s record on behalf of one of her colleagues. I considered this did not accord with the NMC Code. The investigation also established that CMU was understaffed on 9 October 2021.</w:t>
      </w:r>
    </w:p>
    <w:p w14:paraId="5AB1542D" w14:textId="77777777" w:rsidR="0007390C" w:rsidRPr="0007390C" w:rsidRDefault="0007390C" w:rsidP="0007390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Pr>
          <w:rFonts w:ascii="Arial" w:hAnsi="Arial" w:cs="Arial"/>
          <w:bCs/>
        </w:rPr>
      </w:pPr>
      <w:r w:rsidRPr="0007390C">
        <w:rPr>
          <w:rFonts w:ascii="Arial" w:hAnsi="Arial" w:cs="Arial"/>
          <w:bCs/>
        </w:rPr>
        <w:t> </w:t>
      </w:r>
    </w:p>
    <w:p w14:paraId="29CFA345" w14:textId="77777777" w:rsidR="0007390C" w:rsidRPr="0007390C" w:rsidRDefault="0007390C" w:rsidP="0007390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Pr>
          <w:rFonts w:ascii="Arial" w:hAnsi="Arial" w:cs="Arial"/>
          <w:bCs/>
        </w:rPr>
      </w:pPr>
      <w:r w:rsidRPr="0007390C">
        <w:rPr>
          <w:rFonts w:ascii="Arial" w:hAnsi="Arial" w:cs="Arial"/>
          <w:bCs/>
        </w:rPr>
        <w:t> </w:t>
      </w:r>
    </w:p>
    <w:p w14:paraId="6001D4B3" w14:textId="77777777" w:rsidR="00A43648" w:rsidRDefault="00343D9C" w:rsidP="0007390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Pr>
          <w:rFonts w:ascii="Arial" w:hAnsi="Arial" w:cs="Arial"/>
          <w:bCs/>
        </w:rPr>
      </w:pPr>
      <w:r w:rsidRPr="00343D9C">
        <w:rPr>
          <w:rFonts w:ascii="Arial" w:hAnsi="Arial" w:cs="Arial"/>
          <w:bCs/>
        </w:rPr>
        <w:t xml:space="preserve">I recommended that the Trust apologise </w:t>
      </w:r>
      <w:r w:rsidR="00CF02DB">
        <w:rPr>
          <w:rFonts w:ascii="Arial" w:hAnsi="Arial" w:cs="Arial"/>
          <w:bCs/>
        </w:rPr>
        <w:t xml:space="preserve">for the failings and injustice </w:t>
      </w:r>
      <w:r w:rsidR="007F3C09">
        <w:rPr>
          <w:rFonts w:ascii="Arial" w:hAnsi="Arial" w:cs="Arial"/>
          <w:bCs/>
        </w:rPr>
        <w:t>identified</w:t>
      </w:r>
      <w:r w:rsidRPr="00343D9C">
        <w:rPr>
          <w:rFonts w:ascii="Arial" w:hAnsi="Arial" w:cs="Arial"/>
          <w:bCs/>
        </w:rPr>
        <w:t xml:space="preserve">. </w:t>
      </w:r>
      <w:r w:rsidR="00174989">
        <w:rPr>
          <w:rFonts w:ascii="Arial" w:hAnsi="Arial" w:cs="Arial"/>
          <w:bCs/>
        </w:rPr>
        <w:t xml:space="preserve">I </w:t>
      </w:r>
      <w:r w:rsidR="00F653A4">
        <w:rPr>
          <w:rFonts w:ascii="Arial" w:hAnsi="Arial" w:cs="Arial"/>
          <w:bCs/>
        </w:rPr>
        <w:t xml:space="preserve">also </w:t>
      </w:r>
      <w:r w:rsidR="00174989">
        <w:rPr>
          <w:rFonts w:ascii="Arial" w:hAnsi="Arial" w:cs="Arial"/>
          <w:bCs/>
        </w:rPr>
        <w:t xml:space="preserve">recommended </w:t>
      </w:r>
      <w:r w:rsidR="00F653A4">
        <w:rPr>
          <w:rFonts w:ascii="Arial" w:hAnsi="Arial" w:cs="Arial"/>
          <w:bCs/>
        </w:rPr>
        <w:t xml:space="preserve">additional </w:t>
      </w:r>
      <w:r w:rsidR="007F3C09">
        <w:rPr>
          <w:rFonts w:ascii="Arial" w:hAnsi="Arial" w:cs="Arial"/>
          <w:bCs/>
        </w:rPr>
        <w:t xml:space="preserve">action for the Trust to take to prevent these failures recurring. </w:t>
      </w:r>
    </w:p>
    <w:p w14:paraId="44CDB267" w14:textId="77777777" w:rsidR="00A43648" w:rsidRDefault="00A43648" w:rsidP="0007390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Pr>
          <w:rFonts w:ascii="Arial" w:hAnsi="Arial" w:cs="Arial"/>
          <w:bCs/>
        </w:rPr>
      </w:pPr>
    </w:p>
    <w:p w14:paraId="70BBE669" w14:textId="57B67AC5" w:rsidR="0007390C" w:rsidRPr="00A43648" w:rsidRDefault="0007390C" w:rsidP="0007390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Pr>
          <w:rFonts w:ascii="Arial" w:hAnsi="Arial" w:cs="Arial"/>
          <w:bCs/>
        </w:rPr>
      </w:pPr>
      <w:r w:rsidRPr="00A43648">
        <w:rPr>
          <w:rFonts w:ascii="Arial" w:hAnsi="Arial" w:cs="Arial"/>
          <w:bCs/>
        </w:rPr>
        <w:lastRenderedPageBreak/>
        <w:t>Such was my concern for the events that occurred during the patient’s admission, and to ensure they do not reoccur, I also recommended the</w:t>
      </w:r>
      <w:r w:rsidR="00A43648" w:rsidRPr="00A43648">
        <w:rPr>
          <w:rFonts w:ascii="Arial" w:hAnsi="Arial" w:cs="Arial"/>
          <w:bCs/>
        </w:rPr>
        <w:t xml:space="preserve"> Trust appoint an independent reviewer to carry out a</w:t>
      </w:r>
      <w:r w:rsidR="00A43648">
        <w:rPr>
          <w:rFonts w:ascii="Arial" w:hAnsi="Arial" w:cs="Arial"/>
          <w:bCs/>
        </w:rPr>
        <w:t xml:space="preserve"> full independent audit of both obstetric and maternity records </w:t>
      </w:r>
      <w:r w:rsidRPr="00A43648">
        <w:rPr>
          <w:rFonts w:ascii="Arial" w:hAnsi="Arial" w:cs="Arial"/>
          <w:bCs/>
        </w:rPr>
        <w:t>belonging to high-risk patients who attended the CMU within the past three years</w:t>
      </w:r>
      <w:r w:rsidR="004351E8">
        <w:rPr>
          <w:rFonts w:ascii="Arial" w:hAnsi="Arial" w:cs="Arial"/>
          <w:bCs/>
        </w:rPr>
        <w:t>, staffing levels including consultant cover and working practices within CMU</w:t>
      </w:r>
      <w:r w:rsidRPr="00A43648">
        <w:rPr>
          <w:rFonts w:ascii="Arial" w:hAnsi="Arial" w:cs="Arial"/>
          <w:bCs/>
        </w:rPr>
        <w:t>.</w:t>
      </w:r>
      <w:r w:rsidR="00A43648" w:rsidRPr="00A43648">
        <w:rPr>
          <w:rFonts w:ascii="Arial" w:hAnsi="Arial" w:cs="Arial"/>
          <w:bCs/>
        </w:rPr>
        <w:t xml:space="preserve"> T</w:t>
      </w:r>
      <w:r w:rsidR="00A43648">
        <w:rPr>
          <w:rFonts w:ascii="Arial" w:hAnsi="Arial" w:cs="Arial"/>
          <w:bCs/>
        </w:rPr>
        <w:t>he Trust should further</w:t>
      </w:r>
      <w:r w:rsidR="00A43648" w:rsidRPr="00A43648">
        <w:rPr>
          <w:rFonts w:ascii="Arial" w:hAnsi="Arial" w:cs="Arial"/>
          <w:bCs/>
        </w:rPr>
        <w:t xml:space="preserve"> share th</w:t>
      </w:r>
      <w:r w:rsidR="00A43648">
        <w:rPr>
          <w:rFonts w:ascii="Arial" w:hAnsi="Arial" w:cs="Arial"/>
          <w:bCs/>
        </w:rPr>
        <w:t xml:space="preserve">e </w:t>
      </w:r>
      <w:r w:rsidR="00A43648" w:rsidRPr="00A43648">
        <w:rPr>
          <w:rFonts w:ascii="Arial" w:hAnsi="Arial" w:cs="Arial"/>
          <w:bCs/>
        </w:rPr>
        <w:t xml:space="preserve">findings of </w:t>
      </w:r>
      <w:r w:rsidR="00A43648">
        <w:rPr>
          <w:rFonts w:ascii="Arial" w:hAnsi="Arial" w:cs="Arial"/>
          <w:bCs/>
        </w:rPr>
        <w:t>both</w:t>
      </w:r>
      <w:r w:rsidR="00A43648" w:rsidRPr="00A43648">
        <w:rPr>
          <w:rFonts w:ascii="Arial" w:hAnsi="Arial" w:cs="Arial"/>
          <w:bCs/>
        </w:rPr>
        <w:t xml:space="preserve"> audit</w:t>
      </w:r>
      <w:r w:rsidR="00A43648">
        <w:rPr>
          <w:rFonts w:ascii="Arial" w:hAnsi="Arial" w:cs="Arial"/>
          <w:bCs/>
        </w:rPr>
        <w:t>s</w:t>
      </w:r>
      <w:r w:rsidR="00A43648" w:rsidRPr="00A43648">
        <w:rPr>
          <w:rFonts w:ascii="Arial" w:hAnsi="Arial" w:cs="Arial"/>
          <w:bCs/>
        </w:rPr>
        <w:t xml:space="preserve"> with my Office. </w:t>
      </w:r>
    </w:p>
    <w:p w14:paraId="55034FFF" w14:textId="77777777" w:rsidR="0007390C" w:rsidRDefault="0007390C" w:rsidP="00CF02DB">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Pr>
          <w:rFonts w:ascii="Arial" w:hAnsi="Arial" w:cs="Arial"/>
          <w:bCs/>
        </w:rPr>
      </w:pPr>
    </w:p>
    <w:p w14:paraId="245739CC" w14:textId="24119064" w:rsidR="00343D9C" w:rsidRDefault="00554369" w:rsidP="00D43983">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Pr>
          <w:rFonts w:ascii="Arial" w:hAnsi="Arial" w:cs="Arial"/>
          <w:bCs/>
        </w:rPr>
      </w:pPr>
      <w:r>
        <w:rPr>
          <w:rFonts w:ascii="Arial" w:hAnsi="Arial" w:cs="Arial"/>
          <w:bCs/>
        </w:rPr>
        <w:t xml:space="preserve">I wish to pass on my sincere condolences to the </w:t>
      </w:r>
      <w:r w:rsidR="006E37B2">
        <w:rPr>
          <w:rFonts w:ascii="Arial" w:hAnsi="Arial" w:cs="Arial"/>
          <w:bCs/>
        </w:rPr>
        <w:t>p</w:t>
      </w:r>
      <w:r>
        <w:rPr>
          <w:rFonts w:ascii="Arial" w:hAnsi="Arial" w:cs="Arial"/>
          <w:bCs/>
        </w:rPr>
        <w:t xml:space="preserve">atient and her family for the devastating loss of their daughter and sister. </w:t>
      </w:r>
    </w:p>
    <w:p w14:paraId="6FC43FCB" w14:textId="77777777" w:rsidR="00343D9C" w:rsidRDefault="00343D9C" w:rsidP="00343D9C">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p>
    <w:p w14:paraId="0E61B573" w14:textId="7B1D1173" w:rsidR="00366E9C" w:rsidRDefault="00366E9C" w:rsidP="00795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sectPr w:rsidR="00366E9C" w:rsidSect="006E3B43">
          <w:pgSz w:w="11906" w:h="16838"/>
          <w:pgMar w:top="1440" w:right="1440" w:bottom="1440" w:left="1440" w:header="708" w:footer="708" w:gutter="0"/>
          <w:pgNumType w:start="5"/>
          <w:cols w:space="720"/>
        </w:sectPr>
      </w:pPr>
    </w:p>
    <w:p w14:paraId="0E61B574" w14:textId="77777777" w:rsidR="00366E9C" w:rsidRDefault="00366E9C" w:rsidP="00242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sz w:val="28"/>
          <w:szCs w:val="28"/>
        </w:rPr>
      </w:pPr>
      <w:r>
        <w:rPr>
          <w:rFonts w:ascii="Arial" w:hAnsi="Arial"/>
          <w:b/>
          <w:sz w:val="28"/>
          <w:szCs w:val="28"/>
        </w:rPr>
        <w:lastRenderedPageBreak/>
        <w:t>THE</w:t>
      </w:r>
      <w:r>
        <w:rPr>
          <w:rFonts w:ascii="Arial" w:hAnsi="Arial"/>
        </w:rPr>
        <w:t xml:space="preserve"> </w:t>
      </w:r>
      <w:r>
        <w:rPr>
          <w:rFonts w:ascii="Arial" w:hAnsi="Arial"/>
          <w:b/>
          <w:sz w:val="28"/>
          <w:szCs w:val="28"/>
        </w:rPr>
        <w:t>COMPLAINT</w:t>
      </w:r>
    </w:p>
    <w:p w14:paraId="5706F388" w14:textId="0C8C8913" w:rsidR="00226A58" w:rsidRDefault="00552E5D" w:rsidP="00F63F79">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rPr>
      </w:pPr>
      <w:r>
        <w:rPr>
          <w:rFonts w:ascii="Arial" w:hAnsi="Arial"/>
        </w:rPr>
        <w:t xml:space="preserve">I received a complaint about </w:t>
      </w:r>
      <w:r w:rsidR="00F63F79" w:rsidRPr="00F63F79">
        <w:rPr>
          <w:rFonts w:ascii="Arial" w:hAnsi="Arial"/>
        </w:rPr>
        <w:t xml:space="preserve">care and treatment the Trust </w:t>
      </w:r>
      <w:r w:rsidR="00F63F79">
        <w:rPr>
          <w:rFonts w:ascii="Arial" w:hAnsi="Arial"/>
        </w:rPr>
        <w:t>provided to the</w:t>
      </w:r>
      <w:r w:rsidR="009C666E">
        <w:rPr>
          <w:rFonts w:ascii="Arial" w:hAnsi="Arial"/>
        </w:rPr>
        <w:t xml:space="preserve"> </w:t>
      </w:r>
      <w:r w:rsidR="00C45D23">
        <w:rPr>
          <w:rFonts w:ascii="Arial" w:hAnsi="Arial"/>
        </w:rPr>
        <w:t>p</w:t>
      </w:r>
      <w:r w:rsidR="009C666E">
        <w:rPr>
          <w:rFonts w:ascii="Arial" w:hAnsi="Arial"/>
        </w:rPr>
        <w:t xml:space="preserve">atient </w:t>
      </w:r>
      <w:r w:rsidR="00436337">
        <w:rPr>
          <w:rFonts w:ascii="Arial" w:hAnsi="Arial"/>
        </w:rPr>
        <w:t xml:space="preserve">following </w:t>
      </w:r>
      <w:r w:rsidR="007506B0">
        <w:rPr>
          <w:rFonts w:ascii="Arial" w:hAnsi="Arial"/>
        </w:rPr>
        <w:t xml:space="preserve">her </w:t>
      </w:r>
      <w:r w:rsidR="00BA39F8">
        <w:rPr>
          <w:rFonts w:ascii="Arial" w:hAnsi="Arial"/>
        </w:rPr>
        <w:t>a</w:t>
      </w:r>
      <w:r w:rsidR="00386E8F">
        <w:rPr>
          <w:rFonts w:ascii="Arial" w:hAnsi="Arial"/>
        </w:rPr>
        <w:t>dmission to the</w:t>
      </w:r>
      <w:r w:rsidR="007379B0">
        <w:rPr>
          <w:rFonts w:ascii="Arial" w:hAnsi="Arial"/>
        </w:rPr>
        <w:t xml:space="preserve"> </w:t>
      </w:r>
      <w:r w:rsidR="007379B0">
        <w:rPr>
          <w:rFonts w:ascii="Arial" w:eastAsia="Calibri" w:hAnsi="Arial" w:cs="Arial"/>
        </w:rPr>
        <w:t>Craigavon Area Hospital Maternity Unit</w:t>
      </w:r>
      <w:r w:rsidR="00386E8F">
        <w:rPr>
          <w:rFonts w:ascii="Arial" w:hAnsi="Arial"/>
        </w:rPr>
        <w:t xml:space="preserve"> </w:t>
      </w:r>
      <w:r w:rsidR="007506B0">
        <w:rPr>
          <w:rFonts w:ascii="Arial" w:eastAsia="Calibri" w:hAnsi="Arial" w:cs="Arial"/>
        </w:rPr>
        <w:t>C</w:t>
      </w:r>
      <w:r w:rsidR="00D00EEE">
        <w:rPr>
          <w:rFonts w:ascii="Arial" w:eastAsia="Calibri" w:hAnsi="Arial" w:cs="Arial"/>
        </w:rPr>
        <w:t>MU</w:t>
      </w:r>
      <w:r w:rsidR="007506B0">
        <w:rPr>
          <w:rFonts w:ascii="Arial" w:eastAsia="Calibri" w:hAnsi="Arial" w:cs="Arial"/>
        </w:rPr>
        <w:t xml:space="preserve"> </w:t>
      </w:r>
      <w:r w:rsidR="00386E8F">
        <w:rPr>
          <w:rFonts w:ascii="Arial" w:hAnsi="Arial"/>
        </w:rPr>
        <w:t xml:space="preserve">during the later stages of her pregnancy. </w:t>
      </w:r>
    </w:p>
    <w:p w14:paraId="6C55299F" w14:textId="1334434F" w:rsidR="00F63F79" w:rsidRPr="00F63F79" w:rsidRDefault="00436337" w:rsidP="00226A58">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rPr>
      </w:pPr>
      <w:r>
        <w:rPr>
          <w:rFonts w:ascii="Arial" w:hAnsi="Arial"/>
        </w:rPr>
        <w:t xml:space="preserve"> </w:t>
      </w:r>
      <w:r w:rsidR="00F63F79" w:rsidRPr="00F63F79">
        <w:rPr>
          <w:rFonts w:ascii="Arial" w:hAnsi="Arial"/>
        </w:rPr>
        <w:t xml:space="preserve"> </w:t>
      </w:r>
    </w:p>
    <w:p w14:paraId="6C8F1278" w14:textId="75B1A914" w:rsidR="0032526C" w:rsidRPr="007B68A1" w:rsidRDefault="007B68A1" w:rsidP="0062139D">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bCs/>
          <w:sz w:val="24"/>
        </w:rPr>
      </w:pPr>
      <w:r w:rsidRPr="007B68A1">
        <w:rPr>
          <w:rFonts w:ascii="Arial" w:hAnsi="Arial"/>
          <w:b/>
          <w:bCs/>
          <w:sz w:val="24"/>
        </w:rPr>
        <w:t>Background</w:t>
      </w:r>
    </w:p>
    <w:p w14:paraId="13142C66" w14:textId="4A033469" w:rsidR="00BC04E0" w:rsidRPr="001B7D3F" w:rsidRDefault="00BC04E0" w:rsidP="00BC04E0">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
        </w:rPr>
      </w:pPr>
      <w:r>
        <w:rPr>
          <w:rFonts w:ascii="Arial" w:hAnsi="Arial"/>
        </w:rPr>
        <w:t xml:space="preserve">This was the </w:t>
      </w:r>
      <w:r w:rsidR="00C45D23">
        <w:rPr>
          <w:rFonts w:ascii="Arial" w:hAnsi="Arial"/>
        </w:rPr>
        <w:t>p</w:t>
      </w:r>
      <w:r>
        <w:rPr>
          <w:rFonts w:ascii="Arial" w:hAnsi="Arial"/>
        </w:rPr>
        <w:t>atient’s fourth pregnancy. She previously under</w:t>
      </w:r>
      <w:r w:rsidR="007506B0">
        <w:rPr>
          <w:rFonts w:ascii="Arial" w:hAnsi="Arial"/>
        </w:rPr>
        <w:t>went</w:t>
      </w:r>
      <w:r>
        <w:rPr>
          <w:rFonts w:ascii="Arial" w:hAnsi="Arial"/>
        </w:rPr>
        <w:t xml:space="preserve"> two </w:t>
      </w:r>
      <w:r w:rsidR="007379B0">
        <w:rPr>
          <w:rFonts w:ascii="Arial" w:eastAsia="Calibri" w:hAnsi="Arial" w:cs="Arial"/>
        </w:rPr>
        <w:t>caesarean sections</w:t>
      </w:r>
      <w:r w:rsidR="007379B0">
        <w:rPr>
          <w:rFonts w:ascii="Arial" w:hAnsi="Arial"/>
        </w:rPr>
        <w:t xml:space="preserve"> (</w:t>
      </w:r>
      <w:r w:rsidR="002247B8">
        <w:rPr>
          <w:rFonts w:ascii="Arial" w:hAnsi="Arial"/>
        </w:rPr>
        <w:t>CS</w:t>
      </w:r>
      <w:r w:rsidR="00F27871">
        <w:rPr>
          <w:rStyle w:val="FootnoteReference"/>
          <w:rFonts w:ascii="Arial" w:hAnsi="Arial"/>
        </w:rPr>
        <w:footnoteReference w:id="1"/>
      </w:r>
      <w:r w:rsidR="007379B0">
        <w:rPr>
          <w:rFonts w:ascii="Arial" w:hAnsi="Arial"/>
        </w:rPr>
        <w:t>)</w:t>
      </w:r>
      <w:r>
        <w:rPr>
          <w:rFonts w:ascii="Arial" w:hAnsi="Arial"/>
        </w:rPr>
        <w:t xml:space="preserve"> and suffered one miscarriage.  The CMU classed the </w:t>
      </w:r>
      <w:r w:rsidR="00C45D23">
        <w:rPr>
          <w:rFonts w:ascii="Arial" w:hAnsi="Arial"/>
        </w:rPr>
        <w:t>p</w:t>
      </w:r>
      <w:r>
        <w:rPr>
          <w:rFonts w:ascii="Arial" w:hAnsi="Arial"/>
        </w:rPr>
        <w:t>atient’s pregnancy as ‘high risk’</w:t>
      </w:r>
      <w:r w:rsidR="00812B1A">
        <w:rPr>
          <w:rStyle w:val="FootnoteReference"/>
          <w:rFonts w:ascii="Arial" w:hAnsi="Arial"/>
        </w:rPr>
        <w:footnoteReference w:id="2"/>
      </w:r>
      <w:r>
        <w:rPr>
          <w:rFonts w:ascii="Arial" w:hAnsi="Arial"/>
        </w:rPr>
        <w:t xml:space="preserve"> at the start of her pregnancy and decided her pre-natal care was to be ‘consultant led</w:t>
      </w:r>
      <w:r w:rsidR="007379B0">
        <w:rPr>
          <w:rFonts w:ascii="Arial" w:hAnsi="Arial"/>
        </w:rPr>
        <w:t>’</w:t>
      </w:r>
      <w:r>
        <w:rPr>
          <w:rFonts w:ascii="Arial" w:hAnsi="Arial"/>
        </w:rPr>
        <w:t>.</w:t>
      </w:r>
    </w:p>
    <w:p w14:paraId="6793A7DD" w14:textId="77777777" w:rsidR="00BC04E0" w:rsidRPr="00A12D58" w:rsidRDefault="00BC04E0" w:rsidP="00A12D58">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rPr>
      </w:pPr>
    </w:p>
    <w:p w14:paraId="1A5A7770" w14:textId="12B8ADF5" w:rsidR="00A12D58" w:rsidRDefault="00A12D58" w:rsidP="00A12D58">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rPr>
      </w:pPr>
      <w:r w:rsidRPr="00486A03">
        <w:rPr>
          <w:rFonts w:ascii="Arial" w:hAnsi="Arial"/>
          <w:bCs/>
        </w:rPr>
        <w:t>The patient attended CMU</w:t>
      </w:r>
      <w:r>
        <w:rPr>
          <w:rFonts w:ascii="Arial" w:hAnsi="Arial"/>
        </w:rPr>
        <w:t xml:space="preserve"> on eight occasions between July and October 2021 with concerns about the progress of her pregnancy. She experienced abdominal pain and/or cramping on five of those occasions.</w:t>
      </w:r>
    </w:p>
    <w:p w14:paraId="7CF3ACA3" w14:textId="0727BBC0" w:rsidR="00A12D58" w:rsidRPr="00A12D58" w:rsidRDefault="00A12D58" w:rsidP="00A12D58">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pPr>
      <w:r w:rsidRPr="00A12D58">
        <w:rPr>
          <w:rFonts w:ascii="Arial" w:hAnsi="Arial"/>
        </w:rPr>
        <w:t xml:space="preserve"> </w:t>
      </w:r>
    </w:p>
    <w:p w14:paraId="5DE2F81F" w14:textId="652C85BE" w:rsidR="00AC4492" w:rsidRPr="001B7D3F" w:rsidRDefault="001B7D3F" w:rsidP="00242886">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r w:rsidRPr="001B7D3F">
        <w:rPr>
          <w:rFonts w:ascii="Arial" w:hAnsi="Arial"/>
        </w:rPr>
        <w:t>O</w:t>
      </w:r>
      <w:r w:rsidR="00AC4492" w:rsidRPr="001B7D3F">
        <w:rPr>
          <w:rFonts w:ascii="Arial" w:hAnsi="Arial"/>
        </w:rPr>
        <w:t>n 8 October 2021</w:t>
      </w:r>
      <w:r w:rsidR="00D451AE">
        <w:rPr>
          <w:rFonts w:ascii="Arial" w:hAnsi="Arial"/>
        </w:rPr>
        <w:t xml:space="preserve">, the </w:t>
      </w:r>
      <w:r w:rsidR="00C45D23">
        <w:rPr>
          <w:rFonts w:ascii="Arial" w:hAnsi="Arial"/>
        </w:rPr>
        <w:t>p</w:t>
      </w:r>
      <w:r w:rsidR="00D451AE">
        <w:rPr>
          <w:rFonts w:ascii="Arial" w:hAnsi="Arial"/>
        </w:rPr>
        <w:t>atient was 33 weeks and five days pregnant. She self-referred to</w:t>
      </w:r>
      <w:r w:rsidR="00AC4492" w:rsidRPr="001B7D3F">
        <w:rPr>
          <w:rFonts w:ascii="Arial" w:hAnsi="Arial"/>
        </w:rPr>
        <w:t xml:space="preserve"> </w:t>
      </w:r>
      <w:r w:rsidRPr="001B7D3F">
        <w:rPr>
          <w:rFonts w:ascii="Arial" w:hAnsi="Arial"/>
        </w:rPr>
        <w:t xml:space="preserve">CMU </w:t>
      </w:r>
      <w:r w:rsidR="00D451AE">
        <w:rPr>
          <w:rFonts w:ascii="Arial" w:hAnsi="Arial"/>
        </w:rPr>
        <w:t xml:space="preserve">and was </w:t>
      </w:r>
      <w:r w:rsidRPr="001B7D3F">
        <w:rPr>
          <w:rFonts w:ascii="Arial" w:hAnsi="Arial"/>
        </w:rPr>
        <w:t xml:space="preserve">admitted </w:t>
      </w:r>
      <w:r w:rsidR="00D451AE">
        <w:rPr>
          <w:rFonts w:ascii="Arial" w:hAnsi="Arial"/>
        </w:rPr>
        <w:t>due to</w:t>
      </w:r>
      <w:r w:rsidR="00AC4492" w:rsidRPr="001B7D3F">
        <w:rPr>
          <w:rFonts w:ascii="Arial" w:hAnsi="Arial"/>
        </w:rPr>
        <w:t xml:space="preserve"> experienc</w:t>
      </w:r>
      <w:r w:rsidR="00D451AE">
        <w:rPr>
          <w:rFonts w:ascii="Arial" w:hAnsi="Arial"/>
        </w:rPr>
        <w:t>ing</w:t>
      </w:r>
      <w:r w:rsidR="00AC4492" w:rsidRPr="001B7D3F">
        <w:rPr>
          <w:rFonts w:ascii="Arial" w:hAnsi="Arial"/>
        </w:rPr>
        <w:t xml:space="preserve"> ‘</w:t>
      </w:r>
      <w:r w:rsidR="00AC4492" w:rsidRPr="001B7D3F">
        <w:rPr>
          <w:rFonts w:ascii="Arial" w:hAnsi="Arial"/>
          <w:i/>
          <w:iCs/>
        </w:rPr>
        <w:t>severe abdominal pain’</w:t>
      </w:r>
      <w:r w:rsidR="00AC4492" w:rsidRPr="001B7D3F">
        <w:rPr>
          <w:rFonts w:ascii="Arial" w:hAnsi="Arial"/>
        </w:rPr>
        <w:t xml:space="preserve">. </w:t>
      </w:r>
      <w:r w:rsidR="007379B0">
        <w:rPr>
          <w:rFonts w:ascii="Arial" w:hAnsi="Arial"/>
        </w:rPr>
        <w:t xml:space="preserve">CMU </w:t>
      </w:r>
      <w:r w:rsidRPr="001B7D3F">
        <w:rPr>
          <w:rFonts w:ascii="Arial" w:hAnsi="Arial"/>
        </w:rPr>
        <w:t xml:space="preserve">scheduled </w:t>
      </w:r>
      <w:r w:rsidR="00055EDD">
        <w:rPr>
          <w:rFonts w:ascii="Arial" w:hAnsi="Arial"/>
        </w:rPr>
        <w:t>her delivery by</w:t>
      </w:r>
      <w:r w:rsidR="00AC4492" w:rsidRPr="001B7D3F">
        <w:rPr>
          <w:rFonts w:ascii="Arial" w:hAnsi="Arial"/>
        </w:rPr>
        <w:t xml:space="preserve"> CS the following week</w:t>
      </w:r>
      <w:r w:rsidR="00055EDD">
        <w:rPr>
          <w:rFonts w:ascii="Arial" w:hAnsi="Arial"/>
        </w:rPr>
        <w:t>.</w:t>
      </w:r>
      <w:r w:rsidR="00AC4492" w:rsidRPr="001B7D3F">
        <w:rPr>
          <w:rFonts w:ascii="Arial" w:hAnsi="Arial"/>
        </w:rPr>
        <w:t xml:space="preserve"> </w:t>
      </w:r>
      <w:r w:rsidR="00055EDD">
        <w:rPr>
          <w:rFonts w:ascii="Arial" w:hAnsi="Arial"/>
        </w:rPr>
        <w:t>It</w:t>
      </w:r>
      <w:r w:rsidR="00055EDD" w:rsidRPr="001B7D3F">
        <w:rPr>
          <w:rFonts w:ascii="Arial" w:hAnsi="Arial"/>
        </w:rPr>
        <w:t xml:space="preserve"> </w:t>
      </w:r>
      <w:r w:rsidR="00AC4492" w:rsidRPr="001B7D3F">
        <w:rPr>
          <w:rFonts w:ascii="Arial" w:hAnsi="Arial"/>
        </w:rPr>
        <w:t>started steroid treatment in preparation for th</w:t>
      </w:r>
      <w:r w:rsidR="00055EDD">
        <w:rPr>
          <w:rFonts w:ascii="Arial" w:hAnsi="Arial"/>
        </w:rPr>
        <w:t>e</w:t>
      </w:r>
      <w:r w:rsidR="00AC4492" w:rsidRPr="001B7D3F">
        <w:rPr>
          <w:rFonts w:ascii="Arial" w:hAnsi="Arial"/>
        </w:rPr>
        <w:t xml:space="preserve"> planned delivery. During the evening of 8 October 2021, the </w:t>
      </w:r>
      <w:r w:rsidR="00C45D23">
        <w:rPr>
          <w:rFonts w:ascii="Arial" w:hAnsi="Arial"/>
        </w:rPr>
        <w:t>p</w:t>
      </w:r>
      <w:r w:rsidR="00AC4492" w:rsidRPr="001B7D3F">
        <w:rPr>
          <w:rFonts w:ascii="Arial" w:hAnsi="Arial"/>
        </w:rPr>
        <w:t xml:space="preserve">atient’s pain </w:t>
      </w:r>
      <w:r w:rsidR="00055EDD">
        <w:rPr>
          <w:rFonts w:ascii="Arial" w:hAnsi="Arial"/>
        </w:rPr>
        <w:t xml:space="preserve">increased. CMU administered </w:t>
      </w:r>
      <w:r w:rsidR="00AC4492" w:rsidRPr="001B7D3F">
        <w:rPr>
          <w:rFonts w:ascii="Arial" w:hAnsi="Arial"/>
        </w:rPr>
        <w:t xml:space="preserve">pain relief throughout that evening, night, and the next day. </w:t>
      </w:r>
    </w:p>
    <w:p w14:paraId="335B0E78" w14:textId="77777777" w:rsidR="001B7D3F" w:rsidRPr="001B7D3F" w:rsidRDefault="001B7D3F" w:rsidP="001B7D3F">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rPr>
      </w:pPr>
    </w:p>
    <w:p w14:paraId="6755B49F" w14:textId="282E1CAB" w:rsidR="00AC4492" w:rsidRPr="00D56FF3" w:rsidRDefault="00F653A4" w:rsidP="00AC4492">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r w:rsidRPr="00A43648">
        <w:rPr>
          <w:rFonts w:ascii="Arial" w:hAnsi="Arial"/>
        </w:rPr>
        <w:t>Staffing records indicate that o</w:t>
      </w:r>
      <w:r w:rsidR="00566789" w:rsidRPr="00A43648">
        <w:rPr>
          <w:rFonts w:ascii="Arial" w:hAnsi="Arial"/>
        </w:rPr>
        <w:t>n 9 October 2021</w:t>
      </w:r>
      <w:r w:rsidRPr="00A43648">
        <w:rPr>
          <w:rFonts w:ascii="Arial" w:hAnsi="Arial"/>
        </w:rPr>
        <w:t>, there should have been six midwives on duty.  However, only</w:t>
      </w:r>
      <w:r w:rsidR="00566789" w:rsidRPr="00A43648">
        <w:rPr>
          <w:rFonts w:ascii="Arial" w:hAnsi="Arial"/>
        </w:rPr>
        <w:t xml:space="preserve"> four midwives </w:t>
      </w:r>
      <w:r w:rsidRPr="00A43648">
        <w:rPr>
          <w:rFonts w:ascii="Arial" w:hAnsi="Arial"/>
        </w:rPr>
        <w:t>attended for their shift</w:t>
      </w:r>
      <w:r w:rsidR="00566789" w:rsidRPr="00A43648">
        <w:rPr>
          <w:rFonts w:ascii="Arial" w:hAnsi="Arial"/>
        </w:rPr>
        <w:t xml:space="preserve">. </w:t>
      </w:r>
      <w:r w:rsidR="00AC4492" w:rsidRPr="00A43648">
        <w:rPr>
          <w:rFonts w:ascii="Arial" w:hAnsi="Arial"/>
        </w:rPr>
        <w:t xml:space="preserve">Just </w:t>
      </w:r>
      <w:r w:rsidR="00AC4492" w:rsidRPr="00817DBF">
        <w:rPr>
          <w:rFonts w:ascii="Arial" w:hAnsi="Arial"/>
        </w:rPr>
        <w:t xml:space="preserve">before </w:t>
      </w:r>
      <w:r w:rsidR="00055EDD">
        <w:rPr>
          <w:rFonts w:ascii="Arial" w:hAnsi="Arial"/>
        </w:rPr>
        <w:t>19:00</w:t>
      </w:r>
      <w:r w:rsidR="00AC4492" w:rsidRPr="00817DBF">
        <w:rPr>
          <w:rFonts w:ascii="Arial" w:hAnsi="Arial"/>
        </w:rPr>
        <w:t xml:space="preserve"> on </w:t>
      </w:r>
      <w:r w:rsidR="00AC4492">
        <w:rPr>
          <w:rFonts w:ascii="Arial" w:hAnsi="Arial"/>
        </w:rPr>
        <w:t>9 October 2021 ‘</w:t>
      </w:r>
      <w:r w:rsidR="00AC4492" w:rsidRPr="003C704A">
        <w:rPr>
          <w:rFonts w:ascii="Arial" w:hAnsi="Arial"/>
          <w:i/>
          <w:iCs/>
        </w:rPr>
        <w:t xml:space="preserve">a midwife noticed a significant change in the pain and carried out a CTG </w:t>
      </w:r>
      <w:r w:rsidR="00055EDD">
        <w:rPr>
          <w:rFonts w:ascii="Arial" w:hAnsi="Arial"/>
          <w:i/>
          <w:iCs/>
        </w:rPr>
        <w:t>[c</w:t>
      </w:r>
      <w:r w:rsidR="00055EDD" w:rsidRPr="00055EDD">
        <w:rPr>
          <w:rFonts w:ascii="Arial" w:hAnsi="Arial"/>
          <w:i/>
          <w:iCs/>
        </w:rPr>
        <w:t>ardiotocography</w:t>
      </w:r>
      <w:r w:rsidR="00055EDD">
        <w:rPr>
          <w:rStyle w:val="FootnoteReference"/>
          <w:rFonts w:ascii="Arial" w:hAnsi="Arial"/>
          <w:i/>
          <w:iCs/>
        </w:rPr>
        <w:footnoteReference w:id="3"/>
      </w:r>
      <w:r w:rsidR="00055EDD">
        <w:rPr>
          <w:rFonts w:ascii="Arial" w:hAnsi="Arial"/>
          <w:i/>
          <w:iCs/>
        </w:rPr>
        <w:t xml:space="preserve">] </w:t>
      </w:r>
      <w:r w:rsidR="00AC4492" w:rsidRPr="003C704A">
        <w:rPr>
          <w:rFonts w:ascii="Arial" w:hAnsi="Arial"/>
          <w:i/>
          <w:iCs/>
        </w:rPr>
        <w:t>to check the baby was okay.</w:t>
      </w:r>
      <w:r w:rsidR="00AC4492">
        <w:rPr>
          <w:rFonts w:ascii="Arial" w:hAnsi="Arial"/>
          <w:i/>
          <w:iCs/>
        </w:rPr>
        <w:t>’</w:t>
      </w:r>
      <w:r w:rsidR="00AC4492">
        <w:rPr>
          <w:rFonts w:ascii="Arial" w:hAnsi="Arial"/>
        </w:rPr>
        <w:t xml:space="preserve"> The midwife was satisfied </w:t>
      </w:r>
      <w:r w:rsidR="00AC4492" w:rsidRPr="00817DBF">
        <w:rPr>
          <w:rFonts w:ascii="Arial" w:hAnsi="Arial"/>
        </w:rPr>
        <w:t xml:space="preserve">with the results. </w:t>
      </w:r>
      <w:r w:rsidR="00AC4492">
        <w:rPr>
          <w:rFonts w:ascii="Arial" w:hAnsi="Arial"/>
        </w:rPr>
        <w:t xml:space="preserve">The </w:t>
      </w:r>
      <w:r w:rsidR="00C45D23">
        <w:rPr>
          <w:rFonts w:ascii="Arial" w:hAnsi="Arial"/>
        </w:rPr>
        <w:t>p</w:t>
      </w:r>
      <w:r w:rsidR="00AC4492">
        <w:rPr>
          <w:rFonts w:ascii="Arial" w:hAnsi="Arial"/>
        </w:rPr>
        <w:t xml:space="preserve">atient asked the </w:t>
      </w:r>
      <w:r w:rsidR="00AC4492" w:rsidRPr="00817DBF">
        <w:rPr>
          <w:rFonts w:ascii="Arial" w:hAnsi="Arial"/>
        </w:rPr>
        <w:t xml:space="preserve">midwife </w:t>
      </w:r>
      <w:r w:rsidR="00AC4492">
        <w:rPr>
          <w:rFonts w:ascii="Arial" w:hAnsi="Arial"/>
        </w:rPr>
        <w:t>‘</w:t>
      </w:r>
      <w:r w:rsidR="00AC4492" w:rsidRPr="003C704A">
        <w:rPr>
          <w:rFonts w:ascii="Arial" w:hAnsi="Arial"/>
          <w:i/>
          <w:iCs/>
        </w:rPr>
        <w:t>i</w:t>
      </w:r>
      <w:r w:rsidR="00AC4492">
        <w:rPr>
          <w:rFonts w:ascii="Arial" w:hAnsi="Arial"/>
          <w:i/>
          <w:iCs/>
        </w:rPr>
        <w:t>f</w:t>
      </w:r>
      <w:r w:rsidR="00AC4492" w:rsidRPr="003C704A">
        <w:rPr>
          <w:rFonts w:ascii="Arial" w:hAnsi="Arial"/>
          <w:i/>
          <w:iCs/>
        </w:rPr>
        <w:t xml:space="preserve"> there was a </w:t>
      </w:r>
      <w:proofErr w:type="gramStart"/>
      <w:r w:rsidR="00AC4492" w:rsidRPr="003C704A">
        <w:rPr>
          <w:rFonts w:ascii="Arial" w:hAnsi="Arial"/>
          <w:i/>
          <w:iCs/>
        </w:rPr>
        <w:t>possibility</w:t>
      </w:r>
      <w:proofErr w:type="gramEnd"/>
      <w:r w:rsidR="00AC4492" w:rsidRPr="003C704A">
        <w:rPr>
          <w:rFonts w:ascii="Arial" w:hAnsi="Arial"/>
          <w:i/>
          <w:iCs/>
        </w:rPr>
        <w:t xml:space="preserve"> she might deliver by caesarean section that night</w:t>
      </w:r>
      <w:r w:rsidR="00AC4492">
        <w:rPr>
          <w:rFonts w:ascii="Arial" w:hAnsi="Arial"/>
        </w:rPr>
        <w:t>.’ The midwife indicated that ‘</w:t>
      </w:r>
      <w:r w:rsidR="00AC4492" w:rsidRPr="003C704A">
        <w:rPr>
          <w:rFonts w:ascii="Arial" w:hAnsi="Arial"/>
          <w:i/>
          <w:iCs/>
        </w:rPr>
        <w:t>was a possibility if the pain increased</w:t>
      </w:r>
      <w:r w:rsidR="00AC4492">
        <w:rPr>
          <w:rFonts w:ascii="Arial" w:hAnsi="Arial"/>
        </w:rPr>
        <w:t>.’</w:t>
      </w:r>
    </w:p>
    <w:p w14:paraId="5DFF1F29" w14:textId="77777777" w:rsidR="00AC4492" w:rsidRPr="00D56FF3" w:rsidRDefault="00AC4492" w:rsidP="00AC4492">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r>
        <w:rPr>
          <w:rFonts w:ascii="Arial" w:hAnsi="Arial"/>
        </w:rPr>
        <w:t xml:space="preserve"> </w:t>
      </w:r>
    </w:p>
    <w:p w14:paraId="1F5B5B36" w14:textId="28386918" w:rsidR="00AC4492" w:rsidRPr="00D56FF3" w:rsidRDefault="00AC4492" w:rsidP="00AC4492">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r>
        <w:rPr>
          <w:rFonts w:ascii="Arial" w:hAnsi="Arial"/>
        </w:rPr>
        <w:lastRenderedPageBreak/>
        <w:t xml:space="preserve">During the evening and night of 9 October 2021 </w:t>
      </w:r>
      <w:r w:rsidRPr="00817DBF">
        <w:rPr>
          <w:rFonts w:ascii="Arial" w:hAnsi="Arial"/>
        </w:rPr>
        <w:t xml:space="preserve">the pain got </w:t>
      </w:r>
      <w:r>
        <w:rPr>
          <w:rFonts w:ascii="Arial" w:hAnsi="Arial"/>
        </w:rPr>
        <w:t xml:space="preserve">increasingly </w:t>
      </w:r>
      <w:r w:rsidRPr="00817DBF">
        <w:rPr>
          <w:rFonts w:ascii="Arial" w:hAnsi="Arial"/>
        </w:rPr>
        <w:t>worse</w:t>
      </w:r>
      <w:r>
        <w:rPr>
          <w:rFonts w:ascii="Arial" w:hAnsi="Arial"/>
        </w:rPr>
        <w:t xml:space="preserve">. Eventually a midwife </w:t>
      </w:r>
      <w:r w:rsidR="00055EDD">
        <w:rPr>
          <w:rFonts w:ascii="Arial" w:hAnsi="Arial"/>
        </w:rPr>
        <w:t>asked</w:t>
      </w:r>
      <w:r>
        <w:rPr>
          <w:rFonts w:ascii="Arial" w:hAnsi="Arial"/>
        </w:rPr>
        <w:t xml:space="preserve"> </w:t>
      </w:r>
      <w:r w:rsidRPr="00817DBF">
        <w:rPr>
          <w:rFonts w:ascii="Arial" w:hAnsi="Arial"/>
        </w:rPr>
        <w:t xml:space="preserve">a junior doctor to </w:t>
      </w:r>
      <w:r>
        <w:rPr>
          <w:rFonts w:ascii="Arial" w:hAnsi="Arial"/>
        </w:rPr>
        <w:t xml:space="preserve">assess the </w:t>
      </w:r>
      <w:r w:rsidR="00C45D23">
        <w:rPr>
          <w:rFonts w:ascii="Arial" w:hAnsi="Arial"/>
        </w:rPr>
        <w:t>p</w:t>
      </w:r>
      <w:r>
        <w:rPr>
          <w:rFonts w:ascii="Arial" w:hAnsi="Arial"/>
        </w:rPr>
        <w:t>atient for pain relief. The doctor prescribed intravenous p</w:t>
      </w:r>
      <w:r w:rsidRPr="00D56FF3">
        <w:rPr>
          <w:rFonts w:ascii="Arial" w:hAnsi="Arial" w:cs="Arial"/>
        </w:rPr>
        <w:t xml:space="preserve">aracetamol and codeine separately. </w:t>
      </w:r>
      <w:r>
        <w:rPr>
          <w:rFonts w:ascii="Arial" w:hAnsi="Arial" w:cs="Arial"/>
        </w:rPr>
        <w:t xml:space="preserve">The patient </w:t>
      </w:r>
      <w:r w:rsidR="00055EDD">
        <w:rPr>
          <w:rFonts w:ascii="Arial" w:hAnsi="Arial" w:cs="Arial"/>
        </w:rPr>
        <w:t xml:space="preserve">again </w:t>
      </w:r>
      <w:r>
        <w:rPr>
          <w:rFonts w:ascii="Arial" w:hAnsi="Arial" w:cs="Arial"/>
        </w:rPr>
        <w:t>asked the doctor and the midwife</w:t>
      </w:r>
      <w:r w:rsidR="00055EDD">
        <w:rPr>
          <w:rFonts w:ascii="Arial" w:hAnsi="Arial" w:cs="Arial"/>
        </w:rPr>
        <w:t xml:space="preserve"> if they could arrange the CS for that evening. However, the doctor said he preferred to wait until the following morning. </w:t>
      </w:r>
      <w:r>
        <w:rPr>
          <w:rFonts w:ascii="Arial" w:hAnsi="Arial" w:cs="Arial"/>
        </w:rPr>
        <w:t xml:space="preserve"> </w:t>
      </w:r>
    </w:p>
    <w:p w14:paraId="1D9EE937" w14:textId="77777777" w:rsidR="00AC4492" w:rsidRPr="00E75EEE" w:rsidRDefault="00AC4492" w:rsidP="00AC4492">
      <w:pPr>
        <w:pStyle w:val="ListParagraph"/>
        <w:rPr>
          <w:rFonts w:ascii="Arial" w:hAnsi="Arial" w:cs="Arial"/>
        </w:rPr>
      </w:pPr>
    </w:p>
    <w:p w14:paraId="7465A6A4" w14:textId="4009F65F" w:rsidR="00AC4492" w:rsidRPr="00913BA8" w:rsidRDefault="00AC4492" w:rsidP="00AC4492">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r>
        <w:rPr>
          <w:rFonts w:ascii="Arial" w:hAnsi="Arial" w:cs="Arial"/>
        </w:rPr>
        <w:t xml:space="preserve">The </w:t>
      </w:r>
      <w:r w:rsidR="00C45D23">
        <w:rPr>
          <w:rFonts w:ascii="Arial" w:hAnsi="Arial" w:cs="Arial"/>
        </w:rPr>
        <w:t>p</w:t>
      </w:r>
      <w:r>
        <w:rPr>
          <w:rFonts w:ascii="Arial" w:hAnsi="Arial" w:cs="Arial"/>
        </w:rPr>
        <w:t>atient said that a</w:t>
      </w:r>
      <w:r w:rsidRPr="00D56FF3">
        <w:rPr>
          <w:rFonts w:ascii="Arial" w:hAnsi="Arial" w:cs="Arial"/>
        </w:rPr>
        <w:t xml:space="preserve">t </w:t>
      </w:r>
      <w:r w:rsidR="00055EDD">
        <w:rPr>
          <w:rFonts w:ascii="Arial" w:hAnsi="Arial" w:cs="Arial"/>
        </w:rPr>
        <w:t>approximately 05:30</w:t>
      </w:r>
      <w:r w:rsidR="00525222">
        <w:rPr>
          <w:rFonts w:ascii="Arial" w:hAnsi="Arial" w:cs="Arial"/>
        </w:rPr>
        <w:t>am on 10</w:t>
      </w:r>
      <w:r w:rsidR="00525222" w:rsidRPr="00525222">
        <w:rPr>
          <w:rFonts w:ascii="Arial" w:hAnsi="Arial" w:cs="Arial"/>
          <w:vertAlign w:val="superscript"/>
        </w:rPr>
        <w:t>th</w:t>
      </w:r>
      <w:r w:rsidR="00525222">
        <w:rPr>
          <w:rFonts w:ascii="Arial" w:hAnsi="Arial" w:cs="Arial"/>
        </w:rPr>
        <w:t xml:space="preserve"> October</w:t>
      </w:r>
      <w:r w:rsidR="00055EDD">
        <w:rPr>
          <w:rFonts w:ascii="Arial" w:hAnsi="Arial" w:cs="Arial"/>
        </w:rPr>
        <w:t xml:space="preserve">, </w:t>
      </w:r>
      <w:r>
        <w:rPr>
          <w:rFonts w:ascii="Arial" w:hAnsi="Arial" w:cs="Arial"/>
        </w:rPr>
        <w:t xml:space="preserve">she </w:t>
      </w:r>
      <w:r w:rsidR="00055EDD">
        <w:rPr>
          <w:rFonts w:ascii="Arial" w:hAnsi="Arial" w:cs="Arial"/>
        </w:rPr>
        <w:t>told</w:t>
      </w:r>
      <w:r w:rsidRPr="00D56FF3">
        <w:rPr>
          <w:rFonts w:ascii="Arial" w:hAnsi="Arial" w:cs="Arial"/>
        </w:rPr>
        <w:t xml:space="preserve"> </w:t>
      </w:r>
      <w:r>
        <w:rPr>
          <w:rFonts w:ascii="Arial" w:hAnsi="Arial" w:cs="Arial"/>
        </w:rPr>
        <w:t xml:space="preserve">a </w:t>
      </w:r>
      <w:r w:rsidRPr="00D56FF3">
        <w:rPr>
          <w:rFonts w:ascii="Arial" w:hAnsi="Arial" w:cs="Arial"/>
        </w:rPr>
        <w:t xml:space="preserve">midwife </w:t>
      </w:r>
      <w:r w:rsidR="00055EDD">
        <w:rPr>
          <w:rFonts w:ascii="Arial" w:hAnsi="Arial" w:cs="Arial"/>
        </w:rPr>
        <w:t>she had concerns about the baby’s movement and requested</w:t>
      </w:r>
      <w:r>
        <w:rPr>
          <w:rFonts w:ascii="Arial" w:hAnsi="Arial" w:cs="Arial"/>
        </w:rPr>
        <w:t xml:space="preserve"> a CTG. The midwife carried out a CTG and could not find the baby’s heartbeat. Another midwife carried out a second scan and found no foetal heartbeat. </w:t>
      </w:r>
      <w:r w:rsidR="000E2816">
        <w:rPr>
          <w:rFonts w:ascii="Arial" w:hAnsi="Arial" w:cs="Arial"/>
        </w:rPr>
        <w:t xml:space="preserve">A doctor carried out a final CTG scan and </w:t>
      </w:r>
      <w:r w:rsidRPr="00913BA8">
        <w:rPr>
          <w:rFonts w:ascii="Arial" w:hAnsi="Arial" w:cs="Arial"/>
        </w:rPr>
        <w:t xml:space="preserve">told the </w:t>
      </w:r>
      <w:r w:rsidR="00C45D23">
        <w:rPr>
          <w:rFonts w:ascii="Arial" w:hAnsi="Arial" w:cs="Arial"/>
        </w:rPr>
        <w:t>p</w:t>
      </w:r>
      <w:r w:rsidRPr="00913BA8">
        <w:rPr>
          <w:rFonts w:ascii="Arial" w:hAnsi="Arial" w:cs="Arial"/>
        </w:rPr>
        <w:t>atient the baby had passed away.</w:t>
      </w:r>
    </w:p>
    <w:p w14:paraId="7AB6C7BD" w14:textId="77777777" w:rsidR="00AC4492" w:rsidRPr="00E75EEE" w:rsidRDefault="00AC4492" w:rsidP="00AC4492">
      <w:pPr>
        <w:pStyle w:val="ListParagraph"/>
        <w:rPr>
          <w:rFonts w:ascii="Arial" w:hAnsi="Arial" w:cs="Arial"/>
        </w:rPr>
      </w:pPr>
    </w:p>
    <w:p w14:paraId="2F6BA5C3" w14:textId="5C685BE2" w:rsidR="00F25D5E" w:rsidRPr="00F25D5E" w:rsidRDefault="00AC4492" w:rsidP="00F25D5E">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rPr>
      </w:pPr>
      <w:r w:rsidRPr="00F25D5E">
        <w:rPr>
          <w:rFonts w:ascii="Arial" w:hAnsi="Arial" w:cs="Arial"/>
        </w:rPr>
        <w:t>The Trust carried out a Se</w:t>
      </w:r>
      <w:r w:rsidR="004727FC">
        <w:rPr>
          <w:rFonts w:ascii="Arial" w:hAnsi="Arial" w:cs="Arial"/>
        </w:rPr>
        <w:t xml:space="preserve">rious </w:t>
      </w:r>
      <w:r w:rsidRPr="00F25D5E">
        <w:rPr>
          <w:rFonts w:ascii="Arial" w:hAnsi="Arial" w:cs="Arial"/>
        </w:rPr>
        <w:t>Adverse Incident Report</w:t>
      </w:r>
      <w:r w:rsidR="00D00EEE" w:rsidRPr="00F25D5E">
        <w:rPr>
          <w:rFonts w:ascii="Arial" w:hAnsi="Arial" w:cs="Arial"/>
        </w:rPr>
        <w:t xml:space="preserve"> (SAI)</w:t>
      </w:r>
      <w:r w:rsidR="00D00EEE">
        <w:rPr>
          <w:rStyle w:val="FootnoteReference"/>
          <w:rFonts w:ascii="Arial" w:hAnsi="Arial" w:cs="Arial"/>
        </w:rPr>
        <w:footnoteReference w:id="4"/>
      </w:r>
      <w:r w:rsidR="00D00EEE" w:rsidRPr="00F25D5E">
        <w:rPr>
          <w:rFonts w:ascii="Arial" w:hAnsi="Arial" w:cs="Arial"/>
        </w:rPr>
        <w:t xml:space="preserve"> </w:t>
      </w:r>
      <w:r w:rsidR="00FC16B9" w:rsidRPr="00F25D5E">
        <w:rPr>
          <w:rFonts w:ascii="Arial" w:hAnsi="Arial" w:cs="Arial"/>
        </w:rPr>
        <w:t>dated November 2022. The S</w:t>
      </w:r>
      <w:r w:rsidR="008A58C4" w:rsidRPr="00F25D5E">
        <w:rPr>
          <w:rFonts w:ascii="Arial" w:hAnsi="Arial" w:cs="Arial"/>
        </w:rPr>
        <w:t xml:space="preserve">AI investigation found the increase in pain the </w:t>
      </w:r>
      <w:r w:rsidR="00C45D23">
        <w:rPr>
          <w:rFonts w:ascii="Arial" w:hAnsi="Arial" w:cs="Arial"/>
        </w:rPr>
        <w:t>p</w:t>
      </w:r>
      <w:r w:rsidR="008A58C4" w:rsidRPr="00F25D5E">
        <w:rPr>
          <w:rFonts w:ascii="Arial" w:hAnsi="Arial" w:cs="Arial"/>
        </w:rPr>
        <w:t xml:space="preserve">atient reported, alongside a reduced impact from analgesia prescribed </w:t>
      </w:r>
      <w:r w:rsidR="00F25D5E" w:rsidRPr="00F25D5E">
        <w:rPr>
          <w:rFonts w:ascii="Arial" w:hAnsi="Arial" w:cs="Arial"/>
        </w:rPr>
        <w:t xml:space="preserve">was </w:t>
      </w:r>
      <w:r w:rsidR="008A58C4" w:rsidRPr="00F25D5E">
        <w:rPr>
          <w:rFonts w:ascii="Arial" w:hAnsi="Arial" w:cs="Arial"/>
        </w:rPr>
        <w:t xml:space="preserve">inaccurately recorded within the </w:t>
      </w:r>
      <w:r w:rsidR="00BC4A5B" w:rsidRPr="00BC4A5B">
        <w:rPr>
          <w:rFonts w:ascii="Arial" w:hAnsi="Arial" w:cs="Arial"/>
        </w:rPr>
        <w:t xml:space="preserve">obstetric early warning score observations </w:t>
      </w:r>
      <w:r w:rsidR="008A58C4" w:rsidRPr="00F25D5E">
        <w:rPr>
          <w:rFonts w:ascii="Arial" w:hAnsi="Arial" w:cs="Arial"/>
        </w:rPr>
        <w:t>OEWS</w:t>
      </w:r>
      <w:r w:rsidR="00BC4A5B">
        <w:rPr>
          <w:rStyle w:val="FootnoteReference"/>
          <w:rFonts w:ascii="Arial" w:hAnsi="Arial" w:cs="Arial"/>
        </w:rPr>
        <w:footnoteReference w:id="5"/>
      </w:r>
      <w:r w:rsidR="008A58C4" w:rsidRPr="00F25D5E">
        <w:rPr>
          <w:rFonts w:ascii="Arial" w:hAnsi="Arial" w:cs="Arial"/>
        </w:rPr>
        <w:t xml:space="preserve"> chart. </w:t>
      </w:r>
      <w:r w:rsidR="00F25D5E" w:rsidRPr="00F25D5E">
        <w:rPr>
          <w:rFonts w:ascii="Arial" w:hAnsi="Arial" w:cs="Arial"/>
        </w:rPr>
        <w:t>It found that i</w:t>
      </w:r>
      <w:r w:rsidR="008A58C4" w:rsidRPr="00F25D5E">
        <w:rPr>
          <w:rFonts w:ascii="Arial" w:hAnsi="Arial" w:cs="Arial"/>
        </w:rPr>
        <w:t>f th</w:t>
      </w:r>
      <w:r w:rsidR="00F25D5E" w:rsidRPr="00F25D5E">
        <w:rPr>
          <w:rFonts w:ascii="Arial" w:hAnsi="Arial" w:cs="Arial"/>
        </w:rPr>
        <w:t xml:space="preserve">e pain had been accurately recorded </w:t>
      </w:r>
      <w:r w:rsidR="008A58C4" w:rsidRPr="00F25D5E">
        <w:rPr>
          <w:rFonts w:ascii="Arial" w:hAnsi="Arial" w:cs="Arial"/>
        </w:rPr>
        <w:t xml:space="preserve">within the OEWS chart this would have prompted staff to escalate </w:t>
      </w:r>
      <w:r w:rsidR="00F25D5E" w:rsidRPr="00F25D5E">
        <w:rPr>
          <w:rFonts w:ascii="Arial" w:hAnsi="Arial" w:cs="Arial"/>
        </w:rPr>
        <w:t xml:space="preserve">the </w:t>
      </w:r>
      <w:r w:rsidR="00C45D23">
        <w:rPr>
          <w:rFonts w:ascii="Arial" w:hAnsi="Arial" w:cs="Arial"/>
        </w:rPr>
        <w:t>p</w:t>
      </w:r>
      <w:r w:rsidR="00F25D5E" w:rsidRPr="00F25D5E">
        <w:rPr>
          <w:rFonts w:ascii="Arial" w:hAnsi="Arial" w:cs="Arial"/>
        </w:rPr>
        <w:t xml:space="preserve">atient </w:t>
      </w:r>
      <w:r w:rsidR="008A58C4" w:rsidRPr="00F25D5E">
        <w:rPr>
          <w:rFonts w:ascii="Arial" w:hAnsi="Arial" w:cs="Arial"/>
        </w:rPr>
        <w:t xml:space="preserve">for a senior medical review, increase observations frequency and potentially undertake a </w:t>
      </w:r>
      <w:r w:rsidR="00F25D5E" w:rsidRPr="00F25D5E">
        <w:rPr>
          <w:rFonts w:ascii="Arial" w:hAnsi="Arial" w:cs="Arial"/>
        </w:rPr>
        <w:t>foetal</w:t>
      </w:r>
      <w:r w:rsidR="008A58C4" w:rsidRPr="00F25D5E">
        <w:rPr>
          <w:rFonts w:ascii="Arial" w:hAnsi="Arial" w:cs="Arial"/>
        </w:rPr>
        <w:t xml:space="preserve"> wellbeing check every 15 minutes in keeping with the action protocol within the OEWS chart</w:t>
      </w:r>
      <w:r w:rsidR="00F25D5E">
        <w:rPr>
          <w:rFonts w:ascii="Arial" w:hAnsi="Arial" w:cs="Arial"/>
        </w:rPr>
        <w:t>.</w:t>
      </w:r>
    </w:p>
    <w:p w14:paraId="6D213E9B" w14:textId="77777777" w:rsidR="00F25D5E" w:rsidRPr="00F25D5E" w:rsidRDefault="00F25D5E" w:rsidP="00F25D5E">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0"/>
        <w:rPr>
          <w:rFonts w:ascii="Arial" w:hAnsi="Arial" w:cs="Arial"/>
        </w:rPr>
      </w:pPr>
    </w:p>
    <w:p w14:paraId="36023403" w14:textId="6915B5D9" w:rsidR="00A12D58" w:rsidRPr="00A12D58" w:rsidRDefault="00320F76" w:rsidP="00AC4492">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r>
        <w:rPr>
          <w:rFonts w:ascii="Arial" w:hAnsi="Arial" w:cs="Arial"/>
        </w:rPr>
        <w:t xml:space="preserve">The </w:t>
      </w:r>
      <w:r w:rsidR="00C45D23">
        <w:rPr>
          <w:rFonts w:ascii="Arial" w:hAnsi="Arial" w:cs="Arial"/>
        </w:rPr>
        <w:t>p</w:t>
      </w:r>
      <w:r>
        <w:rPr>
          <w:rFonts w:ascii="Arial" w:hAnsi="Arial" w:cs="Arial"/>
        </w:rPr>
        <w:t xml:space="preserve">atient </w:t>
      </w:r>
      <w:r w:rsidR="000E2816">
        <w:rPr>
          <w:rFonts w:ascii="Arial" w:hAnsi="Arial" w:cs="Arial"/>
        </w:rPr>
        <w:t>was</w:t>
      </w:r>
      <w:r w:rsidR="00AC4492">
        <w:rPr>
          <w:rFonts w:ascii="Arial" w:hAnsi="Arial" w:cs="Arial"/>
        </w:rPr>
        <w:t xml:space="preserve"> concerned the Trust failed </w:t>
      </w:r>
      <w:r w:rsidR="00AC4492" w:rsidRPr="00D56FF3">
        <w:rPr>
          <w:rFonts w:ascii="Arial" w:hAnsi="Arial" w:cs="Arial"/>
        </w:rPr>
        <w:t xml:space="preserve">not only </w:t>
      </w:r>
      <w:r w:rsidR="00AC4492">
        <w:rPr>
          <w:rFonts w:ascii="Arial" w:hAnsi="Arial" w:cs="Arial"/>
        </w:rPr>
        <w:t>her but the ‘</w:t>
      </w:r>
      <w:r w:rsidR="00AC4492" w:rsidRPr="007067AC">
        <w:rPr>
          <w:rFonts w:ascii="Arial" w:hAnsi="Arial" w:cs="Arial"/>
          <w:i/>
          <w:iCs/>
        </w:rPr>
        <w:t>family’s beautiful daughter</w:t>
      </w:r>
      <w:r w:rsidR="00AC4492">
        <w:rPr>
          <w:rFonts w:ascii="Arial" w:hAnsi="Arial" w:cs="Arial"/>
          <w:i/>
          <w:iCs/>
        </w:rPr>
        <w:t xml:space="preserve">.’ </w:t>
      </w:r>
      <w:r w:rsidR="000E2816">
        <w:rPr>
          <w:rFonts w:ascii="Arial" w:hAnsi="Arial" w:cs="Arial"/>
        </w:rPr>
        <w:t>Also,</w:t>
      </w:r>
      <w:r w:rsidR="00AC4492">
        <w:rPr>
          <w:rFonts w:ascii="Arial" w:hAnsi="Arial" w:cs="Arial"/>
        </w:rPr>
        <w:t xml:space="preserve"> </w:t>
      </w:r>
      <w:r w:rsidR="00AC4492" w:rsidRPr="00D56FF3">
        <w:rPr>
          <w:rFonts w:ascii="Arial" w:hAnsi="Arial" w:cs="Arial"/>
        </w:rPr>
        <w:t xml:space="preserve">that </w:t>
      </w:r>
      <w:r w:rsidR="00AC4492">
        <w:rPr>
          <w:rFonts w:ascii="Arial" w:hAnsi="Arial" w:cs="Arial"/>
        </w:rPr>
        <w:t xml:space="preserve">the Trust </w:t>
      </w:r>
      <w:r w:rsidR="00AC4492" w:rsidRPr="00D56FF3">
        <w:rPr>
          <w:rFonts w:ascii="Arial" w:hAnsi="Arial" w:cs="Arial"/>
        </w:rPr>
        <w:t xml:space="preserve">let </w:t>
      </w:r>
      <w:r w:rsidR="00AC4492">
        <w:rPr>
          <w:rFonts w:ascii="Arial" w:hAnsi="Arial" w:cs="Arial"/>
        </w:rPr>
        <w:t xml:space="preserve">her and her family down </w:t>
      </w:r>
      <w:r w:rsidR="000E2816">
        <w:rPr>
          <w:rFonts w:ascii="Arial" w:hAnsi="Arial" w:cs="Arial"/>
        </w:rPr>
        <w:t>due to</w:t>
      </w:r>
      <w:r w:rsidR="00AC4492" w:rsidRPr="00D56FF3">
        <w:rPr>
          <w:rFonts w:ascii="Arial" w:hAnsi="Arial" w:cs="Arial"/>
        </w:rPr>
        <w:t xml:space="preserve"> </w:t>
      </w:r>
      <w:r w:rsidR="00AC4492">
        <w:rPr>
          <w:rFonts w:ascii="Arial" w:hAnsi="Arial" w:cs="Arial"/>
        </w:rPr>
        <w:t xml:space="preserve">both </w:t>
      </w:r>
      <w:r w:rsidR="00AC4492" w:rsidRPr="00D56FF3">
        <w:rPr>
          <w:rFonts w:ascii="Arial" w:hAnsi="Arial" w:cs="Arial"/>
        </w:rPr>
        <w:t xml:space="preserve">the treatment and care </w:t>
      </w:r>
      <w:r w:rsidR="00AC4492">
        <w:rPr>
          <w:rFonts w:ascii="Arial" w:hAnsi="Arial" w:cs="Arial"/>
        </w:rPr>
        <w:t xml:space="preserve">she </w:t>
      </w:r>
      <w:r w:rsidR="00AC4492" w:rsidRPr="00D56FF3">
        <w:rPr>
          <w:rFonts w:ascii="Arial" w:hAnsi="Arial" w:cs="Arial"/>
        </w:rPr>
        <w:t>received</w:t>
      </w:r>
      <w:r w:rsidR="00A12D58">
        <w:rPr>
          <w:rFonts w:ascii="Arial" w:hAnsi="Arial" w:cs="Arial"/>
        </w:rPr>
        <w:t>.</w:t>
      </w:r>
    </w:p>
    <w:p w14:paraId="0D921D87" w14:textId="77777777" w:rsidR="00A12D58" w:rsidRPr="00A12D58" w:rsidRDefault="00A12D58" w:rsidP="00A12D58">
      <w:pPr>
        <w:pStyle w:val="ListParagraph"/>
        <w:rPr>
          <w:rFonts w:ascii="Arial" w:hAnsi="Arial" w:cs="Arial"/>
        </w:rPr>
      </w:pPr>
    </w:p>
    <w:p w14:paraId="0906D2EF" w14:textId="7FBF6D68" w:rsidR="00E90B4E" w:rsidRPr="001820AC" w:rsidRDefault="00E90B4E" w:rsidP="001820AC">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3D49E6">
        <w:rPr>
          <w:rFonts w:ascii="Arial" w:hAnsi="Arial" w:cs="Arial"/>
          <w:b/>
          <w:bCs/>
          <w:sz w:val="24"/>
        </w:rPr>
        <w:t>Issues of complaint</w:t>
      </w:r>
    </w:p>
    <w:p w14:paraId="1C07D3E4" w14:textId="77777777" w:rsidR="008D2C97" w:rsidRPr="00BD5C07" w:rsidRDefault="00366E9C" w:rsidP="008D2C97">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r w:rsidRPr="00E90B4E">
        <w:rPr>
          <w:rFonts w:ascii="Arial" w:hAnsi="Arial" w:cs="Arial"/>
        </w:rPr>
        <w:t>I accepted the following issue of complaint for investigation</w:t>
      </w:r>
      <w:r w:rsidR="007B16DE" w:rsidRPr="00E90B4E">
        <w:rPr>
          <w:rFonts w:ascii="Arial" w:hAnsi="Arial" w:cs="Arial"/>
        </w:rPr>
        <w:t>:</w:t>
      </w:r>
    </w:p>
    <w:p w14:paraId="3519C543" w14:textId="77777777" w:rsidR="00BD5C07" w:rsidRPr="008D2C97" w:rsidRDefault="00BD5C07" w:rsidP="00BD5C07">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p>
    <w:p w14:paraId="3544FC0B" w14:textId="39907E8D" w:rsidR="00FB1233" w:rsidRPr="001820AC" w:rsidRDefault="00FB1233" w:rsidP="001820AC">
      <w:pPr>
        <w:tabs>
          <w:tab w:val="left" w:pos="567"/>
        </w:tabs>
        <w:spacing w:after="240" w:line="360" w:lineRule="auto"/>
        <w:rPr>
          <w:rFonts w:ascii="Arial" w:hAnsi="Arial" w:cs="Arial"/>
          <w:b/>
          <w:bCs/>
          <w:sz w:val="24"/>
          <w:lang w:val="en-US"/>
        </w:rPr>
      </w:pPr>
      <w:r w:rsidRPr="001820AC">
        <w:rPr>
          <w:rFonts w:ascii="Arial" w:hAnsi="Arial" w:cs="Arial"/>
          <w:b/>
          <w:bCs/>
          <w:sz w:val="24"/>
          <w:lang w:val="en-US"/>
        </w:rPr>
        <w:t xml:space="preserve">Whether the care and treatment the Trust </w:t>
      </w:r>
      <w:r w:rsidR="001820AC" w:rsidRPr="001820AC">
        <w:rPr>
          <w:rFonts w:ascii="Arial" w:hAnsi="Arial" w:cs="Arial"/>
          <w:b/>
          <w:bCs/>
          <w:sz w:val="24"/>
          <w:lang w:val="en-US"/>
        </w:rPr>
        <w:t xml:space="preserve">provided </w:t>
      </w:r>
      <w:r w:rsidRPr="001820AC">
        <w:rPr>
          <w:rFonts w:ascii="Arial" w:hAnsi="Arial" w:cs="Arial"/>
          <w:b/>
          <w:bCs/>
          <w:sz w:val="24"/>
          <w:lang w:val="en-US"/>
        </w:rPr>
        <w:t xml:space="preserve">to the complainant between 8 October 2021 – 10 October 2021 was adequate, appropriate and in </w:t>
      </w:r>
      <w:r w:rsidRPr="001820AC">
        <w:rPr>
          <w:rFonts w:ascii="Arial" w:hAnsi="Arial" w:cs="Arial"/>
          <w:b/>
          <w:bCs/>
          <w:sz w:val="24"/>
          <w:lang w:val="en-US"/>
        </w:rPr>
        <w:lastRenderedPageBreak/>
        <w:t>accordance with guidance and relevant standards.</w:t>
      </w:r>
    </w:p>
    <w:p w14:paraId="2714B777" w14:textId="09FAF11C" w:rsidR="008D2C97" w:rsidRPr="001820AC" w:rsidRDefault="00817DBF" w:rsidP="001820AC">
      <w:pPr>
        <w:tabs>
          <w:tab w:val="left" w:pos="567"/>
          <w:tab w:val="left" w:pos="1701"/>
        </w:tabs>
        <w:spacing w:line="360" w:lineRule="auto"/>
        <w:rPr>
          <w:rFonts w:ascii="Arial" w:hAnsi="Arial"/>
          <w:b/>
          <w:sz w:val="28"/>
          <w:szCs w:val="28"/>
        </w:rPr>
      </w:pPr>
      <w:r>
        <w:rPr>
          <w:rFonts w:ascii="Arial" w:hAnsi="Arial"/>
          <w:b/>
          <w:sz w:val="28"/>
          <w:szCs w:val="28"/>
        </w:rPr>
        <w:t>I</w:t>
      </w:r>
      <w:r w:rsidR="008D2C97" w:rsidRPr="007B16DE">
        <w:rPr>
          <w:rFonts w:ascii="Arial" w:hAnsi="Arial"/>
          <w:b/>
          <w:sz w:val="28"/>
          <w:szCs w:val="28"/>
        </w:rPr>
        <w:t>NVESTIGATION METHODOLOGY</w:t>
      </w:r>
    </w:p>
    <w:p w14:paraId="32357E04" w14:textId="77777777" w:rsidR="008D2C97" w:rsidRPr="00B4646C" w:rsidRDefault="007B16DE" w:rsidP="008D2C97">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r w:rsidRPr="008D2C97">
        <w:rPr>
          <w:rFonts w:ascii="Arial" w:hAnsi="Arial" w:cs="Arial"/>
        </w:rPr>
        <w:t>T</w:t>
      </w:r>
      <w:r w:rsidR="00366E9C" w:rsidRPr="008D2C97">
        <w:rPr>
          <w:rFonts w:ascii="Arial" w:hAnsi="Arial" w:cs="Arial"/>
        </w:rPr>
        <w:t xml:space="preserve">o investigate this complaint, the Investigating Officer obtained from the </w:t>
      </w:r>
      <w:r w:rsidR="000E0E30" w:rsidRPr="008D2C97">
        <w:rPr>
          <w:rFonts w:ascii="Arial" w:hAnsi="Arial" w:cs="Arial"/>
        </w:rPr>
        <w:t xml:space="preserve">Trust </w:t>
      </w:r>
      <w:r w:rsidR="00366E9C" w:rsidRPr="008D2C97">
        <w:rPr>
          <w:rFonts w:ascii="Arial" w:hAnsi="Arial" w:cs="Arial"/>
        </w:rPr>
        <w:t xml:space="preserve">all relevant documentation together with its comments on the issues the complainant raised. This documentation included information relating to the </w:t>
      </w:r>
      <w:r w:rsidR="000E0E30" w:rsidRPr="008D2C97">
        <w:rPr>
          <w:rFonts w:ascii="Arial" w:hAnsi="Arial" w:cs="Arial"/>
        </w:rPr>
        <w:t xml:space="preserve">Trust’s </w:t>
      </w:r>
      <w:r w:rsidR="00366E9C" w:rsidRPr="008D2C97">
        <w:rPr>
          <w:rFonts w:ascii="Arial" w:hAnsi="Arial" w:cs="Arial"/>
        </w:rPr>
        <w:t>complaints process.</w:t>
      </w:r>
    </w:p>
    <w:p w14:paraId="5E9C9E0A" w14:textId="77777777" w:rsidR="00B4646C" w:rsidRPr="00B4646C" w:rsidRDefault="00B4646C" w:rsidP="00B4646C">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p>
    <w:p w14:paraId="61D5EF92" w14:textId="4475CD8B" w:rsidR="008D2C97" w:rsidRPr="001820AC" w:rsidRDefault="008D2C97" w:rsidP="001820AC">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sz w:val="24"/>
        </w:rPr>
      </w:pPr>
      <w:r w:rsidRPr="00B4646C">
        <w:rPr>
          <w:rFonts w:ascii="Arial" w:hAnsi="Arial" w:cs="Arial"/>
          <w:b/>
          <w:sz w:val="24"/>
        </w:rPr>
        <w:t xml:space="preserve">Independent Professional Advice Sought </w:t>
      </w:r>
      <w:r w:rsidR="00366E9C" w:rsidRPr="001820AC">
        <w:rPr>
          <w:rFonts w:ascii="Arial" w:hAnsi="Arial" w:cs="Arial"/>
        </w:rPr>
        <w:t xml:space="preserve">  </w:t>
      </w:r>
    </w:p>
    <w:p w14:paraId="20FDB221" w14:textId="31C957D9" w:rsidR="008D2C97" w:rsidRPr="008D2C97" w:rsidRDefault="00366E9C" w:rsidP="008D2C97">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r w:rsidRPr="008D2C97">
        <w:rPr>
          <w:rFonts w:ascii="Arial" w:hAnsi="Arial" w:cs="Arial"/>
        </w:rPr>
        <w:t>After further consideration of the issues, I obtained independent professional advice from the following independent professional advisor</w:t>
      </w:r>
      <w:r w:rsidR="000E2816">
        <w:rPr>
          <w:rFonts w:ascii="Arial" w:hAnsi="Arial" w:cs="Arial"/>
        </w:rPr>
        <w:t xml:space="preserve">s </w:t>
      </w:r>
      <w:r w:rsidRPr="008D2C97">
        <w:rPr>
          <w:rFonts w:ascii="Arial" w:hAnsi="Arial" w:cs="Arial"/>
        </w:rPr>
        <w:t>(IPA):</w:t>
      </w:r>
    </w:p>
    <w:p w14:paraId="3FA76CF8" w14:textId="77777777" w:rsidR="008D2C97" w:rsidRPr="008D2C97" w:rsidRDefault="008D2C97" w:rsidP="008D2C97">
      <w:pPr>
        <w:pStyle w:val="ListParagraph"/>
        <w:rPr>
          <w:rFonts w:ascii="Arial" w:hAnsi="Arial" w:cs="Arial"/>
        </w:rPr>
      </w:pPr>
    </w:p>
    <w:p w14:paraId="7F9BE070" w14:textId="77777777" w:rsidR="00F3092B" w:rsidRPr="00F3092B" w:rsidRDefault="008D2C97" w:rsidP="00142358">
      <w:pPr>
        <w:pStyle w:val="ListParagraph"/>
        <w:numPr>
          <w:ilvl w:val="0"/>
          <w:numId w:val="10"/>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rPr>
      </w:pPr>
      <w:r w:rsidRPr="008D2C97">
        <w:rPr>
          <w:rFonts w:ascii="Arial" w:hAnsi="Arial" w:cs="Arial"/>
        </w:rPr>
        <w:t xml:space="preserve">A </w:t>
      </w:r>
      <w:r w:rsidR="001109BD">
        <w:rPr>
          <w:rFonts w:ascii="Arial" w:hAnsi="Arial" w:cs="Arial"/>
        </w:rPr>
        <w:t>Registered M</w:t>
      </w:r>
      <w:r w:rsidR="00817DBF">
        <w:rPr>
          <w:rFonts w:ascii="Arial" w:hAnsi="Arial" w:cs="Arial"/>
        </w:rPr>
        <w:t xml:space="preserve">idwife </w:t>
      </w:r>
      <w:r w:rsidR="001109BD">
        <w:rPr>
          <w:rFonts w:ascii="Arial" w:hAnsi="Arial" w:cs="Arial"/>
        </w:rPr>
        <w:t xml:space="preserve">with 38 years’ experience </w:t>
      </w:r>
      <w:r w:rsidR="007506B0">
        <w:rPr>
          <w:rFonts w:ascii="Arial" w:hAnsi="Arial" w:cs="Arial"/>
        </w:rPr>
        <w:t>and</w:t>
      </w:r>
      <w:r w:rsidR="001109BD">
        <w:rPr>
          <w:rFonts w:ascii="Arial" w:hAnsi="Arial" w:cs="Arial"/>
        </w:rPr>
        <w:t xml:space="preserve"> specialist knowledge and skills in ensuring midwives are f</w:t>
      </w:r>
      <w:r w:rsidR="004D5447">
        <w:rPr>
          <w:rFonts w:ascii="Arial" w:hAnsi="Arial" w:cs="Arial"/>
        </w:rPr>
        <w:t xml:space="preserve">it to practice </w:t>
      </w:r>
      <w:r w:rsidR="001109BD">
        <w:rPr>
          <w:rFonts w:ascii="Arial" w:hAnsi="Arial" w:cs="Arial"/>
        </w:rPr>
        <w:t>through risk management and supervision</w:t>
      </w:r>
      <w:r w:rsidR="00504B69">
        <w:rPr>
          <w:rFonts w:ascii="Arial" w:hAnsi="Arial" w:cs="Arial"/>
        </w:rPr>
        <w:t xml:space="preserve"> (MW IPA)</w:t>
      </w:r>
      <w:r w:rsidR="001109BD">
        <w:rPr>
          <w:rFonts w:ascii="Arial" w:hAnsi="Arial" w:cs="Arial"/>
        </w:rPr>
        <w:t>.</w:t>
      </w:r>
    </w:p>
    <w:p w14:paraId="1146CF4F" w14:textId="0DE68399" w:rsidR="00817DBF" w:rsidRPr="00F3092B" w:rsidRDefault="00F3092B" w:rsidP="00142358">
      <w:pPr>
        <w:pStyle w:val="ListParagraph"/>
        <w:numPr>
          <w:ilvl w:val="0"/>
          <w:numId w:val="10"/>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rPr>
      </w:pPr>
      <w:r>
        <w:rPr>
          <w:rFonts w:ascii="Arial" w:hAnsi="Arial" w:cs="Arial"/>
        </w:rPr>
        <w:t>A Consultant Obstetrician and Gynaecologist MD FRCOG -</w:t>
      </w:r>
      <w:r w:rsidRPr="008D2C97">
        <w:rPr>
          <w:rFonts w:ascii="Arial" w:hAnsi="Arial" w:cs="Arial"/>
        </w:rPr>
        <w:t xml:space="preserve"> </w:t>
      </w:r>
      <w:r>
        <w:rPr>
          <w:rFonts w:ascii="Arial" w:hAnsi="Arial" w:cs="Arial"/>
        </w:rPr>
        <w:t>with 24 years’</w:t>
      </w:r>
      <w:r w:rsidRPr="008D2C97">
        <w:rPr>
          <w:rFonts w:ascii="Arial" w:hAnsi="Arial" w:cs="Arial"/>
        </w:rPr>
        <w:t xml:space="preserve"> experience</w:t>
      </w:r>
      <w:r>
        <w:rPr>
          <w:rFonts w:ascii="Arial" w:hAnsi="Arial" w:cs="Arial"/>
        </w:rPr>
        <w:t xml:space="preserve"> (O IPA). </w:t>
      </w:r>
      <w:r w:rsidR="001109BD" w:rsidRPr="00F3092B">
        <w:rPr>
          <w:rFonts w:ascii="Arial" w:hAnsi="Arial" w:cs="Arial"/>
        </w:rPr>
        <w:t xml:space="preserve">  </w:t>
      </w:r>
    </w:p>
    <w:p w14:paraId="0645EBAD" w14:textId="77777777" w:rsidR="008D2C97" w:rsidRPr="0034640B" w:rsidRDefault="008D2C97" w:rsidP="0034640B">
      <w:pPr>
        <w:rPr>
          <w:rFonts w:ascii="Arial" w:hAnsi="Arial" w:cs="Arial"/>
          <w:kern w:val="28"/>
        </w:rPr>
      </w:pPr>
    </w:p>
    <w:p w14:paraId="65F25B06" w14:textId="455917E3" w:rsidR="008D2C97" w:rsidRPr="00492F95" w:rsidRDefault="002E505C" w:rsidP="008D2C97">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r>
        <w:rPr>
          <w:rFonts w:ascii="Arial" w:hAnsi="Arial" w:cs="Arial"/>
          <w:kern w:val="28"/>
        </w:rPr>
        <w:t>I included t</w:t>
      </w:r>
      <w:r w:rsidR="00366E9C" w:rsidRPr="008D2C97">
        <w:rPr>
          <w:rFonts w:ascii="Arial" w:hAnsi="Arial" w:cs="Arial"/>
          <w:kern w:val="28"/>
        </w:rPr>
        <w:t>he information and advice which</w:t>
      </w:r>
      <w:r w:rsidR="00366E9C" w:rsidRPr="008D2C97">
        <w:rPr>
          <w:rFonts w:ascii="Arial" w:hAnsi="Arial" w:cs="Arial"/>
        </w:rPr>
        <w:t xml:space="preserve"> informed the findings and conclusions within the body of this report. The IPA</w:t>
      </w:r>
      <w:r>
        <w:rPr>
          <w:rFonts w:ascii="Arial" w:hAnsi="Arial" w:cs="Arial"/>
        </w:rPr>
        <w:t>s</w:t>
      </w:r>
      <w:r w:rsidR="00366E9C" w:rsidRPr="008D2C97">
        <w:rPr>
          <w:rFonts w:ascii="Arial" w:hAnsi="Arial" w:cs="Arial"/>
        </w:rPr>
        <w:t xml:space="preserve"> provided ‘advice’. However, how I weighed this advice, within the context of this </w:t>
      </w:r>
      <w:r w:rsidR="0034640B" w:rsidRPr="008D2C97">
        <w:rPr>
          <w:rFonts w:ascii="Arial" w:hAnsi="Arial" w:cs="Arial"/>
        </w:rPr>
        <w:t>complaint</w:t>
      </w:r>
      <w:r w:rsidR="00366E9C" w:rsidRPr="008D2C97">
        <w:rPr>
          <w:rFonts w:ascii="Arial" w:hAnsi="Arial" w:cs="Arial"/>
        </w:rPr>
        <w:t>, is a matter for my discretion.</w:t>
      </w:r>
    </w:p>
    <w:p w14:paraId="43CE866E" w14:textId="77777777" w:rsidR="00492F95" w:rsidRPr="00492F95" w:rsidRDefault="00492F95" w:rsidP="00492F95">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p>
    <w:p w14:paraId="5852357C" w14:textId="5F7F4393" w:rsidR="008D2C97" w:rsidRPr="00591C4E" w:rsidRDefault="008D2C97" w:rsidP="00591C4E">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bCs/>
          <w:sz w:val="24"/>
        </w:rPr>
      </w:pPr>
      <w:r w:rsidRPr="008D2C97">
        <w:rPr>
          <w:rFonts w:ascii="Arial" w:hAnsi="Arial" w:cs="Arial"/>
          <w:b/>
          <w:bCs/>
          <w:sz w:val="24"/>
        </w:rPr>
        <w:t>Relevant Standards and Guidanc</w:t>
      </w:r>
      <w:r w:rsidR="00591C4E">
        <w:rPr>
          <w:rFonts w:ascii="Arial" w:hAnsi="Arial" w:cs="Arial"/>
          <w:b/>
          <w:bCs/>
          <w:sz w:val="24"/>
        </w:rPr>
        <w:t>e</w:t>
      </w:r>
    </w:p>
    <w:p w14:paraId="3E15704F" w14:textId="25293D70" w:rsidR="008D2C97" w:rsidRPr="008D2C97" w:rsidRDefault="00720DAD" w:rsidP="008D2C97">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r w:rsidRPr="008D2C97">
        <w:rPr>
          <w:rFonts w:ascii="Arial" w:hAnsi="Arial" w:cs="Arial"/>
          <w:bCs/>
        </w:rPr>
        <w:t>To</w:t>
      </w:r>
      <w:r w:rsidR="00366E9C" w:rsidRPr="008D2C97">
        <w:rPr>
          <w:rFonts w:ascii="Arial" w:hAnsi="Arial" w:cs="Arial"/>
          <w:bCs/>
        </w:rPr>
        <w:t xml:space="preserve"> investigate complaints, I must establish a clear understanding of the standards, both of general application and those specific to the circumstances of the case.  I also refer to relevant regulatory, professional, and statutory guidance.</w:t>
      </w:r>
    </w:p>
    <w:p w14:paraId="76CE6661" w14:textId="673A9471" w:rsidR="00330F12" w:rsidRDefault="00330F12" w:rsidP="00330F12">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sz w:val="24"/>
        </w:rPr>
      </w:pPr>
    </w:p>
    <w:p w14:paraId="57825932" w14:textId="4C979B41" w:rsidR="008D2C97" w:rsidRDefault="008D2C97" w:rsidP="008D2C97">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sz w:val="24"/>
        </w:rPr>
      </w:pPr>
      <w:r>
        <w:rPr>
          <w:rFonts w:ascii="Arial" w:hAnsi="Arial" w:cs="Arial"/>
          <w:bCs/>
          <w:sz w:val="24"/>
        </w:rPr>
        <w:t xml:space="preserve"> </w:t>
      </w:r>
      <w:r w:rsidRPr="00675305">
        <w:rPr>
          <w:rFonts w:ascii="Arial" w:hAnsi="Arial" w:cs="Arial"/>
          <w:bCs/>
          <w:sz w:val="24"/>
        </w:rPr>
        <w:t>The general standards are the Ombudsman’s Principles</w:t>
      </w:r>
      <w:r w:rsidR="00AC4778">
        <w:rPr>
          <w:rStyle w:val="FootnoteReference"/>
          <w:rFonts w:ascii="Arial" w:hAnsi="Arial" w:cs="Arial"/>
          <w:bCs/>
          <w:sz w:val="24"/>
        </w:rPr>
        <w:footnoteReference w:id="6"/>
      </w:r>
      <w:r w:rsidRPr="00675305">
        <w:rPr>
          <w:rFonts w:ascii="Arial" w:hAnsi="Arial" w:cs="Arial"/>
          <w:bCs/>
          <w:sz w:val="24"/>
        </w:rPr>
        <w:t>:</w:t>
      </w:r>
    </w:p>
    <w:p w14:paraId="3EA4AC7B" w14:textId="77777777" w:rsidR="008D2C97" w:rsidRPr="003F502A" w:rsidRDefault="008D2C97" w:rsidP="008D2C97">
      <w:pPr>
        <w:pStyle w:val="ListParagraph"/>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sidRPr="003F502A">
        <w:rPr>
          <w:rFonts w:ascii="Arial" w:hAnsi="Arial" w:cs="Arial"/>
          <w:bCs/>
        </w:rPr>
        <w:t>The Principles of Good Administration</w:t>
      </w:r>
    </w:p>
    <w:p w14:paraId="5062C554" w14:textId="7839022D" w:rsidR="008D2C97" w:rsidRPr="008D2C97" w:rsidRDefault="00366E9C" w:rsidP="008D2C97">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r w:rsidRPr="008D2C97">
        <w:rPr>
          <w:rFonts w:ascii="Arial" w:hAnsi="Arial" w:cs="Arial"/>
          <w:bCs/>
        </w:rPr>
        <w:t xml:space="preserve">  </w:t>
      </w:r>
    </w:p>
    <w:p w14:paraId="07BC2DA0" w14:textId="77777777" w:rsidR="0011102C" w:rsidRPr="0011102C" w:rsidRDefault="00366E9C" w:rsidP="0011102C">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uto"/>
        <w:ind w:left="567" w:hanging="573"/>
        <w:rPr>
          <w:rFonts w:ascii="Arial" w:hAnsi="Arial" w:cs="Arial"/>
          <w:b/>
        </w:rPr>
      </w:pPr>
      <w:r w:rsidRPr="008D2C97">
        <w:rPr>
          <w:rFonts w:ascii="Arial" w:hAnsi="Arial" w:cs="Arial"/>
          <w:bCs/>
        </w:rPr>
        <w:lastRenderedPageBreak/>
        <w:t>The specific standards and guidance referred to are those which applied at the time the events occurred.  These governed the exercise of the administrative functions and professional judgement of those individuals whose actions are the subject of this complaint.</w:t>
      </w:r>
    </w:p>
    <w:p w14:paraId="7E9F83AC" w14:textId="610B40A7" w:rsidR="008D2C97" w:rsidRPr="00BE1016" w:rsidRDefault="008D2C97" w:rsidP="00AD4792">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73"/>
        <w:rPr>
          <w:rFonts w:ascii="Arial" w:hAnsi="Arial" w:cs="Arial"/>
          <w:b/>
        </w:rPr>
      </w:pPr>
      <w:r w:rsidRPr="0011102C">
        <w:rPr>
          <w:rFonts w:ascii="Arial" w:hAnsi="Arial" w:cs="Arial"/>
          <w:bCs/>
        </w:rPr>
        <w:t>The specific standards and guidance relevant to this complaint are:</w:t>
      </w:r>
    </w:p>
    <w:p w14:paraId="79925D49" w14:textId="77777777" w:rsidR="00BE1016" w:rsidRPr="0011102C" w:rsidRDefault="00BE1016" w:rsidP="00BE1016">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p>
    <w:p w14:paraId="0585C168" w14:textId="38B6612D" w:rsidR="0034640B" w:rsidRDefault="000E2816" w:rsidP="0034640B">
      <w:pPr>
        <w:pStyle w:val="ListParagraph"/>
        <w:numPr>
          <w:ilvl w:val="0"/>
          <w:numId w:val="9"/>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Pr>
          <w:rFonts w:ascii="Arial" w:hAnsi="Arial" w:cs="Arial"/>
          <w:bCs/>
        </w:rPr>
        <w:t xml:space="preserve">The </w:t>
      </w:r>
      <w:r w:rsidR="0034640B">
        <w:rPr>
          <w:rFonts w:ascii="Arial" w:hAnsi="Arial" w:cs="Arial"/>
          <w:bCs/>
        </w:rPr>
        <w:t>Royal College of Obstetricians and Gynaecologists Green Top Guidelines No 45</w:t>
      </w:r>
      <w:r w:rsidR="00E56549">
        <w:rPr>
          <w:rFonts w:ascii="Arial" w:hAnsi="Arial" w:cs="Arial"/>
          <w:bCs/>
        </w:rPr>
        <w:t>,</w:t>
      </w:r>
      <w:r w:rsidR="0034640B">
        <w:rPr>
          <w:rFonts w:ascii="Arial" w:hAnsi="Arial" w:cs="Arial"/>
          <w:bCs/>
        </w:rPr>
        <w:t xml:space="preserve"> published October 2015 (NICE Accredited)</w:t>
      </w:r>
      <w:r w:rsidR="002C67B8">
        <w:rPr>
          <w:rFonts w:ascii="Arial" w:hAnsi="Arial" w:cs="Arial"/>
          <w:bCs/>
        </w:rPr>
        <w:t>,</w:t>
      </w:r>
      <w:r w:rsidR="0034640B">
        <w:rPr>
          <w:rFonts w:ascii="Arial" w:hAnsi="Arial" w:cs="Arial"/>
          <w:bCs/>
        </w:rPr>
        <w:t xml:space="preserve"> (Green </w:t>
      </w:r>
      <w:r w:rsidR="002C67B8">
        <w:rPr>
          <w:rFonts w:ascii="Arial" w:hAnsi="Arial" w:cs="Arial"/>
          <w:bCs/>
        </w:rPr>
        <w:t>T</w:t>
      </w:r>
      <w:r w:rsidR="0034640B">
        <w:rPr>
          <w:rFonts w:ascii="Arial" w:hAnsi="Arial" w:cs="Arial"/>
          <w:bCs/>
        </w:rPr>
        <w:t>op Guidelines</w:t>
      </w:r>
      <w:proofErr w:type="gramStart"/>
      <w:r w:rsidR="0034640B">
        <w:rPr>
          <w:rFonts w:ascii="Arial" w:hAnsi="Arial" w:cs="Arial"/>
          <w:bCs/>
        </w:rPr>
        <w:t>)</w:t>
      </w:r>
      <w:r w:rsidR="002C67B8">
        <w:rPr>
          <w:rFonts w:ascii="Arial" w:hAnsi="Arial" w:cs="Arial"/>
          <w:bCs/>
        </w:rPr>
        <w:t>;</w:t>
      </w:r>
      <w:proofErr w:type="gramEnd"/>
    </w:p>
    <w:p w14:paraId="072E98AB" w14:textId="17A272BE" w:rsidR="00887F29" w:rsidRDefault="00A70120" w:rsidP="00590BE5">
      <w:pPr>
        <w:pStyle w:val="ListParagraph"/>
        <w:numPr>
          <w:ilvl w:val="0"/>
          <w:numId w:val="9"/>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Pr>
          <w:rFonts w:ascii="Arial" w:hAnsi="Arial" w:cs="Arial"/>
          <w:bCs/>
        </w:rPr>
        <w:t xml:space="preserve">The </w:t>
      </w:r>
      <w:r w:rsidR="00492F95">
        <w:rPr>
          <w:rFonts w:ascii="Arial" w:hAnsi="Arial" w:cs="Arial"/>
          <w:bCs/>
        </w:rPr>
        <w:t>Nursing and Midwifery Council’s The Code</w:t>
      </w:r>
      <w:r w:rsidR="001109BD">
        <w:rPr>
          <w:rFonts w:ascii="Arial" w:hAnsi="Arial" w:cs="Arial"/>
          <w:bCs/>
        </w:rPr>
        <w:t xml:space="preserve">: Professional standards of practice and behaviour for nurses, midwives and </w:t>
      </w:r>
      <w:r w:rsidR="00887F29">
        <w:rPr>
          <w:rFonts w:ascii="Arial" w:hAnsi="Arial" w:cs="Arial"/>
          <w:bCs/>
        </w:rPr>
        <w:t>Nursing</w:t>
      </w:r>
      <w:r w:rsidR="001109BD">
        <w:rPr>
          <w:rFonts w:ascii="Arial" w:hAnsi="Arial" w:cs="Arial"/>
          <w:bCs/>
        </w:rPr>
        <w:t xml:space="preserve"> Associates</w:t>
      </w:r>
      <w:r w:rsidR="002C67B8">
        <w:rPr>
          <w:rFonts w:ascii="Arial" w:hAnsi="Arial" w:cs="Arial"/>
          <w:bCs/>
        </w:rPr>
        <w:t xml:space="preserve">, </w:t>
      </w:r>
      <w:r w:rsidR="00BE1016">
        <w:rPr>
          <w:rFonts w:ascii="Arial" w:hAnsi="Arial" w:cs="Arial"/>
          <w:bCs/>
        </w:rPr>
        <w:t>updated October 2018</w:t>
      </w:r>
      <w:r w:rsidR="002C67B8">
        <w:rPr>
          <w:rFonts w:ascii="Arial" w:hAnsi="Arial" w:cs="Arial"/>
          <w:bCs/>
        </w:rPr>
        <w:t xml:space="preserve"> </w:t>
      </w:r>
      <w:r w:rsidR="00BE1016">
        <w:rPr>
          <w:rFonts w:ascii="Arial" w:hAnsi="Arial" w:cs="Arial"/>
          <w:bCs/>
        </w:rPr>
        <w:t>(The Code)</w:t>
      </w:r>
      <w:r w:rsidR="002C67B8">
        <w:rPr>
          <w:rFonts w:ascii="Arial" w:hAnsi="Arial" w:cs="Arial"/>
          <w:bCs/>
        </w:rPr>
        <w:t>;</w:t>
      </w:r>
      <w:r w:rsidR="000E2816">
        <w:rPr>
          <w:rFonts w:ascii="Arial" w:hAnsi="Arial" w:cs="Arial"/>
          <w:bCs/>
        </w:rPr>
        <w:t xml:space="preserve"> and</w:t>
      </w:r>
    </w:p>
    <w:p w14:paraId="79FDB60B" w14:textId="34E6CD1D" w:rsidR="00887F29" w:rsidRDefault="00A70120" w:rsidP="00492019">
      <w:pPr>
        <w:pStyle w:val="ListParagraph"/>
        <w:numPr>
          <w:ilvl w:val="0"/>
          <w:numId w:val="9"/>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bookmarkStart w:id="2" w:name="_Hlk167800403"/>
      <w:r>
        <w:rPr>
          <w:rFonts w:ascii="Arial" w:hAnsi="Arial" w:cs="Arial"/>
          <w:bCs/>
        </w:rPr>
        <w:t xml:space="preserve">The Nursing and Midwifery Council’s </w:t>
      </w:r>
      <w:r w:rsidR="00492019">
        <w:rPr>
          <w:rFonts w:ascii="Arial" w:hAnsi="Arial" w:cs="Arial"/>
          <w:bCs/>
        </w:rPr>
        <w:t>Standards of proficiency for midwives</w:t>
      </w:r>
      <w:r w:rsidR="002C67B8">
        <w:rPr>
          <w:rFonts w:ascii="Arial" w:hAnsi="Arial" w:cs="Arial"/>
          <w:bCs/>
        </w:rPr>
        <w:t>,</w:t>
      </w:r>
      <w:r w:rsidR="00492019">
        <w:rPr>
          <w:rFonts w:ascii="Arial" w:hAnsi="Arial" w:cs="Arial"/>
          <w:bCs/>
        </w:rPr>
        <w:t xml:space="preserve"> published November 2018 (the Standards)</w:t>
      </w:r>
      <w:r w:rsidR="000E2816">
        <w:rPr>
          <w:rFonts w:ascii="Arial" w:hAnsi="Arial" w:cs="Arial"/>
          <w:bCs/>
        </w:rPr>
        <w:t>.</w:t>
      </w:r>
    </w:p>
    <w:p w14:paraId="7935F2E6" w14:textId="3E453422" w:rsidR="00600002" w:rsidRPr="00703421" w:rsidRDefault="00600002" w:rsidP="00703421">
      <w:pPr>
        <w:numPr>
          <w:ilvl w:val="0"/>
          <w:numId w:val="9"/>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4"/>
        </w:rPr>
      </w:pPr>
      <w:r>
        <w:rPr>
          <w:rFonts w:ascii="Arial" w:hAnsi="Arial"/>
          <w:bCs/>
          <w:sz w:val="24"/>
        </w:rPr>
        <w:t>The General Medical Council’s Good Medical Practice, updated April 2019 (the GMC Guidance).</w:t>
      </w:r>
    </w:p>
    <w:bookmarkEnd w:id="2"/>
    <w:p w14:paraId="582184FB" w14:textId="77777777" w:rsidR="007067AC" w:rsidRPr="007067AC" w:rsidRDefault="007067AC" w:rsidP="007067AC">
      <w:pPr>
        <w:pStyle w:val="ListParagraph"/>
        <w:rPr>
          <w:rFonts w:ascii="Arial" w:hAnsi="Arial" w:cs="Arial"/>
          <w:bCs/>
        </w:rPr>
      </w:pPr>
    </w:p>
    <w:p w14:paraId="79B06B94" w14:textId="001C112B" w:rsidR="008D2C97" w:rsidRPr="008D2C97" w:rsidRDefault="00366E9C" w:rsidP="008D2C97">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r w:rsidRPr="008D2C97">
        <w:rPr>
          <w:rFonts w:ascii="Arial" w:hAnsi="Arial" w:cs="Arial"/>
        </w:rPr>
        <w:t xml:space="preserve">I did not include all information obtained </w:t>
      </w:r>
      <w:proofErr w:type="gramStart"/>
      <w:r w:rsidRPr="008D2C97">
        <w:rPr>
          <w:rFonts w:ascii="Arial" w:hAnsi="Arial" w:cs="Arial"/>
        </w:rPr>
        <w:t>in the course of</w:t>
      </w:r>
      <w:proofErr w:type="gramEnd"/>
      <w:r w:rsidRPr="008D2C97">
        <w:rPr>
          <w:rFonts w:ascii="Arial" w:hAnsi="Arial" w:cs="Arial"/>
        </w:rPr>
        <w:t xml:space="preserve"> the investigation in this report. However, I am satisfied I </w:t>
      </w:r>
      <w:proofErr w:type="gramStart"/>
      <w:r w:rsidRPr="008D2C97">
        <w:rPr>
          <w:rFonts w:ascii="Arial" w:hAnsi="Arial" w:cs="Arial"/>
        </w:rPr>
        <w:t>took into account</w:t>
      </w:r>
      <w:proofErr w:type="gramEnd"/>
      <w:r w:rsidRPr="008D2C97">
        <w:rPr>
          <w:rFonts w:ascii="Arial" w:hAnsi="Arial" w:cs="Arial"/>
        </w:rPr>
        <w:t xml:space="preserve"> everything I considered relevant and important in reaching my findings</w:t>
      </w:r>
      <w:r w:rsidR="008D2C97">
        <w:rPr>
          <w:rFonts w:ascii="Arial" w:hAnsi="Arial" w:cs="Arial"/>
        </w:rPr>
        <w:t>.</w:t>
      </w:r>
    </w:p>
    <w:p w14:paraId="45DFDD58" w14:textId="77777777" w:rsidR="008D2C97" w:rsidRPr="008D2C97" w:rsidRDefault="008D2C97" w:rsidP="008D2C97">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p>
    <w:p w14:paraId="0E7A6AC5" w14:textId="38DE2A80" w:rsidR="008D2C97" w:rsidRPr="00A43648" w:rsidRDefault="00366E9C" w:rsidP="008D2C97">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r w:rsidRPr="008D2C97">
        <w:rPr>
          <w:rFonts w:ascii="Arial" w:hAnsi="Arial" w:cs="Arial"/>
        </w:rPr>
        <w:t xml:space="preserve">A draft copy of this report was shared with the complainant and the </w:t>
      </w:r>
      <w:r w:rsidR="009A6160" w:rsidRPr="008D2C97">
        <w:rPr>
          <w:rFonts w:ascii="Arial" w:hAnsi="Arial" w:cs="Arial"/>
        </w:rPr>
        <w:t xml:space="preserve">Trust </w:t>
      </w:r>
      <w:r w:rsidRPr="008D2C97">
        <w:rPr>
          <w:rFonts w:ascii="Arial" w:hAnsi="Arial" w:cs="Arial"/>
        </w:rPr>
        <w:t>for comment on factual accuracy and the reasonableness of the findings and recommendations</w:t>
      </w:r>
      <w:r w:rsidR="009A6160" w:rsidRPr="00A43648">
        <w:rPr>
          <w:rFonts w:ascii="Arial" w:hAnsi="Arial" w:cs="Arial"/>
        </w:rPr>
        <w:t>.</w:t>
      </w:r>
      <w:r w:rsidR="00F04F2B" w:rsidRPr="00A43648">
        <w:rPr>
          <w:rFonts w:ascii="Arial" w:hAnsi="Arial" w:cs="Arial"/>
        </w:rPr>
        <w:t xml:space="preserve"> I carefully considered the responses I received. </w:t>
      </w:r>
    </w:p>
    <w:p w14:paraId="3F628652" w14:textId="77777777" w:rsidR="00AC4492" w:rsidRDefault="00AC4492" w:rsidP="00AC4492">
      <w:pPr>
        <w:rPr>
          <w:rFonts w:ascii="Arial" w:hAnsi="Arial" w:cs="Arial"/>
          <w:b/>
        </w:rPr>
      </w:pPr>
    </w:p>
    <w:p w14:paraId="4319A9EC" w14:textId="77777777" w:rsidR="000E2816" w:rsidRPr="00EF5D14" w:rsidRDefault="000E2816" w:rsidP="000E2816">
      <w:p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rPr>
          <w:rFonts w:ascii="Arial" w:hAnsi="Arial"/>
          <w:sz w:val="28"/>
          <w:szCs w:val="28"/>
        </w:rPr>
      </w:pPr>
      <w:r>
        <w:rPr>
          <w:rFonts w:ascii="Arial" w:hAnsi="Arial"/>
          <w:b/>
          <w:sz w:val="28"/>
          <w:szCs w:val="28"/>
        </w:rPr>
        <w:t xml:space="preserve">THE </w:t>
      </w:r>
      <w:r w:rsidRPr="00EF5D14">
        <w:rPr>
          <w:rFonts w:ascii="Arial" w:hAnsi="Arial"/>
          <w:b/>
          <w:sz w:val="28"/>
          <w:szCs w:val="28"/>
        </w:rPr>
        <w:t>INVESTIGATION</w:t>
      </w:r>
    </w:p>
    <w:p w14:paraId="35178405" w14:textId="77777777" w:rsidR="000E2816" w:rsidRPr="001820AC" w:rsidRDefault="000E2816" w:rsidP="000E2816">
      <w:pPr>
        <w:tabs>
          <w:tab w:val="left" w:pos="567"/>
        </w:tabs>
        <w:spacing w:after="240" w:line="360" w:lineRule="auto"/>
        <w:rPr>
          <w:rFonts w:ascii="Arial" w:hAnsi="Arial" w:cs="Arial"/>
          <w:b/>
          <w:bCs/>
          <w:sz w:val="24"/>
          <w:lang w:val="en-US"/>
        </w:rPr>
      </w:pPr>
      <w:r w:rsidRPr="001820AC">
        <w:rPr>
          <w:rFonts w:ascii="Arial" w:hAnsi="Arial" w:cs="Arial"/>
          <w:b/>
          <w:bCs/>
          <w:sz w:val="24"/>
          <w:lang w:val="en-US"/>
        </w:rPr>
        <w:t>Whether the care and treatment the Trust provided to the complainant between 8 October 2021 – 10 October 2021 was adequate, appropriate and in accordance with guidance and relevant standards.</w:t>
      </w:r>
    </w:p>
    <w:p w14:paraId="1486315C" w14:textId="77777777" w:rsidR="000E2816" w:rsidRDefault="000E2816" w:rsidP="00AC4492">
      <w:pPr>
        <w:rPr>
          <w:rFonts w:ascii="Arial" w:hAnsi="Arial" w:cs="Arial"/>
          <w:b/>
          <w:sz w:val="24"/>
        </w:rPr>
      </w:pPr>
    </w:p>
    <w:p w14:paraId="7E1577C3" w14:textId="037E04AE" w:rsidR="00AC4492" w:rsidRDefault="00AC4492" w:rsidP="00AC4492">
      <w:pPr>
        <w:rPr>
          <w:rFonts w:ascii="Arial" w:hAnsi="Arial" w:cs="Arial"/>
          <w:b/>
          <w:sz w:val="24"/>
        </w:rPr>
      </w:pPr>
      <w:r w:rsidRPr="00AC4492">
        <w:rPr>
          <w:rFonts w:ascii="Arial" w:hAnsi="Arial" w:cs="Arial"/>
          <w:b/>
          <w:sz w:val="24"/>
        </w:rPr>
        <w:t>Detail of the complaint</w:t>
      </w:r>
    </w:p>
    <w:p w14:paraId="17B265C2" w14:textId="77777777" w:rsidR="00AC4492" w:rsidRPr="00AC4492" w:rsidRDefault="00AC4492" w:rsidP="00AC4492">
      <w:pPr>
        <w:rPr>
          <w:rFonts w:ascii="Arial" w:hAnsi="Arial" w:cs="Arial"/>
          <w:b/>
          <w:sz w:val="24"/>
        </w:rPr>
      </w:pPr>
    </w:p>
    <w:p w14:paraId="0685A8C3" w14:textId="55A1114F" w:rsidR="006D717A" w:rsidRPr="00F94D07" w:rsidRDefault="00AC4492" w:rsidP="00F94D07">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rPr>
      </w:pPr>
      <w:r w:rsidRPr="00AC4492">
        <w:rPr>
          <w:rFonts w:ascii="Arial" w:hAnsi="Arial" w:cs="Arial"/>
          <w:bCs/>
        </w:rPr>
        <w:t>The complainant was concerned that on 9 October 2021</w:t>
      </w:r>
      <w:r w:rsidR="00E97F58">
        <w:rPr>
          <w:rFonts w:ascii="Arial" w:hAnsi="Arial" w:cs="Arial"/>
          <w:bCs/>
        </w:rPr>
        <w:t>,</w:t>
      </w:r>
      <w:r w:rsidRPr="00AC4492">
        <w:rPr>
          <w:rFonts w:ascii="Arial" w:hAnsi="Arial" w:cs="Arial"/>
          <w:bCs/>
        </w:rPr>
        <w:t xml:space="preserve"> when her pain became increasingly worse</w:t>
      </w:r>
      <w:r w:rsidR="00E97F58">
        <w:rPr>
          <w:rFonts w:ascii="Arial" w:hAnsi="Arial" w:cs="Arial"/>
          <w:bCs/>
        </w:rPr>
        <w:t>,</w:t>
      </w:r>
      <w:r w:rsidRPr="00AC4492">
        <w:rPr>
          <w:rFonts w:ascii="Arial" w:hAnsi="Arial" w:cs="Arial"/>
          <w:bCs/>
        </w:rPr>
        <w:t xml:space="preserve"> the Midwife </w:t>
      </w:r>
      <w:r w:rsidR="006D717A">
        <w:rPr>
          <w:rFonts w:ascii="Arial" w:hAnsi="Arial" w:cs="Arial"/>
          <w:bCs/>
        </w:rPr>
        <w:t xml:space="preserve">or junior doctor did not </w:t>
      </w:r>
      <w:r w:rsidRPr="00AC4492">
        <w:rPr>
          <w:rFonts w:ascii="Arial" w:hAnsi="Arial" w:cs="Arial"/>
          <w:bCs/>
        </w:rPr>
        <w:t xml:space="preserve">refer her to a </w:t>
      </w:r>
      <w:r w:rsidRPr="00AC4492">
        <w:rPr>
          <w:rFonts w:ascii="Arial" w:hAnsi="Arial" w:cs="Arial"/>
          <w:bCs/>
        </w:rPr>
        <w:lastRenderedPageBreak/>
        <w:t>senior doctor</w:t>
      </w:r>
      <w:r w:rsidR="006D717A">
        <w:rPr>
          <w:rFonts w:ascii="Arial" w:hAnsi="Arial" w:cs="Arial"/>
          <w:bCs/>
        </w:rPr>
        <w:t xml:space="preserve"> </w:t>
      </w:r>
      <w:r w:rsidRPr="00AC4492">
        <w:rPr>
          <w:rFonts w:ascii="Arial" w:hAnsi="Arial" w:cs="Arial"/>
          <w:bCs/>
        </w:rPr>
        <w:t>despite</w:t>
      </w:r>
      <w:r w:rsidR="00E97F58">
        <w:rPr>
          <w:rFonts w:ascii="Arial" w:hAnsi="Arial" w:cs="Arial"/>
          <w:bCs/>
        </w:rPr>
        <w:t xml:space="preserve"> her</w:t>
      </w:r>
      <w:r w:rsidRPr="00AC4492">
        <w:rPr>
          <w:rFonts w:ascii="Arial" w:hAnsi="Arial" w:cs="Arial"/>
          <w:bCs/>
        </w:rPr>
        <w:t xml:space="preserve"> having a ‘high risk</w:t>
      </w:r>
      <w:r w:rsidR="000E2816">
        <w:rPr>
          <w:rFonts w:ascii="Arial" w:hAnsi="Arial" w:cs="Arial"/>
          <w:bCs/>
        </w:rPr>
        <w:t xml:space="preserve"> pregnancy</w:t>
      </w:r>
      <w:r w:rsidR="00D912C4">
        <w:rPr>
          <w:rFonts w:ascii="Arial" w:hAnsi="Arial" w:cs="Arial"/>
          <w:bCs/>
        </w:rPr>
        <w:t>.’</w:t>
      </w:r>
      <w:r w:rsidRPr="00AC4492">
        <w:rPr>
          <w:rFonts w:ascii="Arial" w:hAnsi="Arial" w:cs="Arial"/>
          <w:bCs/>
        </w:rPr>
        <w:t xml:space="preserve"> </w:t>
      </w:r>
      <w:r w:rsidR="00F94D07">
        <w:rPr>
          <w:rFonts w:ascii="Arial" w:hAnsi="Arial" w:cs="Arial"/>
          <w:bCs/>
        </w:rPr>
        <w:t xml:space="preserve">She is concerned </w:t>
      </w:r>
      <w:r w:rsidR="00E97F58">
        <w:rPr>
          <w:rFonts w:ascii="Arial" w:hAnsi="Arial" w:cs="Arial"/>
          <w:bCs/>
        </w:rPr>
        <w:t xml:space="preserve">that despite her requests, </w:t>
      </w:r>
      <w:r w:rsidR="00F94D07">
        <w:rPr>
          <w:rFonts w:ascii="Arial" w:hAnsi="Arial" w:cs="Arial"/>
          <w:bCs/>
        </w:rPr>
        <w:t>th</w:t>
      </w:r>
      <w:r w:rsidR="000E2816">
        <w:rPr>
          <w:rFonts w:ascii="Arial" w:hAnsi="Arial" w:cs="Arial"/>
          <w:bCs/>
        </w:rPr>
        <w:t xml:space="preserve">e Trust did not carry out scans or </w:t>
      </w:r>
      <w:r w:rsidR="00E97F58">
        <w:rPr>
          <w:rFonts w:ascii="Arial" w:hAnsi="Arial" w:cs="Arial"/>
          <w:bCs/>
        </w:rPr>
        <w:t xml:space="preserve">deliver </w:t>
      </w:r>
      <w:r w:rsidR="0018421D">
        <w:rPr>
          <w:rFonts w:ascii="Arial" w:hAnsi="Arial" w:cs="Arial"/>
          <w:bCs/>
        </w:rPr>
        <w:t xml:space="preserve">her </w:t>
      </w:r>
      <w:r w:rsidR="00E97F58">
        <w:rPr>
          <w:rFonts w:ascii="Arial" w:hAnsi="Arial" w:cs="Arial"/>
          <w:bCs/>
        </w:rPr>
        <w:t>baby</w:t>
      </w:r>
      <w:r w:rsidR="009C0656">
        <w:rPr>
          <w:rFonts w:ascii="Arial" w:hAnsi="Arial" w:cs="Arial"/>
          <w:bCs/>
        </w:rPr>
        <w:t xml:space="preserve"> daughter</w:t>
      </w:r>
      <w:r w:rsidR="00E97F58">
        <w:rPr>
          <w:rFonts w:ascii="Arial" w:hAnsi="Arial" w:cs="Arial"/>
          <w:bCs/>
        </w:rPr>
        <w:t xml:space="preserve">. </w:t>
      </w:r>
    </w:p>
    <w:p w14:paraId="28241A35" w14:textId="77777777" w:rsidR="00AC4492" w:rsidRDefault="00AC4492" w:rsidP="0006280C">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p>
    <w:p w14:paraId="7DEFA094" w14:textId="1E07B128" w:rsidR="008D2C97" w:rsidRPr="0006280C" w:rsidRDefault="008D2C97" w:rsidP="0006280C">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8D2C97">
        <w:rPr>
          <w:rFonts w:ascii="Arial" w:hAnsi="Arial" w:cs="Arial"/>
          <w:b/>
          <w:sz w:val="24"/>
        </w:rPr>
        <w:t>Evidence Considered</w:t>
      </w:r>
    </w:p>
    <w:p w14:paraId="25213F76" w14:textId="641EEFAE" w:rsidR="008D2C97" w:rsidRPr="008D2C97" w:rsidRDefault="00366E9C" w:rsidP="008D2C97">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r w:rsidRPr="008D2C97">
        <w:rPr>
          <w:rFonts w:ascii="Arial" w:hAnsi="Arial" w:cs="Arial"/>
        </w:rPr>
        <w:t xml:space="preserve">I considered the following </w:t>
      </w:r>
      <w:r w:rsidR="00FA1FFA" w:rsidRPr="008D2C97">
        <w:rPr>
          <w:rFonts w:ascii="Arial" w:hAnsi="Arial" w:cs="Arial"/>
        </w:rPr>
        <w:t>Guidelines and clinical practice</w:t>
      </w:r>
      <w:r w:rsidRPr="008D2C97">
        <w:rPr>
          <w:rFonts w:ascii="Arial" w:hAnsi="Arial" w:cs="Arial"/>
        </w:rPr>
        <w:t>:</w:t>
      </w:r>
    </w:p>
    <w:p w14:paraId="37C2F9FD" w14:textId="11DDC23A" w:rsidR="0012103A" w:rsidRDefault="0012103A" w:rsidP="0012103A">
      <w:pPr>
        <w:pStyle w:val="ListParagraph"/>
        <w:numPr>
          <w:ilvl w:val="0"/>
          <w:numId w:val="9"/>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Pr>
          <w:rFonts w:ascii="Arial" w:hAnsi="Arial" w:cs="Arial"/>
          <w:bCs/>
        </w:rPr>
        <w:t xml:space="preserve">The Green Top </w:t>
      </w:r>
      <w:proofErr w:type="gramStart"/>
      <w:r>
        <w:rPr>
          <w:rFonts w:ascii="Arial" w:hAnsi="Arial" w:cs="Arial"/>
          <w:bCs/>
        </w:rPr>
        <w:t>Guidelines</w:t>
      </w:r>
      <w:r w:rsidR="00791482">
        <w:rPr>
          <w:rFonts w:ascii="Arial" w:hAnsi="Arial" w:cs="Arial"/>
          <w:bCs/>
        </w:rPr>
        <w:t>;</w:t>
      </w:r>
      <w:proofErr w:type="gramEnd"/>
    </w:p>
    <w:p w14:paraId="6B644D63" w14:textId="66B4CEF3" w:rsidR="001E7CAD" w:rsidRDefault="001E7CAD" w:rsidP="00242886">
      <w:pPr>
        <w:pStyle w:val="ListParagraph"/>
        <w:numPr>
          <w:ilvl w:val="0"/>
          <w:numId w:val="9"/>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sidRPr="001E7CAD">
        <w:rPr>
          <w:rFonts w:ascii="Arial" w:hAnsi="Arial" w:cs="Arial"/>
          <w:bCs/>
        </w:rPr>
        <w:t xml:space="preserve">The </w:t>
      </w:r>
      <w:proofErr w:type="gramStart"/>
      <w:r w:rsidRPr="001E7CAD">
        <w:rPr>
          <w:rFonts w:ascii="Arial" w:hAnsi="Arial" w:cs="Arial"/>
          <w:bCs/>
        </w:rPr>
        <w:t>Code</w:t>
      </w:r>
      <w:r w:rsidR="00791482">
        <w:rPr>
          <w:rFonts w:ascii="Arial" w:hAnsi="Arial" w:cs="Arial"/>
          <w:bCs/>
        </w:rPr>
        <w:t>;</w:t>
      </w:r>
      <w:proofErr w:type="gramEnd"/>
    </w:p>
    <w:p w14:paraId="52B4B123" w14:textId="09D382A2" w:rsidR="007042F2" w:rsidRDefault="007042F2" w:rsidP="00242886">
      <w:pPr>
        <w:pStyle w:val="ListParagraph"/>
        <w:numPr>
          <w:ilvl w:val="0"/>
          <w:numId w:val="9"/>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Pr>
          <w:rFonts w:ascii="Arial" w:hAnsi="Arial" w:cs="Arial"/>
          <w:bCs/>
        </w:rPr>
        <w:t>The Standards</w:t>
      </w:r>
      <w:r w:rsidR="00791482">
        <w:rPr>
          <w:rFonts w:ascii="Arial" w:hAnsi="Arial" w:cs="Arial"/>
          <w:bCs/>
        </w:rPr>
        <w:t>; and</w:t>
      </w:r>
    </w:p>
    <w:p w14:paraId="0FF68D02" w14:textId="0FC2502B" w:rsidR="00BA390B" w:rsidRPr="001E7CAD" w:rsidRDefault="00BA390B" w:rsidP="00242886">
      <w:pPr>
        <w:pStyle w:val="ListParagraph"/>
        <w:numPr>
          <w:ilvl w:val="0"/>
          <w:numId w:val="9"/>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bookmarkStart w:id="3" w:name="_Hlk164348877"/>
      <w:r>
        <w:rPr>
          <w:rFonts w:ascii="Arial" w:hAnsi="Arial" w:cs="Arial"/>
          <w:bCs/>
        </w:rPr>
        <w:t xml:space="preserve">The </w:t>
      </w:r>
      <w:r w:rsidR="00A94508">
        <w:rPr>
          <w:rFonts w:ascii="Arial" w:hAnsi="Arial" w:cs="Arial"/>
          <w:bCs/>
        </w:rPr>
        <w:t>GMC Guidance</w:t>
      </w:r>
    </w:p>
    <w:bookmarkEnd w:id="3"/>
    <w:p w14:paraId="19FA80CA" w14:textId="09D382A2" w:rsidR="008D2C97" w:rsidRDefault="008D2C97" w:rsidP="008D2C97">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sz w:val="24"/>
        </w:rPr>
      </w:pPr>
    </w:p>
    <w:p w14:paraId="2EFBE839" w14:textId="37A1E585" w:rsidR="008D2C97" w:rsidRPr="0006280C" w:rsidRDefault="008D2C97" w:rsidP="0006280C">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582E5A">
        <w:rPr>
          <w:rFonts w:ascii="Arial" w:hAnsi="Arial" w:cs="Arial"/>
          <w:b/>
          <w:sz w:val="24"/>
        </w:rPr>
        <w:t>The Trust’s response to investigation enquiries</w:t>
      </w:r>
    </w:p>
    <w:p w14:paraId="5B6B4265" w14:textId="5E982536" w:rsidR="00F94D07" w:rsidRPr="00F94D07" w:rsidRDefault="00F77CAA" w:rsidP="00A651E0">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r>
        <w:rPr>
          <w:rFonts w:ascii="Arial" w:hAnsi="Arial" w:cs="Arial"/>
        </w:rPr>
        <w:t>The</w:t>
      </w:r>
      <w:r w:rsidR="00F10FAE" w:rsidRPr="00F10FAE">
        <w:rPr>
          <w:rFonts w:ascii="Arial" w:hAnsi="Arial" w:cs="Arial"/>
        </w:rPr>
        <w:t xml:space="preserve"> Trust </w:t>
      </w:r>
      <w:r>
        <w:rPr>
          <w:rFonts w:ascii="Arial" w:hAnsi="Arial" w:cs="Arial"/>
        </w:rPr>
        <w:t xml:space="preserve">referred my office to the information contained within its SAI report. The report outlined the findings of its own investigation. I enclose the report’s findings at Appendix </w:t>
      </w:r>
      <w:r w:rsidR="00A04F6D">
        <w:rPr>
          <w:rFonts w:ascii="Arial" w:hAnsi="Arial" w:cs="Arial"/>
        </w:rPr>
        <w:t>four</w:t>
      </w:r>
      <w:r w:rsidR="00184BA2">
        <w:rPr>
          <w:rFonts w:ascii="Arial" w:hAnsi="Arial" w:cs="Arial"/>
        </w:rPr>
        <w:t xml:space="preserve"> </w:t>
      </w:r>
      <w:r>
        <w:rPr>
          <w:rFonts w:ascii="Arial" w:hAnsi="Arial" w:cs="Arial"/>
        </w:rPr>
        <w:t>to this report.</w:t>
      </w:r>
    </w:p>
    <w:p w14:paraId="3E36DF71" w14:textId="7DA91A84" w:rsidR="00F77CAA" w:rsidRPr="00A70120" w:rsidRDefault="00F77CAA" w:rsidP="00F94D07">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r>
        <w:rPr>
          <w:rFonts w:ascii="Arial" w:hAnsi="Arial" w:cs="Arial"/>
        </w:rPr>
        <w:t xml:space="preserve"> </w:t>
      </w:r>
    </w:p>
    <w:p w14:paraId="71750ADE" w14:textId="7524F94F" w:rsidR="00A70120" w:rsidRDefault="00A70120" w:rsidP="00A70120">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Pr>
          <w:rFonts w:ascii="Arial" w:hAnsi="Arial" w:cs="Arial"/>
          <w:bCs/>
        </w:rPr>
        <w:t>The SAI recommendations were</w:t>
      </w:r>
      <w:r w:rsidR="00E97F58">
        <w:rPr>
          <w:rFonts w:ascii="Arial" w:hAnsi="Arial" w:cs="Arial"/>
          <w:bCs/>
        </w:rPr>
        <w:t>:</w:t>
      </w:r>
      <w:r>
        <w:rPr>
          <w:rFonts w:ascii="Arial" w:hAnsi="Arial" w:cs="Arial"/>
          <w:bCs/>
        </w:rPr>
        <w:t xml:space="preserve"> </w:t>
      </w:r>
    </w:p>
    <w:p w14:paraId="75677AE6" w14:textId="55D3D9D9" w:rsidR="00A70120" w:rsidRDefault="00A70120" w:rsidP="00142358">
      <w:pPr>
        <w:pStyle w:val="ListParagraph"/>
        <w:numPr>
          <w:ilvl w:val="0"/>
          <w:numId w:val="1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sidRPr="00A70120">
        <w:rPr>
          <w:rFonts w:ascii="Arial" w:hAnsi="Arial" w:cs="Arial"/>
          <w:bCs/>
        </w:rPr>
        <w:t>Any antenatal in-patient (excluding those in labour at term) should have an individuali</w:t>
      </w:r>
      <w:r w:rsidR="00E97F58">
        <w:rPr>
          <w:rFonts w:ascii="Arial" w:hAnsi="Arial" w:cs="Arial"/>
          <w:bCs/>
        </w:rPr>
        <w:t>s</w:t>
      </w:r>
      <w:r w:rsidRPr="00A70120">
        <w:rPr>
          <w:rFonts w:ascii="Arial" w:hAnsi="Arial" w:cs="Arial"/>
          <w:bCs/>
        </w:rPr>
        <w:t xml:space="preserve">ed plan of care documented that includes frequency of </w:t>
      </w:r>
      <w:bookmarkStart w:id="4" w:name="_Hlk169014662"/>
      <w:r w:rsidR="00E97F58">
        <w:rPr>
          <w:rFonts w:ascii="Arial" w:hAnsi="Arial" w:cs="Arial"/>
          <w:bCs/>
        </w:rPr>
        <w:t>obstetric early warning score (</w:t>
      </w:r>
      <w:r w:rsidRPr="00A70120">
        <w:rPr>
          <w:rFonts w:ascii="Arial" w:hAnsi="Arial" w:cs="Arial"/>
          <w:bCs/>
        </w:rPr>
        <w:t>OEWS</w:t>
      </w:r>
      <w:r w:rsidR="00E97F58">
        <w:rPr>
          <w:rFonts w:ascii="Arial" w:hAnsi="Arial" w:cs="Arial"/>
          <w:bCs/>
        </w:rPr>
        <w:t>)</w:t>
      </w:r>
      <w:r w:rsidRPr="00A70120">
        <w:rPr>
          <w:rFonts w:ascii="Arial" w:hAnsi="Arial" w:cs="Arial"/>
          <w:bCs/>
        </w:rPr>
        <w:t xml:space="preserve"> observations</w:t>
      </w:r>
      <w:bookmarkEnd w:id="4"/>
      <w:r w:rsidRPr="00A70120">
        <w:rPr>
          <w:rFonts w:ascii="Arial" w:hAnsi="Arial" w:cs="Arial"/>
          <w:bCs/>
        </w:rPr>
        <w:t>. As a minimum all antenatal in-patients should have OEWS recorded every 6 hours overnight (suggest midnight and 6 am) with clinical discretion used by the midwife if it is not appropriate to disturb the woman. This practice will be adapted and monitored by Sister in both Maternity In-patient Wards with immediate effect.</w:t>
      </w:r>
    </w:p>
    <w:p w14:paraId="31A48AB3" w14:textId="77777777" w:rsidR="00EE781E" w:rsidRDefault="00EE781E" w:rsidP="00D43983">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3"/>
        <w:rPr>
          <w:rFonts w:ascii="Arial" w:hAnsi="Arial" w:cs="Arial"/>
          <w:bCs/>
        </w:rPr>
      </w:pPr>
    </w:p>
    <w:p w14:paraId="7DB0B608" w14:textId="3ADBC714" w:rsidR="00EE781E" w:rsidRDefault="00A70120" w:rsidP="00142358">
      <w:pPr>
        <w:pStyle w:val="ListParagraph"/>
        <w:numPr>
          <w:ilvl w:val="0"/>
          <w:numId w:val="1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sidRPr="00A70120">
        <w:rPr>
          <w:rFonts w:ascii="Arial" w:hAnsi="Arial" w:cs="Arial"/>
          <w:bCs/>
        </w:rPr>
        <w:t>The Practice Development Midwife will reinforce accurate recording of observations when completing the OEWS chart, specifically in women who require analgesia during OEWS training.  OEWS training with staff will focus on accurate pain scoring, when to escalate concerns to senior staff and what observations should be carried out, including f</w:t>
      </w:r>
      <w:r w:rsidR="00E97F58">
        <w:rPr>
          <w:rFonts w:ascii="Arial" w:hAnsi="Arial" w:cs="Arial"/>
          <w:bCs/>
        </w:rPr>
        <w:t>o</w:t>
      </w:r>
      <w:r w:rsidRPr="00A70120">
        <w:rPr>
          <w:rFonts w:ascii="Arial" w:hAnsi="Arial" w:cs="Arial"/>
          <w:bCs/>
        </w:rPr>
        <w:t>etal wellbeing checks. This will be monitored using the OEWS NQI audits</w:t>
      </w:r>
      <w:r w:rsidR="00771469">
        <w:rPr>
          <w:rStyle w:val="FootnoteReference"/>
          <w:rFonts w:ascii="Arial" w:hAnsi="Arial" w:cs="Arial"/>
          <w:bCs/>
        </w:rPr>
        <w:footnoteReference w:id="7"/>
      </w:r>
      <w:r w:rsidRPr="00A70120">
        <w:rPr>
          <w:rFonts w:ascii="Arial" w:hAnsi="Arial" w:cs="Arial"/>
          <w:bCs/>
        </w:rPr>
        <w:t xml:space="preserve"> to </w:t>
      </w:r>
      <w:r w:rsidRPr="00A70120">
        <w:rPr>
          <w:rFonts w:ascii="Arial" w:hAnsi="Arial" w:cs="Arial"/>
          <w:bCs/>
        </w:rPr>
        <w:lastRenderedPageBreak/>
        <w:t>include ‘</w:t>
      </w:r>
      <w:r w:rsidRPr="00D43983">
        <w:rPr>
          <w:rFonts w:ascii="Arial" w:hAnsi="Arial" w:cs="Arial"/>
          <w:bCs/>
          <w:i/>
          <w:iCs/>
        </w:rPr>
        <w:t>is there evidence of an appropriate pain assessment completed’</w:t>
      </w:r>
      <w:r w:rsidRPr="00A70120">
        <w:rPr>
          <w:rFonts w:ascii="Arial" w:hAnsi="Arial" w:cs="Arial"/>
          <w:bCs/>
        </w:rPr>
        <w:t xml:space="preserve">. This will commence within three months from approval of </w:t>
      </w:r>
      <w:r w:rsidR="00E97F58">
        <w:rPr>
          <w:rFonts w:ascii="Arial" w:hAnsi="Arial" w:cs="Arial"/>
          <w:bCs/>
        </w:rPr>
        <w:t xml:space="preserve">the </w:t>
      </w:r>
      <w:r w:rsidRPr="00A70120">
        <w:rPr>
          <w:rFonts w:ascii="Arial" w:hAnsi="Arial" w:cs="Arial"/>
          <w:bCs/>
        </w:rPr>
        <w:t xml:space="preserve">SAI report. </w:t>
      </w:r>
    </w:p>
    <w:p w14:paraId="7F444890" w14:textId="77777777" w:rsidR="00EE781E" w:rsidRPr="00EE781E" w:rsidRDefault="00EE781E" w:rsidP="00EE781E">
      <w:pPr>
        <w:pStyle w:val="ListParagraph"/>
        <w:rPr>
          <w:rFonts w:ascii="Arial" w:hAnsi="Arial" w:cs="Arial"/>
          <w:bCs/>
        </w:rPr>
      </w:pPr>
    </w:p>
    <w:p w14:paraId="20B63267" w14:textId="68EFB1C2" w:rsidR="00A70120" w:rsidRDefault="00A70120" w:rsidP="00142358">
      <w:pPr>
        <w:pStyle w:val="ListParagraph"/>
        <w:numPr>
          <w:ilvl w:val="0"/>
          <w:numId w:val="1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sidRPr="00EE781E">
        <w:rPr>
          <w:rFonts w:ascii="Arial" w:hAnsi="Arial" w:cs="Arial"/>
          <w:bCs/>
        </w:rPr>
        <w:t>Sharing the learning from this case with relevant staff (Midwives and Obstetricians). Assistant Director to lead on sharing through audit/M+M</w:t>
      </w:r>
      <w:r w:rsidR="00E97F58">
        <w:rPr>
          <w:rFonts w:ascii="Arial" w:hAnsi="Arial" w:cs="Arial"/>
          <w:bCs/>
        </w:rPr>
        <w:t xml:space="preserve"> [morbidity and mortality meetings</w:t>
      </w:r>
      <w:r w:rsidR="00E97F58">
        <w:rPr>
          <w:rStyle w:val="FootnoteReference"/>
          <w:rFonts w:ascii="Arial" w:hAnsi="Arial" w:cs="Arial"/>
          <w:bCs/>
        </w:rPr>
        <w:footnoteReference w:id="8"/>
      </w:r>
      <w:r w:rsidR="00E97F58">
        <w:rPr>
          <w:rFonts w:ascii="Arial" w:hAnsi="Arial" w:cs="Arial"/>
          <w:bCs/>
        </w:rPr>
        <w:t>]</w:t>
      </w:r>
      <w:r w:rsidRPr="00EE781E">
        <w:rPr>
          <w:rFonts w:ascii="Arial" w:hAnsi="Arial" w:cs="Arial"/>
          <w:bCs/>
        </w:rPr>
        <w:t>, within three months of SAI approval.</w:t>
      </w:r>
    </w:p>
    <w:p w14:paraId="625097C9" w14:textId="77777777" w:rsidR="006D717A" w:rsidRPr="006D717A" w:rsidRDefault="006D717A" w:rsidP="006D717A">
      <w:pPr>
        <w:pStyle w:val="ListParagraph"/>
        <w:rPr>
          <w:rFonts w:ascii="Arial" w:hAnsi="Arial" w:cs="Arial"/>
          <w:bCs/>
        </w:rPr>
      </w:pPr>
    </w:p>
    <w:p w14:paraId="5C48722A" w14:textId="77777777" w:rsidR="006D717A" w:rsidRPr="00EE781E" w:rsidRDefault="006D717A" w:rsidP="006D717A">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290"/>
        <w:rPr>
          <w:rFonts w:ascii="Arial" w:hAnsi="Arial" w:cs="Arial"/>
          <w:bCs/>
        </w:rPr>
      </w:pPr>
    </w:p>
    <w:p w14:paraId="2D6410D1" w14:textId="4F3B41DD" w:rsidR="00AA4CC4" w:rsidRPr="00003F4C" w:rsidRDefault="00F10FAE" w:rsidP="00A651E0">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r w:rsidRPr="00F10FAE">
        <w:rPr>
          <w:rFonts w:ascii="Arial" w:hAnsi="Arial" w:cs="Arial"/>
        </w:rPr>
        <w:t xml:space="preserve">The </w:t>
      </w:r>
      <w:r w:rsidR="009E11EE">
        <w:rPr>
          <w:rFonts w:ascii="Arial" w:hAnsi="Arial" w:cs="Arial"/>
        </w:rPr>
        <w:t xml:space="preserve">Trust stated it revised the </w:t>
      </w:r>
      <w:r w:rsidRPr="00F10FAE">
        <w:rPr>
          <w:rFonts w:ascii="Arial" w:hAnsi="Arial" w:cs="Arial"/>
        </w:rPr>
        <w:t xml:space="preserve">SAI report to include </w:t>
      </w:r>
      <w:r>
        <w:rPr>
          <w:rFonts w:ascii="Arial" w:hAnsi="Arial" w:cs="Arial"/>
        </w:rPr>
        <w:t xml:space="preserve">the </w:t>
      </w:r>
      <w:r w:rsidR="00C45D23">
        <w:rPr>
          <w:rFonts w:ascii="Arial" w:hAnsi="Arial" w:cs="Arial"/>
        </w:rPr>
        <w:t>p</w:t>
      </w:r>
      <w:r>
        <w:rPr>
          <w:rFonts w:ascii="Arial" w:hAnsi="Arial" w:cs="Arial"/>
        </w:rPr>
        <w:t xml:space="preserve">atient’s </w:t>
      </w:r>
      <w:r w:rsidRPr="00F10FAE">
        <w:rPr>
          <w:rFonts w:ascii="Arial" w:hAnsi="Arial" w:cs="Arial"/>
        </w:rPr>
        <w:t xml:space="preserve">feedback before </w:t>
      </w:r>
      <w:r w:rsidR="009E11EE">
        <w:rPr>
          <w:rFonts w:ascii="Arial" w:hAnsi="Arial" w:cs="Arial"/>
        </w:rPr>
        <w:t xml:space="preserve">it issued </w:t>
      </w:r>
      <w:r w:rsidRPr="00F10FAE">
        <w:rPr>
          <w:rFonts w:ascii="Arial" w:hAnsi="Arial" w:cs="Arial"/>
        </w:rPr>
        <w:t xml:space="preserve">the final report. The Maternity Team continue to implement the learning arising from this sad and tragic case. </w:t>
      </w:r>
      <w:r w:rsidR="009E11EE">
        <w:rPr>
          <w:rFonts w:ascii="Arial" w:hAnsi="Arial" w:cs="Arial"/>
        </w:rPr>
        <w:t>It has</w:t>
      </w:r>
      <w:r w:rsidRPr="00F10FAE">
        <w:rPr>
          <w:rFonts w:ascii="Arial" w:hAnsi="Arial" w:cs="Arial"/>
        </w:rPr>
        <w:t xml:space="preserve"> been open and honest about the failings in care and have tried to ensure the finalised report reflected this.</w:t>
      </w:r>
      <w:r w:rsidR="00A651E0">
        <w:rPr>
          <w:rFonts w:ascii="Arial" w:hAnsi="Arial" w:cs="Arial"/>
        </w:rPr>
        <w:t xml:space="preserve"> </w:t>
      </w:r>
    </w:p>
    <w:p w14:paraId="68793B26" w14:textId="77777777" w:rsidR="00003F4C" w:rsidRPr="00003F4C" w:rsidRDefault="00003F4C" w:rsidP="00003F4C">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
        <w:rPr>
          <w:rFonts w:ascii="Arial" w:hAnsi="Arial" w:cs="Arial"/>
          <w:bCs/>
        </w:rPr>
      </w:pPr>
    </w:p>
    <w:p w14:paraId="6EF4E85F" w14:textId="3E1146AB" w:rsidR="00003F4C" w:rsidRPr="00A43648" w:rsidRDefault="00003F4C" w:rsidP="00003F4C">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i/>
          <w:iCs/>
        </w:rPr>
      </w:pPr>
      <w:r w:rsidRPr="00A43648">
        <w:rPr>
          <w:rFonts w:ascii="Arial" w:hAnsi="Arial" w:cs="Arial"/>
        </w:rPr>
        <w:t xml:space="preserve">In </w:t>
      </w:r>
      <w:r w:rsidR="00F653A4" w:rsidRPr="00A43648">
        <w:rPr>
          <w:rFonts w:ascii="Arial" w:hAnsi="Arial" w:cs="Arial"/>
        </w:rPr>
        <w:t>a</w:t>
      </w:r>
      <w:r w:rsidRPr="00A43648">
        <w:rPr>
          <w:rFonts w:ascii="Arial" w:hAnsi="Arial" w:cs="Arial"/>
        </w:rPr>
        <w:t xml:space="preserve"> statement </w:t>
      </w:r>
      <w:r w:rsidR="00F653A4" w:rsidRPr="00A43648">
        <w:rPr>
          <w:rFonts w:ascii="Arial" w:hAnsi="Arial" w:cs="Arial"/>
        </w:rPr>
        <w:t xml:space="preserve">to this office, </w:t>
      </w:r>
      <w:r w:rsidRPr="00A43648">
        <w:rPr>
          <w:rFonts w:ascii="Arial" w:hAnsi="Arial" w:cs="Arial"/>
        </w:rPr>
        <w:t xml:space="preserve">the midwife said </w:t>
      </w:r>
      <w:r w:rsidR="00174989" w:rsidRPr="00A43648">
        <w:rPr>
          <w:rFonts w:ascii="Arial" w:hAnsi="Arial" w:cs="Arial"/>
        </w:rPr>
        <w:t>‘</w:t>
      </w:r>
      <w:r w:rsidRPr="00A43648">
        <w:rPr>
          <w:rFonts w:ascii="Arial" w:hAnsi="Arial" w:cs="Arial"/>
          <w:i/>
          <w:iCs/>
        </w:rPr>
        <w:t>t</w:t>
      </w:r>
      <w:r w:rsidRPr="00A43648">
        <w:rPr>
          <w:rFonts w:ascii="Arial" w:hAnsi="Arial" w:cs="Arial"/>
          <w:bCs/>
          <w:i/>
          <w:iCs/>
        </w:rPr>
        <w:t xml:space="preserve">here is an entry in the notes that have been reviewed by the ombudsman and the IPA at 23:15 on the night of the </w:t>
      </w:r>
      <w:proofErr w:type="gramStart"/>
      <w:r w:rsidRPr="00A43648">
        <w:rPr>
          <w:rFonts w:ascii="Arial" w:hAnsi="Arial" w:cs="Arial"/>
          <w:bCs/>
          <w:i/>
          <w:iCs/>
        </w:rPr>
        <w:t>9</w:t>
      </w:r>
      <w:r w:rsidRPr="00A43648">
        <w:rPr>
          <w:rFonts w:ascii="Arial" w:hAnsi="Arial" w:cs="Arial"/>
          <w:bCs/>
          <w:i/>
          <w:iCs/>
          <w:vertAlign w:val="superscript"/>
        </w:rPr>
        <w:t>th</w:t>
      </w:r>
      <w:proofErr w:type="gramEnd"/>
      <w:r w:rsidRPr="00A43648">
        <w:rPr>
          <w:rFonts w:ascii="Arial" w:hAnsi="Arial" w:cs="Arial"/>
          <w:bCs/>
          <w:i/>
          <w:iCs/>
        </w:rPr>
        <w:t xml:space="preserve"> October which although I wrote I wasn’t the midwife involved and had written the notes on behalf of another midwife.  I wasn’t present with the patient at this time.</w:t>
      </w:r>
      <w:r w:rsidR="00174989" w:rsidRPr="00A43648">
        <w:rPr>
          <w:rFonts w:ascii="Arial" w:hAnsi="Arial" w:cs="Arial"/>
          <w:bCs/>
          <w:i/>
          <w:iCs/>
        </w:rPr>
        <w:t>’</w:t>
      </w:r>
      <w:r w:rsidRPr="00A43648">
        <w:rPr>
          <w:rFonts w:ascii="Arial" w:hAnsi="Arial" w:cs="Arial"/>
          <w:bCs/>
          <w:i/>
          <w:iCs/>
        </w:rPr>
        <w:t xml:space="preserve">   </w:t>
      </w:r>
    </w:p>
    <w:p w14:paraId="547D550D" w14:textId="77777777" w:rsidR="00A651E0" w:rsidRDefault="00A651E0" w:rsidP="006B346B">
      <w:pPr>
        <w:rPr>
          <w:rStyle w:val="cf01"/>
          <w:rFonts w:ascii="Arial" w:hAnsi="Arial" w:cs="Arial"/>
          <w:b/>
          <w:bCs/>
          <w:sz w:val="24"/>
          <w:szCs w:val="24"/>
        </w:rPr>
      </w:pPr>
    </w:p>
    <w:p w14:paraId="648D8728" w14:textId="77777777" w:rsidR="000E2816" w:rsidRPr="00492F95" w:rsidRDefault="000E2816" w:rsidP="000E2816">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
        <w:rPr>
          <w:rFonts w:ascii="Arial" w:hAnsi="Arial" w:cs="Arial"/>
          <w:b/>
          <w:bCs/>
          <w:sz w:val="24"/>
        </w:rPr>
      </w:pPr>
      <w:r w:rsidRPr="00492F95">
        <w:rPr>
          <w:rFonts w:ascii="Arial" w:hAnsi="Arial" w:cs="Arial"/>
          <w:b/>
          <w:bCs/>
          <w:sz w:val="24"/>
        </w:rPr>
        <w:t>Relevant Trust Records</w:t>
      </w:r>
    </w:p>
    <w:p w14:paraId="2486EFF6" w14:textId="35297F46" w:rsidR="000E2816" w:rsidRPr="00492F95" w:rsidRDefault="000E2816" w:rsidP="000E2816">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rPr>
      </w:pPr>
      <w:r w:rsidRPr="00492F95">
        <w:rPr>
          <w:rFonts w:ascii="Arial" w:hAnsi="Arial" w:cs="Arial"/>
        </w:rPr>
        <w:t xml:space="preserve">I enclose </w:t>
      </w:r>
      <w:r>
        <w:rPr>
          <w:rFonts w:ascii="Arial" w:hAnsi="Arial" w:cs="Arial"/>
        </w:rPr>
        <w:t xml:space="preserve">the SAI </w:t>
      </w:r>
      <w:r w:rsidR="009E11EE">
        <w:rPr>
          <w:rFonts w:ascii="Arial" w:hAnsi="Arial" w:cs="Arial"/>
        </w:rPr>
        <w:t xml:space="preserve">report, </w:t>
      </w:r>
      <w:r>
        <w:rPr>
          <w:rFonts w:ascii="Arial" w:hAnsi="Arial" w:cs="Arial"/>
        </w:rPr>
        <w:t xml:space="preserve">which contains </w:t>
      </w:r>
      <w:r w:rsidRPr="00492F95">
        <w:rPr>
          <w:rFonts w:ascii="Arial" w:hAnsi="Arial" w:cs="Arial"/>
        </w:rPr>
        <w:t>extracts from the relevant medical records</w:t>
      </w:r>
      <w:r w:rsidR="009E11EE">
        <w:rPr>
          <w:rFonts w:ascii="Arial" w:hAnsi="Arial" w:cs="Arial"/>
        </w:rPr>
        <w:t>,</w:t>
      </w:r>
      <w:r w:rsidRPr="00492F95">
        <w:rPr>
          <w:rFonts w:ascii="Arial" w:hAnsi="Arial" w:cs="Arial"/>
        </w:rPr>
        <w:t xml:space="preserve"> at Appendix four to this report. </w:t>
      </w:r>
    </w:p>
    <w:p w14:paraId="50C20052" w14:textId="77777777" w:rsidR="000E2816" w:rsidRDefault="000E2816" w:rsidP="006B346B">
      <w:pPr>
        <w:rPr>
          <w:rStyle w:val="cf01"/>
          <w:rFonts w:ascii="Arial" w:hAnsi="Arial" w:cs="Arial"/>
          <w:b/>
          <w:bCs/>
          <w:sz w:val="24"/>
          <w:szCs w:val="24"/>
        </w:rPr>
      </w:pPr>
    </w:p>
    <w:p w14:paraId="66B74511" w14:textId="5DC45A1D" w:rsidR="00012133" w:rsidRDefault="006B346B" w:rsidP="00D43983">
      <w:pPr>
        <w:spacing w:line="360" w:lineRule="auto"/>
        <w:rPr>
          <w:rStyle w:val="cf01"/>
          <w:rFonts w:ascii="Arial" w:hAnsi="Arial" w:cs="Arial"/>
          <w:b/>
          <w:bCs/>
          <w:sz w:val="24"/>
          <w:szCs w:val="24"/>
        </w:rPr>
      </w:pPr>
      <w:r w:rsidRPr="006B346B">
        <w:rPr>
          <w:rStyle w:val="cf01"/>
          <w:rFonts w:ascii="Arial" w:hAnsi="Arial" w:cs="Arial"/>
          <w:b/>
          <w:bCs/>
          <w:sz w:val="24"/>
          <w:szCs w:val="24"/>
        </w:rPr>
        <w:t>Relevant Independent Professional Advice</w:t>
      </w:r>
    </w:p>
    <w:p w14:paraId="404CCCE9" w14:textId="745312EC" w:rsidR="007B4A48" w:rsidRPr="00A032DC" w:rsidRDefault="00F77CAA" w:rsidP="009E11EE">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Style w:val="cf01"/>
          <w:rFonts w:ascii="Arial" w:hAnsi="Arial" w:cs="Arial"/>
          <w:b/>
          <w:sz w:val="24"/>
          <w:szCs w:val="24"/>
        </w:rPr>
      </w:pPr>
      <w:r>
        <w:rPr>
          <w:rStyle w:val="cf01"/>
          <w:rFonts w:ascii="Arial" w:hAnsi="Arial" w:cs="Arial"/>
          <w:sz w:val="24"/>
          <w:szCs w:val="24"/>
        </w:rPr>
        <w:t>I enclose t</w:t>
      </w:r>
      <w:r w:rsidR="0029228E" w:rsidRPr="00012133">
        <w:rPr>
          <w:rStyle w:val="cf01"/>
          <w:rFonts w:ascii="Arial" w:hAnsi="Arial" w:cs="Arial"/>
          <w:sz w:val="24"/>
          <w:szCs w:val="24"/>
        </w:rPr>
        <w:t>he IPA</w:t>
      </w:r>
      <w:r w:rsidR="00F41CC1">
        <w:rPr>
          <w:rStyle w:val="cf01"/>
          <w:rFonts w:ascii="Arial" w:hAnsi="Arial" w:cs="Arial"/>
          <w:sz w:val="24"/>
          <w:szCs w:val="24"/>
        </w:rPr>
        <w:t>s</w:t>
      </w:r>
      <w:r>
        <w:rPr>
          <w:rStyle w:val="cf01"/>
          <w:rFonts w:ascii="Arial" w:hAnsi="Arial" w:cs="Arial"/>
          <w:sz w:val="24"/>
          <w:szCs w:val="24"/>
        </w:rPr>
        <w:t>’</w:t>
      </w:r>
      <w:r w:rsidR="0029228E" w:rsidRPr="00012133">
        <w:rPr>
          <w:rStyle w:val="cf01"/>
          <w:rFonts w:ascii="Arial" w:hAnsi="Arial" w:cs="Arial"/>
          <w:sz w:val="24"/>
          <w:szCs w:val="24"/>
        </w:rPr>
        <w:t xml:space="preserve"> </w:t>
      </w:r>
      <w:r w:rsidR="00555A83">
        <w:rPr>
          <w:rStyle w:val="cf01"/>
          <w:rFonts w:ascii="Arial" w:hAnsi="Arial" w:cs="Arial"/>
          <w:sz w:val="24"/>
          <w:szCs w:val="24"/>
        </w:rPr>
        <w:t xml:space="preserve">full advice </w:t>
      </w:r>
      <w:r w:rsidR="0029228E" w:rsidRPr="00012133">
        <w:rPr>
          <w:rStyle w:val="cf01"/>
          <w:rFonts w:ascii="Arial" w:hAnsi="Arial" w:cs="Arial"/>
          <w:sz w:val="24"/>
          <w:szCs w:val="24"/>
        </w:rPr>
        <w:t xml:space="preserve">at Appendix two </w:t>
      </w:r>
      <w:r>
        <w:rPr>
          <w:rStyle w:val="cf01"/>
          <w:rFonts w:ascii="Arial" w:hAnsi="Arial" w:cs="Arial"/>
          <w:sz w:val="24"/>
          <w:szCs w:val="24"/>
        </w:rPr>
        <w:t>to</w:t>
      </w:r>
      <w:r w:rsidR="0029228E" w:rsidRPr="00012133">
        <w:rPr>
          <w:rStyle w:val="cf01"/>
          <w:rFonts w:ascii="Arial" w:hAnsi="Arial" w:cs="Arial"/>
          <w:sz w:val="24"/>
          <w:szCs w:val="24"/>
        </w:rPr>
        <w:t xml:space="preserve"> this report.</w:t>
      </w:r>
      <w:r>
        <w:rPr>
          <w:rStyle w:val="cf01"/>
          <w:rFonts w:ascii="Arial" w:hAnsi="Arial" w:cs="Arial"/>
          <w:sz w:val="24"/>
          <w:szCs w:val="24"/>
        </w:rPr>
        <w:t xml:space="preserve"> </w:t>
      </w:r>
      <w:r>
        <w:rPr>
          <w:rFonts w:ascii="Arial" w:hAnsi="Arial" w:cs="Arial"/>
        </w:rPr>
        <w:t>I have outlined my consideration of the advice in my analysis and findings below.</w:t>
      </w:r>
    </w:p>
    <w:p w14:paraId="3BFC2C94" w14:textId="77777777" w:rsidR="00A032DC" w:rsidRPr="007B4A48" w:rsidRDefault="00A032DC" w:rsidP="00A032DC">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Style w:val="cf01"/>
          <w:rFonts w:ascii="Arial" w:hAnsi="Arial" w:cs="Arial"/>
          <w:b/>
          <w:sz w:val="24"/>
          <w:szCs w:val="24"/>
        </w:rPr>
      </w:pPr>
    </w:p>
    <w:p w14:paraId="121E43D6" w14:textId="3BB02A0E" w:rsidR="00F41CC1" w:rsidRDefault="007B4A48" w:rsidP="007B4A48">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7B4A48">
        <w:rPr>
          <w:rFonts w:ascii="Arial" w:hAnsi="Arial" w:cs="Arial"/>
          <w:b/>
          <w:sz w:val="24"/>
        </w:rPr>
        <w:t>Analysis and Finding</w:t>
      </w:r>
      <w:r w:rsidR="00010024">
        <w:rPr>
          <w:rFonts w:ascii="Arial" w:hAnsi="Arial" w:cs="Arial"/>
          <w:b/>
          <w:sz w:val="24"/>
        </w:rPr>
        <w:t>s</w:t>
      </w:r>
    </w:p>
    <w:p w14:paraId="3765A0BA" w14:textId="43650F40" w:rsidR="009E11EE" w:rsidRDefault="009E11EE" w:rsidP="009E11EE">
      <w:pPr>
        <w:pStyle w:val="ListParagraph"/>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Pr>
          <w:rFonts w:ascii="Arial" w:hAnsi="Arial" w:cs="Arial"/>
          <w:bCs/>
        </w:rPr>
        <w:t xml:space="preserve">The </w:t>
      </w:r>
      <w:r w:rsidR="00C45D23">
        <w:rPr>
          <w:rFonts w:ascii="Arial" w:hAnsi="Arial" w:cs="Arial"/>
          <w:bCs/>
        </w:rPr>
        <w:t>p</w:t>
      </w:r>
      <w:r>
        <w:rPr>
          <w:rFonts w:ascii="Arial" w:hAnsi="Arial" w:cs="Arial"/>
          <w:bCs/>
        </w:rPr>
        <w:t>atient complained that the midwife and junior doctor who reviewed her on 9 October 2021 did not refer her to a more senior doctor despite having a high-risk pregnancy and increased abdominal pain.</w:t>
      </w:r>
    </w:p>
    <w:p w14:paraId="0759694F" w14:textId="77777777" w:rsidR="00771334" w:rsidRPr="00771334" w:rsidRDefault="00771334" w:rsidP="00771334">
      <w:pPr>
        <w:pStyle w:val="ListParagraph"/>
        <w:rPr>
          <w:rFonts w:ascii="Arial" w:hAnsi="Arial" w:cs="Arial"/>
          <w:bCs/>
        </w:rPr>
      </w:pPr>
    </w:p>
    <w:p w14:paraId="22EC670D" w14:textId="799E03C9" w:rsidR="00D451AE" w:rsidRDefault="006C4443" w:rsidP="00771334">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r>
        <w:rPr>
          <w:rFonts w:ascii="Arial" w:hAnsi="Arial" w:cs="Arial"/>
          <w:bCs/>
        </w:rPr>
        <w:lastRenderedPageBreak/>
        <w:t xml:space="preserve">I considered the level of </w:t>
      </w:r>
      <w:r w:rsidR="00C81AC7">
        <w:rPr>
          <w:rFonts w:ascii="Arial" w:hAnsi="Arial" w:cs="Arial"/>
          <w:bCs/>
        </w:rPr>
        <w:t>midwifery and clinical</w:t>
      </w:r>
      <w:r>
        <w:rPr>
          <w:rFonts w:ascii="Arial" w:hAnsi="Arial" w:cs="Arial"/>
          <w:bCs/>
        </w:rPr>
        <w:t xml:space="preserve"> involvement in the </w:t>
      </w:r>
      <w:r w:rsidR="00C45D23">
        <w:rPr>
          <w:rFonts w:ascii="Arial" w:hAnsi="Arial" w:cs="Arial"/>
          <w:bCs/>
        </w:rPr>
        <w:t>p</w:t>
      </w:r>
      <w:r>
        <w:rPr>
          <w:rFonts w:ascii="Arial" w:hAnsi="Arial" w:cs="Arial"/>
          <w:bCs/>
        </w:rPr>
        <w:t xml:space="preserve">atient’s care between 8 and 9 October 2021. </w:t>
      </w:r>
      <w:r w:rsidR="00CF58D8">
        <w:rPr>
          <w:rFonts w:ascii="Arial" w:hAnsi="Arial" w:cs="Arial"/>
          <w:bCs/>
        </w:rPr>
        <w:t xml:space="preserve">The records evidence that </w:t>
      </w:r>
      <w:r>
        <w:rPr>
          <w:rFonts w:ascii="Arial" w:hAnsi="Arial" w:cs="Arial"/>
          <w:bCs/>
        </w:rPr>
        <w:t xml:space="preserve">following the </w:t>
      </w:r>
      <w:r w:rsidR="00C45D23">
        <w:rPr>
          <w:rFonts w:ascii="Arial" w:hAnsi="Arial" w:cs="Arial"/>
          <w:bCs/>
        </w:rPr>
        <w:t>p</w:t>
      </w:r>
      <w:r>
        <w:rPr>
          <w:rFonts w:ascii="Arial" w:hAnsi="Arial" w:cs="Arial"/>
          <w:bCs/>
        </w:rPr>
        <w:t xml:space="preserve">atient’s arrival at the CMU </w:t>
      </w:r>
      <w:r w:rsidR="00CF58D8">
        <w:rPr>
          <w:rFonts w:ascii="Arial" w:hAnsi="Arial" w:cs="Arial"/>
          <w:bCs/>
        </w:rPr>
        <w:t xml:space="preserve">on 8 October 2021, a midwife performed a CTG, which </w:t>
      </w:r>
      <w:r>
        <w:rPr>
          <w:rFonts w:ascii="Arial" w:hAnsi="Arial" w:cs="Arial"/>
          <w:bCs/>
        </w:rPr>
        <w:t>she</w:t>
      </w:r>
      <w:r w:rsidR="00CF58D8">
        <w:rPr>
          <w:rFonts w:ascii="Arial" w:hAnsi="Arial" w:cs="Arial"/>
          <w:bCs/>
        </w:rPr>
        <w:t xml:space="preserve"> assessed as ‘</w:t>
      </w:r>
      <w:r w:rsidR="00CF58D8" w:rsidRPr="00D43983">
        <w:rPr>
          <w:rFonts w:ascii="Arial" w:hAnsi="Arial" w:cs="Arial"/>
          <w:bCs/>
          <w:i/>
          <w:iCs/>
        </w:rPr>
        <w:t>normal</w:t>
      </w:r>
      <w:r w:rsidR="00CF58D8">
        <w:rPr>
          <w:rFonts w:ascii="Arial" w:hAnsi="Arial" w:cs="Arial"/>
          <w:bCs/>
        </w:rPr>
        <w:t>’. An ST2</w:t>
      </w:r>
      <w:r w:rsidR="00CF58D8">
        <w:rPr>
          <w:rStyle w:val="FootnoteReference"/>
          <w:rFonts w:ascii="Arial" w:hAnsi="Arial" w:cs="Arial"/>
          <w:bCs/>
        </w:rPr>
        <w:footnoteReference w:id="9"/>
      </w:r>
      <w:r w:rsidR="00CF58D8">
        <w:rPr>
          <w:rFonts w:ascii="Arial" w:hAnsi="Arial" w:cs="Arial"/>
          <w:bCs/>
        </w:rPr>
        <w:t xml:space="preserve"> doctor reviewed and admitted the </w:t>
      </w:r>
      <w:r w:rsidR="00C45D23">
        <w:rPr>
          <w:rFonts w:ascii="Arial" w:hAnsi="Arial" w:cs="Arial"/>
          <w:bCs/>
        </w:rPr>
        <w:t>p</w:t>
      </w:r>
      <w:r w:rsidR="00CF58D8">
        <w:rPr>
          <w:rFonts w:ascii="Arial" w:hAnsi="Arial" w:cs="Arial"/>
          <w:bCs/>
        </w:rPr>
        <w:t>atient for pain relief and steroid treatment ‘</w:t>
      </w:r>
      <w:r w:rsidR="00CF58D8" w:rsidRPr="00D43983">
        <w:rPr>
          <w:rFonts w:ascii="Arial" w:hAnsi="Arial" w:cs="Arial"/>
          <w:bCs/>
          <w:i/>
          <w:iCs/>
        </w:rPr>
        <w:t>in anticipation of a preterm delivery’</w:t>
      </w:r>
      <w:r w:rsidR="00CF58D8">
        <w:rPr>
          <w:rFonts w:ascii="Arial" w:hAnsi="Arial" w:cs="Arial"/>
          <w:bCs/>
        </w:rPr>
        <w:t xml:space="preserve">. The records document that </w:t>
      </w:r>
      <w:r>
        <w:rPr>
          <w:rFonts w:ascii="Arial" w:hAnsi="Arial" w:cs="Arial"/>
          <w:bCs/>
        </w:rPr>
        <w:t>the</w:t>
      </w:r>
      <w:r w:rsidR="00CF58D8">
        <w:rPr>
          <w:rFonts w:ascii="Arial" w:hAnsi="Arial" w:cs="Arial"/>
          <w:bCs/>
        </w:rPr>
        <w:t xml:space="preserve"> ST2 doctor ‘</w:t>
      </w:r>
      <w:r w:rsidR="00CF58D8" w:rsidRPr="00D43983">
        <w:rPr>
          <w:rFonts w:ascii="Arial" w:hAnsi="Arial" w:cs="Arial"/>
          <w:bCs/>
          <w:i/>
          <w:iCs/>
        </w:rPr>
        <w:t>verbally agreed’</w:t>
      </w:r>
      <w:r w:rsidR="00CF58D8">
        <w:rPr>
          <w:rFonts w:ascii="Arial" w:hAnsi="Arial" w:cs="Arial"/>
          <w:bCs/>
        </w:rPr>
        <w:t xml:space="preserve"> the plan with an ST5</w:t>
      </w:r>
      <w:r w:rsidR="00CF58D8">
        <w:rPr>
          <w:rStyle w:val="FootnoteReference"/>
          <w:rFonts w:ascii="Arial" w:hAnsi="Arial" w:cs="Arial"/>
          <w:bCs/>
        </w:rPr>
        <w:footnoteReference w:id="10"/>
      </w:r>
      <w:r w:rsidR="00CF58D8">
        <w:rPr>
          <w:rFonts w:ascii="Arial" w:hAnsi="Arial" w:cs="Arial"/>
          <w:bCs/>
        </w:rPr>
        <w:t xml:space="preserve"> doctor the same evening. </w:t>
      </w:r>
    </w:p>
    <w:p w14:paraId="345EF931" w14:textId="77777777" w:rsidR="00CF58D8" w:rsidRDefault="00CF58D8" w:rsidP="00D43983">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p>
    <w:p w14:paraId="06A9F253" w14:textId="7A50E4E3" w:rsidR="00D920C8" w:rsidRDefault="00CF58D8" w:rsidP="00D920C8">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r>
        <w:rPr>
          <w:rFonts w:ascii="Arial" w:hAnsi="Arial" w:cs="Arial"/>
          <w:bCs/>
        </w:rPr>
        <w:t xml:space="preserve">The records further evidence that on the morning of 9 October 2021, a senior registrar doctor assessed the </w:t>
      </w:r>
      <w:r w:rsidR="00C45D23">
        <w:rPr>
          <w:rFonts w:ascii="Arial" w:hAnsi="Arial" w:cs="Arial"/>
          <w:bCs/>
        </w:rPr>
        <w:t>p</w:t>
      </w:r>
      <w:r>
        <w:rPr>
          <w:rFonts w:ascii="Arial" w:hAnsi="Arial" w:cs="Arial"/>
          <w:bCs/>
        </w:rPr>
        <w:t xml:space="preserve">atient during ward rounds. </w:t>
      </w:r>
      <w:r w:rsidR="00607C32">
        <w:rPr>
          <w:rFonts w:ascii="Arial" w:hAnsi="Arial" w:cs="Arial"/>
          <w:bCs/>
        </w:rPr>
        <w:t>The senior registrar arranged for a CTG twice daily</w:t>
      </w:r>
      <w:r w:rsidR="00835F40">
        <w:rPr>
          <w:rFonts w:ascii="Arial" w:hAnsi="Arial" w:cs="Arial"/>
          <w:bCs/>
        </w:rPr>
        <w:t>. Both CTGs conducted that day were normal.</w:t>
      </w:r>
      <w:r w:rsidR="00D920C8">
        <w:rPr>
          <w:rFonts w:ascii="Arial" w:hAnsi="Arial" w:cs="Arial"/>
          <w:bCs/>
        </w:rPr>
        <w:t xml:space="preserve"> A FY2</w:t>
      </w:r>
      <w:r w:rsidR="00D920C8">
        <w:rPr>
          <w:rStyle w:val="FootnoteReference"/>
          <w:rFonts w:ascii="Arial" w:hAnsi="Arial" w:cs="Arial"/>
          <w:bCs/>
        </w:rPr>
        <w:footnoteReference w:id="11"/>
      </w:r>
      <w:r w:rsidR="00D920C8">
        <w:rPr>
          <w:rFonts w:ascii="Arial" w:hAnsi="Arial" w:cs="Arial"/>
          <w:bCs/>
        </w:rPr>
        <w:t xml:space="preserve"> doctor reviewed the patient in relation to alternative pain relief later that evening. The doctor, nor the midwife, referred the </w:t>
      </w:r>
      <w:r w:rsidR="00C45D23">
        <w:rPr>
          <w:rFonts w:ascii="Arial" w:hAnsi="Arial" w:cs="Arial"/>
          <w:bCs/>
        </w:rPr>
        <w:t>p</w:t>
      </w:r>
      <w:r w:rsidR="00D920C8">
        <w:rPr>
          <w:rFonts w:ascii="Arial" w:hAnsi="Arial" w:cs="Arial"/>
          <w:bCs/>
        </w:rPr>
        <w:t xml:space="preserve">atient to a senior doctor for review. </w:t>
      </w:r>
    </w:p>
    <w:p w14:paraId="2ABB948B" w14:textId="77777777" w:rsidR="00835F40" w:rsidRPr="00D43983" w:rsidRDefault="00835F40" w:rsidP="00D43983">
      <w:pPr>
        <w:pStyle w:val="ListParagraph"/>
        <w:rPr>
          <w:rFonts w:ascii="Arial" w:hAnsi="Arial" w:cs="Arial"/>
          <w:bCs/>
        </w:rPr>
      </w:pPr>
    </w:p>
    <w:p w14:paraId="258AA789" w14:textId="0B8479EC" w:rsidR="004F4CDF" w:rsidRPr="004F4CDF" w:rsidRDefault="00835F40" w:rsidP="004F4CDF">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sidRPr="008314CF">
        <w:rPr>
          <w:rFonts w:ascii="Arial" w:hAnsi="Arial" w:cs="Arial"/>
          <w:bCs/>
        </w:rPr>
        <w:t xml:space="preserve">I note </w:t>
      </w:r>
      <w:r w:rsidR="00D920C8">
        <w:rPr>
          <w:rFonts w:ascii="Arial" w:hAnsi="Arial" w:cs="Arial"/>
          <w:bCs/>
        </w:rPr>
        <w:t xml:space="preserve">that on the evening of 9 October 2021, </w:t>
      </w:r>
      <w:r w:rsidRPr="008314CF">
        <w:rPr>
          <w:rFonts w:ascii="Arial" w:hAnsi="Arial" w:cs="Arial"/>
          <w:bCs/>
        </w:rPr>
        <w:t xml:space="preserve">the </w:t>
      </w:r>
      <w:r w:rsidR="004351E8">
        <w:rPr>
          <w:rFonts w:ascii="Arial" w:hAnsi="Arial" w:cs="Arial"/>
          <w:bCs/>
        </w:rPr>
        <w:t>p</w:t>
      </w:r>
      <w:r w:rsidRPr="008314CF">
        <w:rPr>
          <w:rFonts w:ascii="Arial" w:hAnsi="Arial" w:cs="Arial"/>
          <w:bCs/>
        </w:rPr>
        <w:t xml:space="preserve">atient reported </w:t>
      </w:r>
      <w:r w:rsidR="00D920C8">
        <w:rPr>
          <w:rFonts w:ascii="Arial" w:hAnsi="Arial" w:cs="Arial"/>
          <w:bCs/>
        </w:rPr>
        <w:t xml:space="preserve">to the midwife that she had green discharge. She also reported </w:t>
      </w:r>
      <w:r w:rsidRPr="008314CF">
        <w:rPr>
          <w:rFonts w:ascii="Arial" w:hAnsi="Arial" w:cs="Arial"/>
          <w:bCs/>
        </w:rPr>
        <w:t xml:space="preserve">increased pain which did not </w:t>
      </w:r>
      <w:r w:rsidR="00D920C8">
        <w:rPr>
          <w:rFonts w:ascii="Arial" w:hAnsi="Arial" w:cs="Arial"/>
          <w:bCs/>
        </w:rPr>
        <w:t>improve</w:t>
      </w:r>
      <w:r w:rsidRPr="008314CF">
        <w:rPr>
          <w:rFonts w:ascii="Arial" w:hAnsi="Arial" w:cs="Arial"/>
          <w:bCs/>
        </w:rPr>
        <w:t xml:space="preserve"> with pain relief. </w:t>
      </w:r>
      <w:r w:rsidR="008314CF" w:rsidRPr="004F4CDF">
        <w:rPr>
          <w:rFonts w:ascii="Arial" w:hAnsi="Arial" w:cs="Arial"/>
          <w:bCs/>
        </w:rPr>
        <w:t xml:space="preserve">The MW IPA advised the </w:t>
      </w:r>
      <w:r w:rsidR="004351E8">
        <w:rPr>
          <w:rFonts w:ascii="Arial" w:hAnsi="Arial" w:cs="Arial"/>
          <w:bCs/>
        </w:rPr>
        <w:t>p</w:t>
      </w:r>
      <w:r w:rsidR="008314CF" w:rsidRPr="004F4CDF">
        <w:rPr>
          <w:rFonts w:ascii="Arial" w:hAnsi="Arial" w:cs="Arial"/>
          <w:bCs/>
        </w:rPr>
        <w:t xml:space="preserve">atient’s description of pain is well documented in the medical notes. However, the report was not in line with the pain score recorded in the </w:t>
      </w:r>
      <w:r w:rsidR="004351E8">
        <w:rPr>
          <w:rFonts w:ascii="Arial" w:hAnsi="Arial" w:cs="Arial"/>
          <w:bCs/>
        </w:rPr>
        <w:t>p</w:t>
      </w:r>
      <w:r w:rsidR="008314CF" w:rsidRPr="004F4CDF">
        <w:rPr>
          <w:rFonts w:ascii="Arial" w:hAnsi="Arial" w:cs="Arial"/>
          <w:bCs/>
        </w:rPr>
        <w:t>atient’s OEWS chart</w:t>
      </w:r>
      <w:r w:rsidR="004F4CDF" w:rsidRPr="004F4CDF">
        <w:rPr>
          <w:rFonts w:ascii="Arial" w:hAnsi="Arial" w:cs="Arial"/>
          <w:bCs/>
        </w:rPr>
        <w:t xml:space="preserve"> (zero)</w:t>
      </w:r>
      <w:r w:rsidR="008314CF" w:rsidRPr="004F4CDF">
        <w:rPr>
          <w:rFonts w:ascii="Arial" w:hAnsi="Arial" w:cs="Arial"/>
          <w:bCs/>
        </w:rPr>
        <w:t xml:space="preserve">. </w:t>
      </w:r>
    </w:p>
    <w:p w14:paraId="10913A6F" w14:textId="77777777" w:rsidR="004F4CDF" w:rsidRPr="00D43983" w:rsidRDefault="004F4CDF" w:rsidP="00D43983">
      <w:pPr>
        <w:pStyle w:val="ListParagraph"/>
        <w:rPr>
          <w:rFonts w:ascii="Arial" w:hAnsi="Arial" w:cs="Arial"/>
          <w:bCs/>
        </w:rPr>
      </w:pPr>
    </w:p>
    <w:p w14:paraId="06750A7A" w14:textId="4362F73A" w:rsidR="004F4CDF" w:rsidRPr="00D920C8" w:rsidRDefault="004F4CDF" w:rsidP="00D920C8">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sidRPr="00D920C8">
        <w:rPr>
          <w:rFonts w:ascii="Arial" w:hAnsi="Arial" w:cs="Arial"/>
          <w:bCs/>
        </w:rPr>
        <w:t xml:space="preserve">Midwives use OEWS to help identify deterioration in the woman and ensure appropriate early intervention. </w:t>
      </w:r>
      <w:r w:rsidR="00D920C8" w:rsidRPr="00D920C8">
        <w:rPr>
          <w:rFonts w:ascii="Arial" w:hAnsi="Arial" w:cs="Arial"/>
          <w:bCs/>
        </w:rPr>
        <w:t xml:space="preserve">The guidance that accompanies </w:t>
      </w:r>
      <w:r w:rsidRPr="00D920C8">
        <w:rPr>
          <w:rFonts w:ascii="Arial" w:hAnsi="Arial" w:cs="Arial"/>
          <w:bCs/>
        </w:rPr>
        <w:t xml:space="preserve">the OWES </w:t>
      </w:r>
      <w:r w:rsidR="00D920C8">
        <w:rPr>
          <w:rFonts w:ascii="Arial" w:hAnsi="Arial" w:cs="Arial"/>
          <w:bCs/>
        </w:rPr>
        <w:t>c</w:t>
      </w:r>
      <w:r w:rsidRPr="00D920C8">
        <w:rPr>
          <w:rFonts w:ascii="Arial" w:hAnsi="Arial" w:cs="Arial"/>
          <w:bCs/>
        </w:rPr>
        <w:t>harts</w:t>
      </w:r>
      <w:r w:rsidR="00D920C8">
        <w:rPr>
          <w:rFonts w:ascii="Arial" w:hAnsi="Arial" w:cs="Arial"/>
          <w:bCs/>
        </w:rPr>
        <w:t xml:space="preserve"> provides explanation on pain observations. </w:t>
      </w:r>
      <w:r w:rsidRPr="00D920C8">
        <w:rPr>
          <w:rFonts w:ascii="Arial" w:hAnsi="Arial" w:cs="Arial"/>
          <w:bCs/>
        </w:rPr>
        <w:t xml:space="preserve"> </w:t>
      </w:r>
      <w:r w:rsidR="00D920C8">
        <w:rPr>
          <w:rFonts w:ascii="Arial" w:hAnsi="Arial" w:cs="Arial"/>
          <w:bCs/>
        </w:rPr>
        <w:t xml:space="preserve">It states that staff should record a score of zero for no pain. I am satisfied the records demonstrate that the </w:t>
      </w:r>
      <w:r w:rsidR="004351E8">
        <w:rPr>
          <w:rFonts w:ascii="Arial" w:hAnsi="Arial" w:cs="Arial"/>
          <w:bCs/>
        </w:rPr>
        <w:t>p</w:t>
      </w:r>
      <w:r w:rsidR="00D920C8">
        <w:rPr>
          <w:rFonts w:ascii="Arial" w:hAnsi="Arial" w:cs="Arial"/>
          <w:bCs/>
        </w:rPr>
        <w:t xml:space="preserve">atient experienced significant pain at this time. Therefore, </w:t>
      </w:r>
      <w:r w:rsidR="00D920C8" w:rsidRPr="004F4CDF">
        <w:rPr>
          <w:rFonts w:ascii="Arial" w:hAnsi="Arial" w:cs="Arial"/>
          <w:bCs/>
        </w:rPr>
        <w:t xml:space="preserve">I accept the MW IPA’s advice that a discrepancy exists between the frequency and type of pain the </w:t>
      </w:r>
      <w:r w:rsidR="004351E8">
        <w:rPr>
          <w:rFonts w:ascii="Arial" w:hAnsi="Arial" w:cs="Arial"/>
          <w:bCs/>
        </w:rPr>
        <w:t>p</w:t>
      </w:r>
      <w:r w:rsidR="00D920C8" w:rsidRPr="004F4CDF">
        <w:rPr>
          <w:rFonts w:ascii="Arial" w:hAnsi="Arial" w:cs="Arial"/>
          <w:bCs/>
        </w:rPr>
        <w:t>atient described, and the OE</w:t>
      </w:r>
      <w:r w:rsidR="00D920C8">
        <w:rPr>
          <w:rFonts w:ascii="Arial" w:hAnsi="Arial" w:cs="Arial"/>
          <w:bCs/>
        </w:rPr>
        <w:t>W</w:t>
      </w:r>
      <w:r w:rsidR="00D920C8" w:rsidRPr="004F4CDF">
        <w:rPr>
          <w:rFonts w:ascii="Arial" w:hAnsi="Arial" w:cs="Arial"/>
          <w:bCs/>
        </w:rPr>
        <w:t xml:space="preserve">S recorded. </w:t>
      </w:r>
      <w:r w:rsidR="00D920C8">
        <w:rPr>
          <w:rFonts w:ascii="Arial" w:hAnsi="Arial" w:cs="Arial"/>
          <w:bCs/>
        </w:rPr>
        <w:t>I consider this a failure in care and treatment.</w:t>
      </w:r>
    </w:p>
    <w:p w14:paraId="5F44E342" w14:textId="77777777" w:rsidR="008314CF" w:rsidRPr="00D43983" w:rsidRDefault="008314CF" w:rsidP="00D43983">
      <w:pPr>
        <w:pStyle w:val="ListParagraph"/>
        <w:rPr>
          <w:rFonts w:ascii="Arial" w:hAnsi="Arial" w:cs="Arial"/>
          <w:bCs/>
        </w:rPr>
      </w:pPr>
    </w:p>
    <w:p w14:paraId="718684BC" w14:textId="66379132" w:rsidR="00564B41" w:rsidRDefault="00C81AC7" w:rsidP="00564B41">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i/>
          <w:iCs/>
        </w:rPr>
      </w:pPr>
      <w:r w:rsidRPr="00564B41">
        <w:rPr>
          <w:rFonts w:ascii="Arial" w:hAnsi="Arial" w:cs="Arial"/>
          <w:bCs/>
        </w:rPr>
        <w:t>The MW IPA advised that at 19.00 on 9 October 2021</w:t>
      </w:r>
      <w:r w:rsidR="00564B41" w:rsidRPr="00564B41">
        <w:rPr>
          <w:rFonts w:ascii="Arial" w:hAnsi="Arial" w:cs="Arial"/>
          <w:bCs/>
        </w:rPr>
        <w:t xml:space="preserve">, </w:t>
      </w:r>
      <w:r w:rsidRPr="00D43983">
        <w:rPr>
          <w:rFonts w:ascii="Arial" w:hAnsi="Arial" w:cs="Arial"/>
          <w:bCs/>
        </w:rPr>
        <w:t>when</w:t>
      </w:r>
      <w:r w:rsidRPr="00564B41">
        <w:rPr>
          <w:rFonts w:ascii="Arial" w:hAnsi="Arial" w:cs="Arial"/>
          <w:bCs/>
        </w:rPr>
        <w:t xml:space="preserve"> </w:t>
      </w:r>
      <w:r w:rsidRPr="00D43983">
        <w:rPr>
          <w:rFonts w:ascii="Arial" w:hAnsi="Arial" w:cs="Arial"/>
          <w:bCs/>
        </w:rPr>
        <w:t xml:space="preserve">the </w:t>
      </w:r>
      <w:r w:rsidR="004351E8">
        <w:rPr>
          <w:rFonts w:ascii="Arial" w:hAnsi="Arial" w:cs="Arial"/>
          <w:bCs/>
        </w:rPr>
        <w:t>p</w:t>
      </w:r>
      <w:r w:rsidRPr="00D43983">
        <w:rPr>
          <w:rFonts w:ascii="Arial" w:hAnsi="Arial" w:cs="Arial"/>
          <w:bCs/>
        </w:rPr>
        <w:t xml:space="preserve">atient complained of increased pain and a green discharge, </w:t>
      </w:r>
      <w:r w:rsidR="00564B41" w:rsidRPr="00564B41">
        <w:rPr>
          <w:rFonts w:ascii="Arial" w:hAnsi="Arial" w:cs="Arial"/>
          <w:bCs/>
        </w:rPr>
        <w:t>the midwife</w:t>
      </w:r>
      <w:r w:rsidRPr="00D43983">
        <w:rPr>
          <w:rFonts w:ascii="Arial" w:hAnsi="Arial" w:cs="Arial"/>
          <w:bCs/>
        </w:rPr>
        <w:t xml:space="preserve"> should have </w:t>
      </w:r>
      <w:r w:rsidRPr="00D43983">
        <w:rPr>
          <w:rFonts w:ascii="Arial" w:hAnsi="Arial" w:cs="Arial"/>
          <w:bCs/>
        </w:rPr>
        <w:lastRenderedPageBreak/>
        <w:t xml:space="preserve">highlighted </w:t>
      </w:r>
      <w:r w:rsidR="00564B41" w:rsidRPr="00564B41">
        <w:rPr>
          <w:rFonts w:ascii="Arial" w:hAnsi="Arial" w:cs="Arial"/>
          <w:bCs/>
        </w:rPr>
        <w:t xml:space="preserve">the change in presentation </w:t>
      </w:r>
      <w:r w:rsidRPr="00D43983">
        <w:rPr>
          <w:rFonts w:ascii="Arial" w:hAnsi="Arial" w:cs="Arial"/>
          <w:bCs/>
        </w:rPr>
        <w:t>to medical staff</w:t>
      </w:r>
      <w:r w:rsidR="00564B41" w:rsidRPr="00564B41">
        <w:rPr>
          <w:rFonts w:ascii="Arial" w:hAnsi="Arial" w:cs="Arial"/>
          <w:bCs/>
        </w:rPr>
        <w:t>. This is because</w:t>
      </w:r>
      <w:r w:rsidRPr="00D43983">
        <w:rPr>
          <w:rFonts w:ascii="Arial" w:hAnsi="Arial" w:cs="Arial"/>
          <w:bCs/>
        </w:rPr>
        <w:t xml:space="preserve"> it may have indicat</w:t>
      </w:r>
      <w:r w:rsidR="00564B41" w:rsidRPr="00564B41">
        <w:rPr>
          <w:rFonts w:ascii="Arial" w:hAnsi="Arial" w:cs="Arial"/>
          <w:bCs/>
        </w:rPr>
        <w:t>ed</w:t>
      </w:r>
      <w:r w:rsidRPr="00D43983">
        <w:rPr>
          <w:rFonts w:ascii="Arial" w:hAnsi="Arial" w:cs="Arial"/>
          <w:bCs/>
        </w:rPr>
        <w:t xml:space="preserve"> foetal distress despite the </w:t>
      </w:r>
      <w:r w:rsidR="00564B41" w:rsidRPr="00564B41">
        <w:rPr>
          <w:rFonts w:ascii="Arial" w:hAnsi="Arial" w:cs="Arial"/>
          <w:bCs/>
        </w:rPr>
        <w:t>normal</w:t>
      </w:r>
      <w:r w:rsidRPr="00D43983">
        <w:rPr>
          <w:rFonts w:ascii="Arial" w:hAnsi="Arial" w:cs="Arial"/>
          <w:bCs/>
        </w:rPr>
        <w:t xml:space="preserve"> CTG. </w:t>
      </w:r>
      <w:r w:rsidR="00564B41" w:rsidRPr="00564B41">
        <w:rPr>
          <w:rFonts w:ascii="Arial" w:hAnsi="Arial" w:cs="Arial"/>
          <w:bCs/>
        </w:rPr>
        <w:t>The MW IPA also advised there were ‘</w:t>
      </w:r>
      <w:r w:rsidR="00564B41" w:rsidRPr="00564B41">
        <w:rPr>
          <w:rFonts w:ascii="Arial" w:hAnsi="Arial" w:cs="Arial"/>
          <w:bCs/>
          <w:i/>
          <w:iCs/>
        </w:rPr>
        <w:t xml:space="preserve">missed opportunities to ensure foetal wellbeing was continually monitored at a time of a change in frequency, intensity or site of pain as experienced by the patient.’ </w:t>
      </w:r>
    </w:p>
    <w:p w14:paraId="509F1808" w14:textId="77777777" w:rsidR="00564B41" w:rsidRPr="00D43983" w:rsidRDefault="00564B41" w:rsidP="00D43983">
      <w:pPr>
        <w:pStyle w:val="ListParagraph"/>
        <w:rPr>
          <w:rFonts w:ascii="Arial" w:hAnsi="Arial" w:cs="Arial"/>
          <w:bCs/>
        </w:rPr>
      </w:pPr>
    </w:p>
    <w:p w14:paraId="6E71D0DB" w14:textId="2A12B256" w:rsidR="00C81AC7" w:rsidRPr="00D43983" w:rsidRDefault="00A70570" w:rsidP="00A70570">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i/>
          <w:iCs/>
        </w:rPr>
      </w:pPr>
      <w:r w:rsidRPr="00A70570">
        <w:rPr>
          <w:rFonts w:ascii="Arial" w:hAnsi="Arial" w:cs="Arial"/>
          <w:bCs/>
        </w:rPr>
        <w:t xml:space="preserve">Standard 13 of the NMC Code requires midwives to </w:t>
      </w:r>
      <w:r>
        <w:rPr>
          <w:rFonts w:ascii="Arial" w:hAnsi="Arial" w:cs="Arial"/>
          <w:bCs/>
        </w:rPr>
        <w:t>‘</w:t>
      </w:r>
      <w:r w:rsidRPr="00D43983">
        <w:rPr>
          <w:rFonts w:ascii="Arial" w:hAnsi="Arial" w:cs="Arial"/>
          <w:bCs/>
          <w:i/>
          <w:iCs/>
        </w:rPr>
        <w:t>accurately identify, observe and assess signs of normal or worsening physical and mental health in the person receiving care’</w:t>
      </w:r>
      <w:r>
        <w:rPr>
          <w:rFonts w:ascii="Arial" w:hAnsi="Arial" w:cs="Arial"/>
          <w:bCs/>
        </w:rPr>
        <w:t>. It also requires midwives to ‘</w:t>
      </w:r>
      <w:r w:rsidRPr="00D43983">
        <w:rPr>
          <w:rFonts w:ascii="Arial" w:hAnsi="Arial" w:cs="Arial"/>
          <w:bCs/>
          <w:i/>
          <w:iCs/>
        </w:rPr>
        <w:t>make a timely referral’</w:t>
      </w:r>
      <w:r>
        <w:rPr>
          <w:rFonts w:ascii="Arial" w:hAnsi="Arial" w:cs="Arial"/>
          <w:bCs/>
        </w:rPr>
        <w:t xml:space="preserve"> to another practitioner if required. </w:t>
      </w:r>
      <w:r w:rsidR="00564B41" w:rsidRPr="00A70570">
        <w:rPr>
          <w:rFonts w:ascii="Arial" w:hAnsi="Arial" w:cs="Arial"/>
          <w:bCs/>
        </w:rPr>
        <w:t xml:space="preserve">I note the midwife asked a junior doctor to review the </w:t>
      </w:r>
      <w:r w:rsidR="004351E8">
        <w:rPr>
          <w:rFonts w:ascii="Arial" w:hAnsi="Arial" w:cs="Arial"/>
          <w:bCs/>
        </w:rPr>
        <w:t>p</w:t>
      </w:r>
      <w:r w:rsidR="00564B41" w:rsidRPr="00A70570">
        <w:rPr>
          <w:rFonts w:ascii="Arial" w:hAnsi="Arial" w:cs="Arial"/>
          <w:bCs/>
        </w:rPr>
        <w:t xml:space="preserve">atient. However, this was only in relation to pain relief. </w:t>
      </w:r>
      <w:r w:rsidR="00564B41" w:rsidRPr="00A70570">
        <w:rPr>
          <w:rFonts w:ascii="Arial" w:hAnsi="Arial" w:cs="Arial"/>
          <w:bCs/>
          <w:i/>
          <w:iCs/>
        </w:rPr>
        <w:t xml:space="preserve"> </w:t>
      </w:r>
      <w:r w:rsidR="00564B41" w:rsidRPr="00A70570">
        <w:rPr>
          <w:rFonts w:ascii="Arial" w:hAnsi="Arial" w:cs="Arial"/>
          <w:bCs/>
        </w:rPr>
        <w:t xml:space="preserve">I accept the MW IPA’s advice and consider the midwife should have escalated the </w:t>
      </w:r>
      <w:r w:rsidR="004351E8">
        <w:rPr>
          <w:rFonts w:ascii="Arial" w:hAnsi="Arial" w:cs="Arial"/>
          <w:bCs/>
        </w:rPr>
        <w:t>p</w:t>
      </w:r>
      <w:r w:rsidR="00564B41" w:rsidRPr="00A70570">
        <w:rPr>
          <w:rFonts w:ascii="Arial" w:hAnsi="Arial" w:cs="Arial"/>
          <w:bCs/>
        </w:rPr>
        <w:t xml:space="preserve">atient’s symptoms to a senior clinician for review </w:t>
      </w:r>
      <w:r w:rsidR="00A06846">
        <w:rPr>
          <w:rFonts w:ascii="Arial" w:hAnsi="Arial" w:cs="Arial"/>
          <w:bCs/>
        </w:rPr>
        <w:t xml:space="preserve">of the risks to the baby </w:t>
      </w:r>
      <w:r w:rsidR="00564B41" w:rsidRPr="00A70570">
        <w:rPr>
          <w:rFonts w:ascii="Arial" w:hAnsi="Arial" w:cs="Arial"/>
          <w:bCs/>
        </w:rPr>
        <w:t>and monitoring.</w:t>
      </w:r>
      <w:r w:rsidR="00A06846">
        <w:rPr>
          <w:rFonts w:ascii="Arial" w:hAnsi="Arial" w:cs="Arial"/>
          <w:bCs/>
        </w:rPr>
        <w:t xml:space="preserve"> I consider this a failure in care and treatment. </w:t>
      </w:r>
    </w:p>
    <w:p w14:paraId="5963FD96" w14:textId="77777777" w:rsidR="00CF58D8" w:rsidRDefault="00CF58D8" w:rsidP="00D43983">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p>
    <w:p w14:paraId="1551E8C0" w14:textId="7274BB82" w:rsidR="00A06846" w:rsidRPr="00771334" w:rsidRDefault="00A06846" w:rsidP="00A06846">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r>
        <w:rPr>
          <w:rFonts w:ascii="Arial" w:hAnsi="Arial" w:cs="Arial"/>
          <w:bCs/>
        </w:rPr>
        <w:t>In relation to clinical care, t</w:t>
      </w:r>
      <w:r w:rsidR="001F0057">
        <w:rPr>
          <w:rFonts w:ascii="Arial" w:hAnsi="Arial" w:cs="Arial"/>
          <w:bCs/>
        </w:rPr>
        <w:t xml:space="preserve">he </w:t>
      </w:r>
      <w:r w:rsidR="006C4443">
        <w:rPr>
          <w:rFonts w:ascii="Arial" w:hAnsi="Arial" w:cs="Arial"/>
          <w:bCs/>
        </w:rPr>
        <w:t xml:space="preserve">SAI </w:t>
      </w:r>
      <w:r w:rsidR="006C4443" w:rsidRPr="00F51F3C">
        <w:rPr>
          <w:rFonts w:ascii="Arial" w:hAnsi="Arial" w:cs="Arial"/>
          <w:bCs/>
        </w:rPr>
        <w:t xml:space="preserve">review team concluded that the initial medical review and management of </w:t>
      </w:r>
      <w:r w:rsidR="006C4443">
        <w:rPr>
          <w:rFonts w:ascii="Arial" w:hAnsi="Arial" w:cs="Arial"/>
          <w:bCs/>
        </w:rPr>
        <w:t xml:space="preserve">the </w:t>
      </w:r>
      <w:r w:rsidR="004351E8">
        <w:rPr>
          <w:rFonts w:ascii="Arial" w:hAnsi="Arial" w:cs="Arial"/>
          <w:bCs/>
        </w:rPr>
        <w:t>p</w:t>
      </w:r>
      <w:r w:rsidR="006C4443">
        <w:rPr>
          <w:rFonts w:ascii="Arial" w:hAnsi="Arial" w:cs="Arial"/>
          <w:bCs/>
        </w:rPr>
        <w:t>atient</w:t>
      </w:r>
      <w:r w:rsidR="006C4443" w:rsidRPr="00F51F3C">
        <w:rPr>
          <w:rFonts w:ascii="Arial" w:hAnsi="Arial" w:cs="Arial"/>
          <w:bCs/>
        </w:rPr>
        <w:t xml:space="preserve"> was </w:t>
      </w:r>
      <w:r w:rsidR="001F0057">
        <w:rPr>
          <w:rFonts w:ascii="Arial" w:hAnsi="Arial" w:cs="Arial"/>
          <w:bCs/>
        </w:rPr>
        <w:t>‘</w:t>
      </w:r>
      <w:r w:rsidR="006C4443" w:rsidRPr="00D43983">
        <w:rPr>
          <w:rFonts w:ascii="Arial" w:hAnsi="Arial" w:cs="Arial"/>
          <w:bCs/>
          <w:i/>
          <w:iCs/>
        </w:rPr>
        <w:t>appropriate</w:t>
      </w:r>
      <w:r>
        <w:rPr>
          <w:rFonts w:ascii="Arial" w:hAnsi="Arial" w:cs="Arial"/>
          <w:bCs/>
          <w:i/>
          <w:iCs/>
        </w:rPr>
        <w:t>’</w:t>
      </w:r>
      <w:r w:rsidR="006C4443" w:rsidRPr="00F51F3C">
        <w:rPr>
          <w:rFonts w:ascii="Arial" w:hAnsi="Arial" w:cs="Arial"/>
          <w:bCs/>
        </w:rPr>
        <w:t>.</w:t>
      </w:r>
      <w:r w:rsidR="001F0057">
        <w:rPr>
          <w:rFonts w:ascii="Arial" w:hAnsi="Arial" w:cs="Arial"/>
          <w:bCs/>
        </w:rPr>
        <w:t xml:space="preserve"> </w:t>
      </w:r>
      <w:r>
        <w:rPr>
          <w:rFonts w:ascii="Arial" w:hAnsi="Arial" w:cs="Arial"/>
          <w:bCs/>
        </w:rPr>
        <w:t>However, I note the O IPA</w:t>
      </w:r>
      <w:r w:rsidRPr="00771334">
        <w:rPr>
          <w:rFonts w:ascii="Arial" w:hAnsi="Arial" w:cs="Arial"/>
          <w:bCs/>
        </w:rPr>
        <w:t xml:space="preserve"> advised </w:t>
      </w:r>
      <w:r>
        <w:rPr>
          <w:rFonts w:ascii="Arial" w:hAnsi="Arial" w:cs="Arial"/>
          <w:bCs/>
        </w:rPr>
        <w:t xml:space="preserve">that the Trust should have notified a </w:t>
      </w:r>
      <w:proofErr w:type="gramStart"/>
      <w:r w:rsidRPr="00DA49D6">
        <w:rPr>
          <w:rFonts w:ascii="Arial" w:eastAsia="Calibri" w:hAnsi="Arial" w:cs="Arial"/>
          <w:kern w:val="2"/>
          <w:szCs w:val="28"/>
          <w:lang w:eastAsia="en-US"/>
          <w14:ligatures w14:val="standardContextual"/>
        </w:rPr>
        <w:t>Consultant</w:t>
      </w:r>
      <w:proofErr w:type="gramEnd"/>
      <w:r w:rsidRPr="00DA49D6">
        <w:rPr>
          <w:rFonts w:ascii="Arial" w:eastAsia="Calibri" w:hAnsi="Arial" w:cs="Arial"/>
          <w:kern w:val="2"/>
          <w:szCs w:val="28"/>
          <w:lang w:eastAsia="en-US"/>
          <w14:ligatures w14:val="standardContextual"/>
        </w:rPr>
        <w:t xml:space="preserve"> </w:t>
      </w:r>
      <w:r>
        <w:rPr>
          <w:rFonts w:ascii="Arial" w:eastAsia="Calibri" w:hAnsi="Arial" w:cs="Arial"/>
          <w:b/>
          <w:bCs/>
          <w:i/>
          <w:iCs/>
          <w:kern w:val="2"/>
          <w:szCs w:val="28"/>
          <w:lang w:eastAsia="en-US"/>
          <w14:ligatures w14:val="standardContextual"/>
        </w:rPr>
        <w:t>‘</w:t>
      </w:r>
      <w:r w:rsidRPr="00771334">
        <w:rPr>
          <w:rFonts w:ascii="Arial" w:eastAsia="Calibri" w:hAnsi="Arial" w:cs="Arial"/>
          <w:b/>
          <w:bCs/>
          <w:i/>
          <w:iCs/>
          <w:kern w:val="2"/>
          <w:szCs w:val="28"/>
          <w:lang w:eastAsia="en-US"/>
          <w14:ligatures w14:val="standardContextual"/>
        </w:rPr>
        <w:t>immediately</w:t>
      </w:r>
      <w:r>
        <w:rPr>
          <w:rFonts w:ascii="Arial" w:eastAsia="Calibri" w:hAnsi="Arial" w:cs="Arial"/>
          <w:b/>
          <w:bCs/>
          <w:i/>
          <w:iCs/>
          <w:kern w:val="2"/>
          <w:szCs w:val="28"/>
          <w:lang w:eastAsia="en-US"/>
          <w14:ligatures w14:val="standardContextual"/>
        </w:rPr>
        <w:t>’</w:t>
      </w:r>
      <w:r>
        <w:rPr>
          <w:rFonts w:ascii="Arial" w:eastAsia="Calibri" w:hAnsi="Arial" w:cs="Arial"/>
          <w:b/>
          <w:bCs/>
          <w:kern w:val="2"/>
          <w:szCs w:val="28"/>
          <w:lang w:eastAsia="en-US"/>
          <w14:ligatures w14:val="standardContextual"/>
        </w:rPr>
        <w:t xml:space="preserve"> </w:t>
      </w:r>
      <w:r w:rsidRPr="00DA49D6">
        <w:rPr>
          <w:rFonts w:ascii="Arial" w:eastAsia="Calibri" w:hAnsi="Arial" w:cs="Arial"/>
          <w:kern w:val="2"/>
          <w:szCs w:val="28"/>
          <w:lang w:eastAsia="en-US"/>
          <w14:ligatures w14:val="standardContextual"/>
        </w:rPr>
        <w:t xml:space="preserve">following the </w:t>
      </w:r>
      <w:r w:rsidR="004351E8">
        <w:rPr>
          <w:rFonts w:ascii="Arial" w:eastAsia="Calibri" w:hAnsi="Arial" w:cs="Arial"/>
          <w:kern w:val="2"/>
          <w:szCs w:val="28"/>
          <w:lang w:eastAsia="en-US"/>
          <w14:ligatures w14:val="standardContextual"/>
        </w:rPr>
        <w:t>p</w:t>
      </w:r>
      <w:r w:rsidRPr="00DA49D6">
        <w:rPr>
          <w:rFonts w:ascii="Arial" w:eastAsia="Calibri" w:hAnsi="Arial" w:cs="Arial"/>
          <w:kern w:val="2"/>
          <w:szCs w:val="28"/>
          <w:lang w:eastAsia="en-US"/>
          <w14:ligatures w14:val="standardContextual"/>
        </w:rPr>
        <w:t>atient’s admission.</w:t>
      </w:r>
      <w:r>
        <w:rPr>
          <w:rFonts w:ascii="Arial" w:eastAsia="Calibri" w:hAnsi="Arial" w:cs="Arial"/>
          <w:b/>
          <w:bCs/>
          <w:kern w:val="2"/>
          <w:szCs w:val="28"/>
          <w:lang w:eastAsia="en-US"/>
          <w14:ligatures w14:val="standardContextual"/>
        </w:rPr>
        <w:t xml:space="preserve"> </w:t>
      </w:r>
      <w:r>
        <w:rPr>
          <w:rFonts w:ascii="Arial" w:eastAsia="Calibri" w:hAnsi="Arial" w:cs="Arial"/>
          <w:kern w:val="2"/>
          <w:szCs w:val="28"/>
          <w:lang w:eastAsia="en-US"/>
          <w14:ligatures w14:val="standardContextual"/>
        </w:rPr>
        <w:t>This wa</w:t>
      </w:r>
      <w:r w:rsidRPr="006C4443">
        <w:rPr>
          <w:rFonts w:ascii="Arial" w:eastAsia="Calibri" w:hAnsi="Arial" w:cs="Arial"/>
          <w:kern w:val="2"/>
          <w:szCs w:val="28"/>
          <w:lang w:eastAsia="en-US"/>
          <w14:ligatures w14:val="standardContextual"/>
        </w:rPr>
        <w:t>s</w:t>
      </w:r>
      <w:r w:rsidRPr="00DA49D6">
        <w:rPr>
          <w:rFonts w:ascii="Arial" w:eastAsia="Calibri" w:hAnsi="Arial" w:cs="Arial"/>
          <w:kern w:val="2"/>
          <w:szCs w:val="28"/>
          <w:lang w:eastAsia="en-US"/>
          <w14:ligatures w14:val="standardContextual"/>
        </w:rPr>
        <w:t xml:space="preserve"> because of the</w:t>
      </w:r>
      <w:r>
        <w:rPr>
          <w:rFonts w:ascii="Arial" w:eastAsia="Calibri" w:hAnsi="Arial" w:cs="Arial"/>
          <w:i/>
          <w:iCs/>
          <w:kern w:val="2"/>
          <w:szCs w:val="28"/>
          <w:lang w:eastAsia="en-US"/>
          <w14:ligatures w14:val="standardContextual"/>
        </w:rPr>
        <w:t xml:space="preserve"> </w:t>
      </w:r>
      <w:r w:rsidR="004351E8">
        <w:rPr>
          <w:rFonts w:ascii="Arial" w:eastAsia="Calibri" w:hAnsi="Arial" w:cs="Arial"/>
          <w:i/>
          <w:iCs/>
          <w:kern w:val="2"/>
          <w:szCs w:val="28"/>
          <w:lang w:eastAsia="en-US"/>
          <w14:ligatures w14:val="standardContextual"/>
        </w:rPr>
        <w:t>p</w:t>
      </w:r>
      <w:r>
        <w:rPr>
          <w:rFonts w:ascii="Arial" w:eastAsia="Calibri" w:hAnsi="Arial" w:cs="Arial"/>
          <w:i/>
          <w:iCs/>
          <w:kern w:val="2"/>
          <w:szCs w:val="28"/>
          <w:lang w:eastAsia="en-US"/>
          <w14:ligatures w14:val="standardContextual"/>
        </w:rPr>
        <w:t>atient’s</w:t>
      </w:r>
      <w:r w:rsidRPr="00771334">
        <w:rPr>
          <w:rFonts w:ascii="Arial" w:eastAsia="Calibri" w:hAnsi="Arial" w:cs="Arial"/>
          <w:i/>
          <w:iCs/>
          <w:kern w:val="2"/>
          <w:szCs w:val="28"/>
          <w:lang w:eastAsia="en-US"/>
          <w14:ligatures w14:val="standardContextual"/>
        </w:rPr>
        <w:t xml:space="preserve"> </w:t>
      </w:r>
      <w:r>
        <w:rPr>
          <w:rFonts w:ascii="Arial" w:eastAsia="Calibri" w:hAnsi="Arial" w:cs="Arial"/>
          <w:i/>
          <w:iCs/>
          <w:kern w:val="2"/>
          <w:szCs w:val="28"/>
          <w:lang w:eastAsia="en-US"/>
          <w14:ligatures w14:val="standardContextual"/>
        </w:rPr>
        <w:t>‘</w:t>
      </w:r>
      <w:r w:rsidRPr="00771334">
        <w:rPr>
          <w:rFonts w:ascii="Arial" w:eastAsia="Calibri" w:hAnsi="Arial" w:cs="Arial"/>
          <w:i/>
          <w:iCs/>
          <w:kern w:val="2"/>
          <w:szCs w:val="28"/>
          <w:lang w:eastAsia="en-US"/>
          <w14:ligatures w14:val="standardContextual"/>
        </w:rPr>
        <w:t>history of repeated admissions with abdominal pain</w:t>
      </w:r>
      <w:r>
        <w:rPr>
          <w:rFonts w:ascii="Arial" w:eastAsia="Calibri" w:hAnsi="Arial" w:cs="Arial"/>
          <w:i/>
          <w:iCs/>
          <w:kern w:val="2"/>
          <w:szCs w:val="28"/>
          <w:lang w:eastAsia="en-US"/>
          <w14:ligatures w14:val="standardContextual"/>
        </w:rPr>
        <w:t>…</w:t>
      </w:r>
      <w:r w:rsidRPr="00771334">
        <w:rPr>
          <w:rFonts w:ascii="Arial" w:eastAsia="Calibri" w:hAnsi="Arial" w:cs="Arial"/>
          <w:i/>
          <w:iCs/>
          <w:kern w:val="2"/>
          <w:szCs w:val="28"/>
          <w:lang w:eastAsia="en-US"/>
          <w14:ligatures w14:val="standardContextual"/>
        </w:rPr>
        <w:t>who has a clearly increased risk of uterine dehiscence</w:t>
      </w:r>
      <w:r w:rsidR="00C00108">
        <w:rPr>
          <w:rStyle w:val="FootnoteReference"/>
          <w:rFonts w:ascii="Arial" w:eastAsia="Calibri" w:hAnsi="Arial" w:cs="Arial"/>
          <w:i/>
          <w:iCs/>
          <w:kern w:val="2"/>
          <w:szCs w:val="28"/>
          <w:lang w:eastAsia="en-US"/>
          <w14:ligatures w14:val="standardContextual"/>
        </w:rPr>
        <w:footnoteReference w:id="12"/>
      </w:r>
      <w:r w:rsidRPr="00771334">
        <w:rPr>
          <w:rFonts w:ascii="Arial" w:eastAsia="Calibri" w:hAnsi="Arial" w:cs="Arial"/>
          <w:i/>
          <w:iCs/>
          <w:kern w:val="2"/>
          <w:szCs w:val="28"/>
          <w:lang w:eastAsia="en-US"/>
          <w14:ligatures w14:val="standardContextual"/>
        </w:rPr>
        <w:t xml:space="preserve"> even before the onset of labour.’ </w:t>
      </w:r>
      <w:r w:rsidRPr="00771334">
        <w:rPr>
          <w:rFonts w:ascii="Arial" w:hAnsi="Arial" w:cs="Arial"/>
          <w:bCs/>
          <w:i/>
          <w:iCs/>
        </w:rPr>
        <w:t xml:space="preserve"> </w:t>
      </w:r>
    </w:p>
    <w:p w14:paraId="4A69EE09" w14:textId="77777777" w:rsidR="00A06846" w:rsidRPr="00D43983" w:rsidRDefault="00A06846" w:rsidP="00D43983">
      <w:pPr>
        <w:pStyle w:val="ListParagraph"/>
        <w:rPr>
          <w:rFonts w:ascii="Arial" w:hAnsi="Arial" w:cs="Arial"/>
          <w:bCs/>
        </w:rPr>
      </w:pPr>
    </w:p>
    <w:p w14:paraId="39D11872" w14:textId="54FC5C82" w:rsidR="00A06846" w:rsidRDefault="00A06846" w:rsidP="00A06846">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sidRPr="00D43983">
        <w:rPr>
          <w:rFonts w:ascii="Arial" w:hAnsi="Arial" w:cs="Arial"/>
          <w:bCs/>
        </w:rPr>
        <w:t>The SAI team</w:t>
      </w:r>
      <w:r w:rsidR="001F0057" w:rsidRPr="00D43983">
        <w:rPr>
          <w:rFonts w:ascii="Arial" w:hAnsi="Arial" w:cs="Arial"/>
          <w:bCs/>
        </w:rPr>
        <w:t xml:space="preserve"> also considered it would have been</w:t>
      </w:r>
      <w:r w:rsidR="006C4443" w:rsidRPr="00D43983">
        <w:rPr>
          <w:rFonts w:ascii="Arial" w:hAnsi="Arial" w:cs="Arial"/>
          <w:bCs/>
        </w:rPr>
        <w:t xml:space="preserve"> </w:t>
      </w:r>
      <w:r w:rsidR="001F0057" w:rsidRPr="00D43983">
        <w:rPr>
          <w:rFonts w:ascii="Arial" w:hAnsi="Arial" w:cs="Arial"/>
          <w:bCs/>
        </w:rPr>
        <w:t>‘</w:t>
      </w:r>
      <w:r w:rsidR="006C4443" w:rsidRPr="00D43983">
        <w:rPr>
          <w:rFonts w:ascii="Arial" w:hAnsi="Arial" w:cs="Arial"/>
          <w:bCs/>
          <w:i/>
          <w:iCs/>
        </w:rPr>
        <w:t>good practice for a further senior doctor review to have been facilitated given the provisional diagnosis of preterm labour</w:t>
      </w:r>
      <w:r w:rsidR="001F0057" w:rsidRPr="00D43983">
        <w:rPr>
          <w:rFonts w:ascii="Arial" w:hAnsi="Arial" w:cs="Arial"/>
          <w:bCs/>
          <w:i/>
          <w:iCs/>
        </w:rPr>
        <w:t>’</w:t>
      </w:r>
      <w:r w:rsidR="006C4443" w:rsidRPr="00D43983">
        <w:rPr>
          <w:rFonts w:ascii="Arial" w:hAnsi="Arial" w:cs="Arial"/>
          <w:bCs/>
          <w:i/>
          <w:iCs/>
        </w:rPr>
        <w:t>.</w:t>
      </w:r>
      <w:r w:rsidRPr="00D43983">
        <w:rPr>
          <w:rFonts w:ascii="Arial" w:hAnsi="Arial" w:cs="Arial"/>
          <w:bCs/>
          <w:i/>
          <w:iCs/>
        </w:rPr>
        <w:t xml:space="preserve"> </w:t>
      </w:r>
      <w:r>
        <w:rPr>
          <w:rFonts w:ascii="Arial" w:hAnsi="Arial" w:cs="Arial"/>
          <w:bCs/>
        </w:rPr>
        <w:t xml:space="preserve">In relation to the evening of 9 October 2021, the O IPA advised that had the junior doctor referred the </w:t>
      </w:r>
      <w:r w:rsidR="004351E8">
        <w:rPr>
          <w:rFonts w:ascii="Arial" w:hAnsi="Arial" w:cs="Arial"/>
          <w:bCs/>
        </w:rPr>
        <w:t>p</w:t>
      </w:r>
      <w:r>
        <w:rPr>
          <w:rFonts w:ascii="Arial" w:hAnsi="Arial" w:cs="Arial"/>
          <w:bCs/>
        </w:rPr>
        <w:t xml:space="preserve">atient for consultant review, </w:t>
      </w:r>
      <w:r>
        <w:rPr>
          <w:rFonts w:ascii="Arial" w:hAnsi="Arial" w:cs="Arial"/>
          <w:bCs/>
          <w:i/>
          <w:iCs/>
        </w:rPr>
        <w:t>‘</w:t>
      </w:r>
      <w:r w:rsidRPr="001820AC">
        <w:rPr>
          <w:rFonts w:ascii="Arial" w:hAnsi="Arial" w:cs="Arial"/>
          <w:bCs/>
          <w:i/>
          <w:iCs/>
        </w:rPr>
        <w:t>on the balance of probability</w:t>
      </w:r>
      <w:r>
        <w:rPr>
          <w:rFonts w:ascii="Arial" w:hAnsi="Arial" w:cs="Arial"/>
          <w:bCs/>
          <w:i/>
          <w:iCs/>
        </w:rPr>
        <w:t>,</w:t>
      </w:r>
      <w:r w:rsidRPr="001820AC">
        <w:rPr>
          <w:rFonts w:ascii="Arial" w:hAnsi="Arial" w:cs="Arial"/>
          <w:bCs/>
          <w:i/>
          <w:iCs/>
        </w:rPr>
        <w:t xml:space="preserve"> delivery would have been expedited and intervention before uterine dehiscence may have been possible with avoidance of intrauterine demise</w:t>
      </w:r>
      <w:r>
        <w:rPr>
          <w:rFonts w:ascii="Arial" w:hAnsi="Arial" w:cs="Arial"/>
          <w:bCs/>
          <w:i/>
          <w:iCs/>
        </w:rPr>
        <w:t>’</w:t>
      </w:r>
      <w:r w:rsidRPr="001820AC">
        <w:rPr>
          <w:rFonts w:ascii="Arial" w:hAnsi="Arial" w:cs="Arial"/>
          <w:bCs/>
        </w:rPr>
        <w:t xml:space="preserve">. </w:t>
      </w:r>
      <w:r>
        <w:rPr>
          <w:rFonts w:ascii="Arial" w:hAnsi="Arial" w:cs="Arial"/>
          <w:bCs/>
        </w:rPr>
        <w:t xml:space="preserve">I find this </w:t>
      </w:r>
      <w:r w:rsidR="00F839E3">
        <w:rPr>
          <w:rFonts w:ascii="Arial" w:hAnsi="Arial" w:cs="Arial"/>
          <w:bCs/>
        </w:rPr>
        <w:t xml:space="preserve">both troubling and concerning. </w:t>
      </w:r>
    </w:p>
    <w:p w14:paraId="06C4B7DB" w14:textId="77777777" w:rsidR="00451FA2" w:rsidRPr="00451FA2" w:rsidRDefault="00451FA2" w:rsidP="00451FA2">
      <w:pPr>
        <w:pStyle w:val="ListParagraph"/>
        <w:rPr>
          <w:rFonts w:ascii="Arial" w:hAnsi="Arial" w:cs="Arial"/>
          <w:bCs/>
        </w:rPr>
      </w:pPr>
    </w:p>
    <w:p w14:paraId="70DDC468" w14:textId="0F1F5439" w:rsidR="00451FA2" w:rsidRPr="00A43648" w:rsidRDefault="00451FA2" w:rsidP="00A06846">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sidRPr="00A43648">
        <w:rPr>
          <w:rFonts w:ascii="Arial" w:hAnsi="Arial" w:cs="Arial"/>
          <w:bCs/>
        </w:rPr>
        <w:t xml:space="preserve">I note the patient was admitted </w:t>
      </w:r>
      <w:r w:rsidR="00F653A4" w:rsidRPr="00A43648">
        <w:rPr>
          <w:rFonts w:ascii="Arial" w:hAnsi="Arial" w:cs="Arial"/>
          <w:bCs/>
        </w:rPr>
        <w:t xml:space="preserve">on a Friday evening. I </w:t>
      </w:r>
      <w:r w:rsidR="00C73E18" w:rsidRPr="00A43648">
        <w:rPr>
          <w:rFonts w:ascii="Arial" w:hAnsi="Arial" w:cs="Arial"/>
          <w:bCs/>
        </w:rPr>
        <w:t>appreciate</w:t>
      </w:r>
      <w:r w:rsidR="00F653A4" w:rsidRPr="00A43648">
        <w:rPr>
          <w:rFonts w:ascii="Arial" w:hAnsi="Arial" w:cs="Arial"/>
          <w:bCs/>
        </w:rPr>
        <w:t xml:space="preserve"> there was</w:t>
      </w:r>
      <w:r w:rsidRPr="00A43648">
        <w:rPr>
          <w:rFonts w:ascii="Arial" w:hAnsi="Arial" w:cs="Arial"/>
          <w:bCs/>
        </w:rPr>
        <w:t xml:space="preserve"> </w:t>
      </w:r>
      <w:r w:rsidR="00F653A4" w:rsidRPr="00A43648">
        <w:rPr>
          <w:rFonts w:ascii="Arial" w:hAnsi="Arial" w:cs="Arial"/>
          <w:bCs/>
        </w:rPr>
        <w:t xml:space="preserve">likely </w:t>
      </w:r>
      <w:r w:rsidRPr="00A43648">
        <w:rPr>
          <w:rFonts w:ascii="Arial" w:hAnsi="Arial" w:cs="Arial"/>
          <w:bCs/>
        </w:rPr>
        <w:t xml:space="preserve">no consultant on duty in CMU </w:t>
      </w:r>
      <w:r w:rsidR="00F653A4" w:rsidRPr="00A43648">
        <w:rPr>
          <w:rFonts w:ascii="Arial" w:hAnsi="Arial" w:cs="Arial"/>
          <w:bCs/>
        </w:rPr>
        <w:t xml:space="preserve">at that time, or the following day. However, </w:t>
      </w:r>
      <w:r w:rsidR="00C73E18" w:rsidRPr="00A43648">
        <w:rPr>
          <w:rFonts w:ascii="Arial" w:hAnsi="Arial" w:cs="Arial"/>
          <w:bCs/>
        </w:rPr>
        <w:t xml:space="preserve">I do not consider </w:t>
      </w:r>
      <w:r w:rsidR="00F653A4" w:rsidRPr="00A43648">
        <w:rPr>
          <w:rFonts w:ascii="Arial" w:hAnsi="Arial" w:cs="Arial"/>
          <w:bCs/>
        </w:rPr>
        <w:t>t</w:t>
      </w:r>
      <w:r w:rsidRPr="00A43648">
        <w:rPr>
          <w:rFonts w:ascii="Arial" w:hAnsi="Arial" w:cs="Arial"/>
          <w:bCs/>
        </w:rPr>
        <w:t xml:space="preserve">he absence of a consultant from CMU </w:t>
      </w:r>
      <w:r w:rsidR="00C73E18" w:rsidRPr="00A43648">
        <w:rPr>
          <w:rFonts w:ascii="Arial" w:hAnsi="Arial" w:cs="Arial"/>
          <w:bCs/>
        </w:rPr>
        <w:t xml:space="preserve">would </w:t>
      </w:r>
      <w:r w:rsidRPr="00A43648">
        <w:rPr>
          <w:rFonts w:ascii="Arial" w:hAnsi="Arial" w:cs="Arial"/>
          <w:bCs/>
        </w:rPr>
        <w:t xml:space="preserve">have prevented </w:t>
      </w:r>
      <w:r w:rsidRPr="00A43648">
        <w:rPr>
          <w:rFonts w:ascii="Arial" w:hAnsi="Arial" w:cs="Arial"/>
          <w:bCs/>
        </w:rPr>
        <w:lastRenderedPageBreak/>
        <w:t xml:space="preserve">the junior doctor or </w:t>
      </w:r>
      <w:r w:rsidR="00C73E18" w:rsidRPr="00A43648">
        <w:rPr>
          <w:rFonts w:ascii="Arial" w:hAnsi="Arial" w:cs="Arial"/>
          <w:bCs/>
        </w:rPr>
        <w:t xml:space="preserve">any member of </w:t>
      </w:r>
      <w:r w:rsidRPr="00A43648">
        <w:rPr>
          <w:rFonts w:ascii="Arial" w:hAnsi="Arial" w:cs="Arial"/>
          <w:bCs/>
        </w:rPr>
        <w:t xml:space="preserve">the midwifery team from </w:t>
      </w:r>
      <w:r w:rsidR="00C73E18" w:rsidRPr="00A43648">
        <w:rPr>
          <w:rFonts w:ascii="Arial" w:hAnsi="Arial" w:cs="Arial"/>
          <w:bCs/>
        </w:rPr>
        <w:t xml:space="preserve">contacting the consultant on call to escalate </w:t>
      </w:r>
      <w:r w:rsidRPr="00A43648">
        <w:rPr>
          <w:rFonts w:ascii="Arial" w:hAnsi="Arial" w:cs="Arial"/>
          <w:bCs/>
        </w:rPr>
        <w:t xml:space="preserve">the care of the patient.  </w:t>
      </w:r>
    </w:p>
    <w:p w14:paraId="25A38E3B" w14:textId="77777777" w:rsidR="00A06846" w:rsidRPr="00A43648" w:rsidRDefault="00A06846" w:rsidP="00D43983">
      <w:pPr>
        <w:pStyle w:val="ListParagraph"/>
        <w:rPr>
          <w:rFonts w:ascii="Arial" w:hAnsi="Arial" w:cs="Arial"/>
          <w:bCs/>
        </w:rPr>
      </w:pPr>
    </w:p>
    <w:p w14:paraId="40B1A314" w14:textId="7200A064" w:rsidR="00A06846" w:rsidRPr="00D43983" w:rsidRDefault="00635CB5" w:rsidP="00D43983">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Pr>
          <w:rFonts w:ascii="Arial" w:hAnsi="Arial" w:cs="Arial"/>
          <w:bCs/>
        </w:rPr>
        <w:t>Standard 15 of the GMC Guidance requires doctors to ‘</w:t>
      </w:r>
      <w:r w:rsidRPr="00D43983">
        <w:rPr>
          <w:rFonts w:ascii="Arial" w:hAnsi="Arial" w:cs="Arial"/>
          <w:bCs/>
          <w:i/>
          <w:iCs/>
        </w:rPr>
        <w:t xml:space="preserve">refer a patient to another practitioner when this serves the patient’s </w:t>
      </w:r>
      <w:proofErr w:type="gramStart"/>
      <w:r w:rsidRPr="00D43983">
        <w:rPr>
          <w:rFonts w:ascii="Arial" w:hAnsi="Arial" w:cs="Arial"/>
          <w:bCs/>
          <w:i/>
          <w:iCs/>
        </w:rPr>
        <w:t>needs’</w:t>
      </w:r>
      <w:proofErr w:type="gramEnd"/>
      <w:r>
        <w:rPr>
          <w:rFonts w:ascii="Arial" w:hAnsi="Arial" w:cs="Arial"/>
          <w:bCs/>
        </w:rPr>
        <w:t>.</w:t>
      </w:r>
      <w:r w:rsidRPr="00635CB5">
        <w:rPr>
          <w:rFonts w:ascii="Arial" w:hAnsi="Arial" w:cs="Arial"/>
          <w:bCs/>
        </w:rPr>
        <w:t xml:space="preserve"> </w:t>
      </w:r>
      <w:r w:rsidR="00A06846" w:rsidRPr="00D43983">
        <w:rPr>
          <w:rFonts w:ascii="Arial" w:hAnsi="Arial" w:cs="Arial"/>
          <w:bCs/>
        </w:rPr>
        <w:t>Given the Patient’s complex history, including repeated admission with abdominal pain, I agree with both the O</w:t>
      </w:r>
      <w:r w:rsidR="00F839E3">
        <w:rPr>
          <w:rFonts w:ascii="Arial" w:hAnsi="Arial" w:cs="Arial"/>
          <w:bCs/>
        </w:rPr>
        <w:t xml:space="preserve"> </w:t>
      </w:r>
      <w:r w:rsidR="00A06846" w:rsidRPr="00D43983">
        <w:rPr>
          <w:rFonts w:ascii="Arial" w:hAnsi="Arial" w:cs="Arial"/>
          <w:bCs/>
        </w:rPr>
        <w:t xml:space="preserve">IPA and the SAI review team that on </w:t>
      </w:r>
      <w:r w:rsidR="00F839E3">
        <w:rPr>
          <w:rFonts w:ascii="Arial" w:hAnsi="Arial" w:cs="Arial"/>
          <w:bCs/>
        </w:rPr>
        <w:t>9</w:t>
      </w:r>
      <w:r w:rsidR="00A06846" w:rsidRPr="00D43983">
        <w:rPr>
          <w:rFonts w:ascii="Arial" w:hAnsi="Arial" w:cs="Arial"/>
          <w:bCs/>
        </w:rPr>
        <w:t xml:space="preserve"> October 2021</w:t>
      </w:r>
      <w:r w:rsidR="00F839E3">
        <w:rPr>
          <w:rFonts w:ascii="Arial" w:hAnsi="Arial" w:cs="Arial"/>
          <w:bCs/>
        </w:rPr>
        <w:t>,</w:t>
      </w:r>
      <w:r w:rsidR="00A06846" w:rsidRPr="00D43983">
        <w:rPr>
          <w:rFonts w:ascii="Arial" w:hAnsi="Arial" w:cs="Arial"/>
          <w:bCs/>
        </w:rPr>
        <w:t xml:space="preserve"> the junior doctor should have </w:t>
      </w:r>
      <w:r w:rsidR="00F839E3">
        <w:rPr>
          <w:rFonts w:ascii="Arial" w:hAnsi="Arial" w:cs="Arial"/>
          <w:bCs/>
        </w:rPr>
        <w:t xml:space="preserve">referred the </w:t>
      </w:r>
      <w:r w:rsidR="004351E8">
        <w:rPr>
          <w:rFonts w:ascii="Arial" w:hAnsi="Arial" w:cs="Arial"/>
          <w:bCs/>
        </w:rPr>
        <w:t>p</w:t>
      </w:r>
      <w:r w:rsidR="00F839E3">
        <w:rPr>
          <w:rFonts w:ascii="Arial" w:hAnsi="Arial" w:cs="Arial"/>
          <w:bCs/>
        </w:rPr>
        <w:t>atient’s care to a senior doctor</w:t>
      </w:r>
      <w:r w:rsidR="00A06846" w:rsidRPr="00D43983">
        <w:rPr>
          <w:rFonts w:ascii="Arial" w:hAnsi="Arial" w:cs="Arial"/>
          <w:bCs/>
        </w:rPr>
        <w:t xml:space="preserve">. I consider this a failure in the care and treatment.  </w:t>
      </w:r>
    </w:p>
    <w:p w14:paraId="6036D4C4" w14:textId="77777777" w:rsidR="006C52B1" w:rsidRPr="006D717A" w:rsidRDefault="006C52B1" w:rsidP="006C52B1">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p>
    <w:p w14:paraId="4D649973" w14:textId="3E018DFD" w:rsidR="00D27CF9" w:rsidRPr="00D27CF9" w:rsidRDefault="00F839E3" w:rsidP="00242886">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r w:rsidRPr="00D920C8">
        <w:rPr>
          <w:rFonts w:ascii="Arial" w:hAnsi="Arial" w:cs="Arial"/>
          <w:bCs/>
        </w:rPr>
        <w:t>Based on the evidence available, I consider the</w:t>
      </w:r>
      <w:r w:rsidR="00946FA9" w:rsidRPr="00D920C8">
        <w:rPr>
          <w:rFonts w:ascii="Arial" w:hAnsi="Arial" w:cs="Arial"/>
          <w:bCs/>
        </w:rPr>
        <w:t xml:space="preserve"> </w:t>
      </w:r>
      <w:r w:rsidR="004351E8">
        <w:rPr>
          <w:rFonts w:ascii="Arial" w:hAnsi="Arial" w:cs="Arial"/>
          <w:bCs/>
        </w:rPr>
        <w:t>p</w:t>
      </w:r>
      <w:r w:rsidR="00946FA9" w:rsidRPr="00D920C8">
        <w:rPr>
          <w:rFonts w:ascii="Arial" w:hAnsi="Arial" w:cs="Arial"/>
          <w:bCs/>
        </w:rPr>
        <w:t>atient</w:t>
      </w:r>
      <w:r w:rsidRPr="00D920C8">
        <w:rPr>
          <w:rFonts w:ascii="Arial" w:hAnsi="Arial" w:cs="Arial"/>
          <w:bCs/>
        </w:rPr>
        <w:t>’s</w:t>
      </w:r>
      <w:r w:rsidR="00946FA9" w:rsidRPr="00D920C8">
        <w:rPr>
          <w:rFonts w:ascii="Arial" w:hAnsi="Arial" w:cs="Arial"/>
          <w:bCs/>
        </w:rPr>
        <w:t xml:space="preserve"> </w:t>
      </w:r>
      <w:r w:rsidRPr="00D920C8">
        <w:rPr>
          <w:rFonts w:ascii="Arial" w:hAnsi="Arial" w:cs="Arial"/>
          <w:bCs/>
        </w:rPr>
        <w:t>report</w:t>
      </w:r>
      <w:r w:rsidR="009C0656">
        <w:rPr>
          <w:rFonts w:ascii="Arial" w:hAnsi="Arial" w:cs="Arial"/>
          <w:bCs/>
        </w:rPr>
        <w:t xml:space="preserve"> </w:t>
      </w:r>
      <w:r w:rsidR="00946FA9" w:rsidRPr="00D920C8">
        <w:rPr>
          <w:rFonts w:ascii="Arial" w:hAnsi="Arial" w:cs="Arial"/>
          <w:bCs/>
        </w:rPr>
        <w:t xml:space="preserve">at 19.00 on 9 October 2021 </w:t>
      </w:r>
      <w:r w:rsidRPr="00D920C8">
        <w:rPr>
          <w:rFonts w:ascii="Arial" w:hAnsi="Arial" w:cs="Arial"/>
          <w:bCs/>
        </w:rPr>
        <w:t xml:space="preserve">represented a turning point in her care. </w:t>
      </w:r>
      <w:r w:rsidR="00D27CF9">
        <w:rPr>
          <w:rFonts w:ascii="Arial" w:hAnsi="Arial" w:cs="Arial"/>
          <w:bCs/>
        </w:rPr>
        <w:t>I</w:t>
      </w:r>
      <w:r w:rsidRPr="00D920C8">
        <w:rPr>
          <w:rFonts w:ascii="Arial" w:hAnsi="Arial" w:cs="Arial"/>
          <w:bCs/>
        </w:rPr>
        <w:t xml:space="preserve">t is concerning </w:t>
      </w:r>
      <w:r w:rsidR="00D27CF9">
        <w:rPr>
          <w:rFonts w:ascii="Arial" w:hAnsi="Arial" w:cs="Arial"/>
          <w:bCs/>
        </w:rPr>
        <w:t>the CMU staff</w:t>
      </w:r>
      <w:r w:rsidRPr="00D920C8">
        <w:rPr>
          <w:rFonts w:ascii="Arial" w:hAnsi="Arial" w:cs="Arial"/>
          <w:bCs/>
        </w:rPr>
        <w:t xml:space="preserve"> did not </w:t>
      </w:r>
      <w:r w:rsidR="008314CF" w:rsidRPr="00D920C8">
        <w:rPr>
          <w:rFonts w:ascii="Arial" w:hAnsi="Arial" w:cs="Arial"/>
          <w:bCs/>
        </w:rPr>
        <w:t xml:space="preserve">escalate </w:t>
      </w:r>
      <w:r w:rsidR="00D27CF9">
        <w:rPr>
          <w:rFonts w:ascii="Arial" w:hAnsi="Arial" w:cs="Arial"/>
          <w:bCs/>
        </w:rPr>
        <w:t xml:space="preserve">the </w:t>
      </w:r>
      <w:r w:rsidR="004351E8">
        <w:rPr>
          <w:rFonts w:ascii="Arial" w:hAnsi="Arial" w:cs="Arial"/>
          <w:bCs/>
        </w:rPr>
        <w:t>p</w:t>
      </w:r>
      <w:r w:rsidR="00D27CF9">
        <w:rPr>
          <w:rFonts w:ascii="Arial" w:hAnsi="Arial" w:cs="Arial"/>
          <w:bCs/>
        </w:rPr>
        <w:t xml:space="preserve">atient’s </w:t>
      </w:r>
      <w:r w:rsidR="008314CF" w:rsidRPr="00D920C8">
        <w:rPr>
          <w:rFonts w:ascii="Arial" w:hAnsi="Arial" w:cs="Arial"/>
          <w:bCs/>
        </w:rPr>
        <w:t xml:space="preserve">care </w:t>
      </w:r>
      <w:r w:rsidRPr="00D920C8">
        <w:rPr>
          <w:rFonts w:ascii="Arial" w:hAnsi="Arial" w:cs="Arial"/>
          <w:bCs/>
        </w:rPr>
        <w:t xml:space="preserve">when her presentation changed on the evening of 9 October 2021. </w:t>
      </w:r>
      <w:r w:rsidR="00744F08" w:rsidRPr="00744F08">
        <w:rPr>
          <w:rFonts w:ascii="Arial" w:hAnsi="Arial" w:cs="Arial"/>
        </w:rPr>
        <w:t xml:space="preserve">I consider the failure to escalate the </w:t>
      </w:r>
      <w:r w:rsidR="004351E8">
        <w:rPr>
          <w:rFonts w:ascii="Arial" w:hAnsi="Arial" w:cs="Arial"/>
        </w:rPr>
        <w:t>p</w:t>
      </w:r>
      <w:r w:rsidR="00744F08" w:rsidRPr="00744F08">
        <w:rPr>
          <w:rFonts w:ascii="Arial" w:hAnsi="Arial" w:cs="Arial"/>
        </w:rPr>
        <w:t xml:space="preserve">atient for a senior medical review </w:t>
      </w:r>
      <w:r w:rsidR="00D27CF9">
        <w:rPr>
          <w:rFonts w:ascii="Arial" w:hAnsi="Arial" w:cs="Arial"/>
        </w:rPr>
        <w:t xml:space="preserve">following her admission, and on the evening of 9 October 2021, </w:t>
      </w:r>
      <w:r w:rsidR="00D920C8">
        <w:rPr>
          <w:rFonts w:ascii="Arial" w:hAnsi="Arial" w:cs="Arial"/>
        </w:rPr>
        <w:t>a</w:t>
      </w:r>
      <w:r w:rsidR="002741C1" w:rsidRPr="00744F08">
        <w:rPr>
          <w:rFonts w:ascii="Arial" w:hAnsi="Arial" w:cs="Arial"/>
        </w:rPr>
        <w:t xml:space="preserve"> </w:t>
      </w:r>
      <w:r w:rsidR="002741C1" w:rsidRPr="00744F08">
        <w:rPr>
          <w:rFonts w:ascii="Arial" w:hAnsi="Arial" w:cs="Arial"/>
          <w:b/>
          <w:bCs/>
        </w:rPr>
        <w:t xml:space="preserve">fundamental </w:t>
      </w:r>
      <w:r w:rsidR="002741C1" w:rsidRPr="00744F08">
        <w:rPr>
          <w:rFonts w:ascii="Arial" w:hAnsi="Arial" w:cs="Arial"/>
        </w:rPr>
        <w:t xml:space="preserve">failing in the care and treatment </w:t>
      </w:r>
      <w:r w:rsidR="00744F08" w:rsidRPr="00744F08">
        <w:rPr>
          <w:rFonts w:ascii="Arial" w:hAnsi="Arial" w:cs="Arial"/>
        </w:rPr>
        <w:t>p</w:t>
      </w:r>
      <w:r w:rsidR="002741C1" w:rsidRPr="00744F08">
        <w:rPr>
          <w:rFonts w:ascii="Arial" w:hAnsi="Arial" w:cs="Arial"/>
        </w:rPr>
        <w:t xml:space="preserve">rovided. </w:t>
      </w:r>
      <w:r w:rsidR="00991CF3">
        <w:rPr>
          <w:rFonts w:ascii="Arial" w:hAnsi="Arial" w:cs="Arial"/>
        </w:rPr>
        <w:t>I uphold the complaint.</w:t>
      </w:r>
    </w:p>
    <w:p w14:paraId="0D3D2E60" w14:textId="77777777" w:rsidR="00D27CF9" w:rsidRPr="00D27CF9" w:rsidRDefault="00D27CF9" w:rsidP="00D43983">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p>
    <w:p w14:paraId="3EAC646F" w14:textId="0C6468DB" w:rsidR="005B3628" w:rsidRDefault="00917CFF" w:rsidP="00242886">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r>
        <w:rPr>
          <w:rFonts w:ascii="Arial" w:hAnsi="Arial" w:cs="Arial"/>
        </w:rPr>
        <w:t xml:space="preserve">I </w:t>
      </w:r>
      <w:r w:rsidR="00D27CF9">
        <w:rPr>
          <w:rFonts w:ascii="Arial" w:hAnsi="Arial" w:cs="Arial"/>
        </w:rPr>
        <w:t>accept</w:t>
      </w:r>
      <w:r>
        <w:rPr>
          <w:rFonts w:ascii="Arial" w:hAnsi="Arial" w:cs="Arial"/>
        </w:rPr>
        <w:t xml:space="preserve"> the O IPA</w:t>
      </w:r>
      <w:r w:rsidR="00D27CF9">
        <w:rPr>
          <w:rFonts w:ascii="Arial" w:hAnsi="Arial" w:cs="Arial"/>
        </w:rPr>
        <w:t>’s advice</w:t>
      </w:r>
      <w:r w:rsidR="00474538">
        <w:rPr>
          <w:rFonts w:ascii="Arial" w:hAnsi="Arial" w:cs="Arial"/>
        </w:rPr>
        <w:t xml:space="preserve"> and note with sadness</w:t>
      </w:r>
      <w:r w:rsidR="00D27CF9">
        <w:rPr>
          <w:rFonts w:ascii="Arial" w:hAnsi="Arial" w:cs="Arial"/>
        </w:rPr>
        <w:t xml:space="preserve"> that had these</w:t>
      </w:r>
      <w:r w:rsidR="00744F08" w:rsidRPr="00744F08">
        <w:rPr>
          <w:rFonts w:ascii="Arial" w:hAnsi="Arial" w:cs="Arial"/>
        </w:rPr>
        <w:t xml:space="preserve"> </w:t>
      </w:r>
      <w:r w:rsidR="002741C1" w:rsidRPr="00744F08">
        <w:rPr>
          <w:rFonts w:ascii="Arial" w:hAnsi="Arial" w:cs="Arial"/>
        </w:rPr>
        <w:t>failing</w:t>
      </w:r>
      <w:r w:rsidR="00744F08" w:rsidRPr="00744F08">
        <w:rPr>
          <w:rFonts w:ascii="Arial" w:hAnsi="Arial" w:cs="Arial"/>
        </w:rPr>
        <w:t>s</w:t>
      </w:r>
      <w:r w:rsidR="002741C1" w:rsidRPr="00744F08">
        <w:rPr>
          <w:rFonts w:ascii="Arial" w:hAnsi="Arial" w:cs="Arial"/>
        </w:rPr>
        <w:t xml:space="preserve"> </w:t>
      </w:r>
      <w:r w:rsidR="00D27CF9">
        <w:rPr>
          <w:rFonts w:ascii="Arial" w:hAnsi="Arial" w:cs="Arial"/>
        </w:rPr>
        <w:t>not occurred, it is likely staff would have</w:t>
      </w:r>
      <w:r w:rsidR="00D27CF9">
        <w:rPr>
          <w:rFonts w:ascii="Arial" w:hAnsi="Arial" w:cs="Arial"/>
          <w:bCs/>
        </w:rPr>
        <w:t xml:space="preserve"> </w:t>
      </w:r>
      <w:r w:rsidR="002741C1" w:rsidRPr="00744F08">
        <w:rPr>
          <w:rFonts w:ascii="Arial" w:hAnsi="Arial" w:cs="Arial"/>
          <w:bCs/>
        </w:rPr>
        <w:t xml:space="preserve">expedited </w:t>
      </w:r>
      <w:r w:rsidR="00D27CF9">
        <w:rPr>
          <w:rFonts w:ascii="Arial" w:hAnsi="Arial" w:cs="Arial"/>
          <w:bCs/>
        </w:rPr>
        <w:t>delivery. Instead, the actions had</w:t>
      </w:r>
      <w:r w:rsidR="002741C1" w:rsidRPr="00744F08">
        <w:rPr>
          <w:rFonts w:ascii="Arial" w:hAnsi="Arial" w:cs="Arial"/>
          <w:bCs/>
        </w:rPr>
        <w:t xml:space="preserve"> </w:t>
      </w:r>
      <w:r w:rsidR="002741C1" w:rsidRPr="00744F08">
        <w:rPr>
          <w:rFonts w:ascii="Arial" w:hAnsi="Arial" w:cs="Arial"/>
          <w:b/>
        </w:rPr>
        <w:t>catastrophic</w:t>
      </w:r>
      <w:r w:rsidR="002741C1" w:rsidRPr="00744F08">
        <w:rPr>
          <w:rFonts w:ascii="Arial" w:hAnsi="Arial" w:cs="Arial"/>
          <w:b/>
          <w:i/>
          <w:iCs/>
        </w:rPr>
        <w:t xml:space="preserve"> </w:t>
      </w:r>
      <w:r w:rsidR="002741C1" w:rsidRPr="00744F08">
        <w:rPr>
          <w:rFonts w:ascii="Arial" w:hAnsi="Arial" w:cs="Arial"/>
          <w:b/>
        </w:rPr>
        <w:t>consequences</w:t>
      </w:r>
      <w:r w:rsidR="002741C1" w:rsidRPr="00744F08">
        <w:rPr>
          <w:rFonts w:ascii="Arial" w:hAnsi="Arial" w:cs="Arial"/>
          <w:bCs/>
        </w:rPr>
        <w:t xml:space="preserve"> for the outcome of the </w:t>
      </w:r>
      <w:r w:rsidR="004351E8">
        <w:rPr>
          <w:rFonts w:ascii="Arial" w:hAnsi="Arial" w:cs="Arial"/>
          <w:bCs/>
        </w:rPr>
        <w:t>p</w:t>
      </w:r>
      <w:r w:rsidR="002741C1" w:rsidRPr="00744F08">
        <w:rPr>
          <w:rFonts w:ascii="Arial" w:hAnsi="Arial" w:cs="Arial"/>
          <w:bCs/>
        </w:rPr>
        <w:t xml:space="preserve">atient’s </w:t>
      </w:r>
      <w:r w:rsidR="00744F08" w:rsidRPr="00744F08">
        <w:rPr>
          <w:rFonts w:ascii="Arial" w:hAnsi="Arial" w:cs="Arial"/>
          <w:bCs/>
        </w:rPr>
        <w:t>pregnancy</w:t>
      </w:r>
      <w:r w:rsidR="0061311C">
        <w:rPr>
          <w:rFonts w:ascii="Arial" w:hAnsi="Arial" w:cs="Arial"/>
          <w:bCs/>
        </w:rPr>
        <w:t xml:space="preserve">. </w:t>
      </w:r>
      <w:r w:rsidR="00D27CF9">
        <w:rPr>
          <w:rFonts w:ascii="Arial" w:hAnsi="Arial" w:cs="Arial"/>
          <w:bCs/>
        </w:rPr>
        <w:t xml:space="preserve">I consider the </w:t>
      </w:r>
      <w:r w:rsidR="00744F08">
        <w:rPr>
          <w:rFonts w:ascii="Arial" w:hAnsi="Arial" w:cs="Arial"/>
          <w:bCs/>
        </w:rPr>
        <w:t xml:space="preserve">failures </w:t>
      </w:r>
      <w:r w:rsidR="00D27CF9">
        <w:rPr>
          <w:rFonts w:ascii="Arial" w:hAnsi="Arial" w:cs="Arial"/>
          <w:bCs/>
        </w:rPr>
        <w:t>caused</w:t>
      </w:r>
      <w:r w:rsidR="00744F08">
        <w:rPr>
          <w:rFonts w:ascii="Arial" w:hAnsi="Arial" w:cs="Arial"/>
          <w:bCs/>
        </w:rPr>
        <w:t xml:space="preserve"> the complainant and her family to su</w:t>
      </w:r>
      <w:r w:rsidR="00D27CF9">
        <w:rPr>
          <w:rFonts w:ascii="Arial" w:hAnsi="Arial" w:cs="Arial"/>
          <w:bCs/>
        </w:rPr>
        <w:t xml:space="preserve">stain </w:t>
      </w:r>
      <w:r w:rsidR="00744F08">
        <w:rPr>
          <w:rFonts w:ascii="Arial" w:hAnsi="Arial" w:cs="Arial"/>
          <w:bCs/>
        </w:rPr>
        <w:t xml:space="preserve">the injustice of </w:t>
      </w:r>
      <w:r w:rsidR="006D717A" w:rsidRPr="008F0597">
        <w:rPr>
          <w:rFonts w:ascii="Arial" w:hAnsi="Arial" w:cs="Arial"/>
          <w:bCs/>
        </w:rPr>
        <w:t>distress</w:t>
      </w:r>
      <w:r w:rsidR="00D27CF9">
        <w:rPr>
          <w:rFonts w:ascii="Arial" w:hAnsi="Arial" w:cs="Arial"/>
          <w:bCs/>
        </w:rPr>
        <w:t>, upset,</w:t>
      </w:r>
      <w:r w:rsidR="006D717A" w:rsidRPr="008F0597">
        <w:rPr>
          <w:rFonts w:ascii="Arial" w:hAnsi="Arial" w:cs="Arial"/>
          <w:bCs/>
        </w:rPr>
        <w:t xml:space="preserve"> </w:t>
      </w:r>
      <w:r w:rsidR="00D27CF9">
        <w:rPr>
          <w:rFonts w:ascii="Arial" w:hAnsi="Arial" w:cs="Arial"/>
          <w:bCs/>
        </w:rPr>
        <w:t xml:space="preserve">uncertainty, </w:t>
      </w:r>
      <w:r w:rsidR="006D717A" w:rsidRPr="008F0597">
        <w:rPr>
          <w:rFonts w:ascii="Arial" w:hAnsi="Arial" w:cs="Arial"/>
          <w:bCs/>
        </w:rPr>
        <w:t xml:space="preserve">and </w:t>
      </w:r>
      <w:r w:rsidR="00D27CF9">
        <w:rPr>
          <w:rFonts w:ascii="Arial" w:hAnsi="Arial" w:cs="Arial"/>
          <w:bCs/>
        </w:rPr>
        <w:t xml:space="preserve">a </w:t>
      </w:r>
      <w:r w:rsidR="006D717A" w:rsidRPr="008F0597">
        <w:rPr>
          <w:rFonts w:ascii="Arial" w:hAnsi="Arial" w:cs="Arial"/>
          <w:bCs/>
        </w:rPr>
        <w:t>loss of opportunity</w:t>
      </w:r>
      <w:r w:rsidR="00D27CF9">
        <w:rPr>
          <w:rFonts w:ascii="Arial" w:hAnsi="Arial" w:cs="Arial"/>
          <w:bCs/>
        </w:rPr>
        <w:t xml:space="preserve"> to deliver her daughter when her presentation changed on the evening of 9 October 2021</w:t>
      </w:r>
      <w:r w:rsidR="006D717A" w:rsidRPr="008F0597">
        <w:rPr>
          <w:rFonts w:ascii="Arial" w:hAnsi="Arial" w:cs="Arial"/>
          <w:bCs/>
        </w:rPr>
        <w:t>.</w:t>
      </w:r>
    </w:p>
    <w:p w14:paraId="369B8EBB" w14:textId="77777777" w:rsidR="00451FA2" w:rsidRPr="00451FA2" w:rsidRDefault="00451FA2" w:rsidP="00451FA2">
      <w:pPr>
        <w:pStyle w:val="ListParagraph"/>
        <w:rPr>
          <w:rFonts w:ascii="Arial" w:hAnsi="Arial" w:cs="Arial"/>
          <w:bCs/>
        </w:rPr>
      </w:pPr>
    </w:p>
    <w:p w14:paraId="62AE2DF3" w14:textId="0D9B44C9" w:rsidR="001B11D9" w:rsidRPr="00467722" w:rsidRDefault="00C73E18" w:rsidP="001B11D9">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i/>
          <w:iCs/>
        </w:rPr>
      </w:pPr>
      <w:r w:rsidRPr="00A43648">
        <w:rPr>
          <w:rFonts w:ascii="Arial" w:hAnsi="Arial" w:cs="Arial"/>
          <w:bCs/>
        </w:rPr>
        <w:t>I wish to comment on the attending midwife’s statement to my office in which she explained that she</w:t>
      </w:r>
      <w:r w:rsidR="001B11D9" w:rsidRPr="00A43648">
        <w:rPr>
          <w:rFonts w:ascii="Arial" w:hAnsi="Arial" w:cs="Arial"/>
          <w:bCs/>
        </w:rPr>
        <w:t xml:space="preserve"> was not with the patient at 23:15 on 9 October 2021, and instead, she</w:t>
      </w:r>
      <w:r w:rsidRPr="00A43648">
        <w:rPr>
          <w:rFonts w:ascii="Arial" w:hAnsi="Arial" w:cs="Arial"/>
          <w:bCs/>
        </w:rPr>
        <w:t xml:space="preserve"> entered the record on behalf of another midwife. This causes me great concern. </w:t>
      </w:r>
      <w:r w:rsidR="001B11D9" w:rsidRPr="00A43648">
        <w:rPr>
          <w:rFonts w:ascii="Arial" w:hAnsi="Arial" w:cs="Arial"/>
          <w:bCs/>
        </w:rPr>
        <w:t>Standard 10 of the Code requires midwives to ‘</w:t>
      </w:r>
      <w:r w:rsidR="001B11D9" w:rsidRPr="00A43648">
        <w:rPr>
          <w:rFonts w:ascii="Arial" w:hAnsi="Arial" w:cs="Arial"/>
          <w:bCs/>
          <w:i/>
          <w:iCs/>
        </w:rPr>
        <w:t xml:space="preserve">Keep clear and accurate records relevant to </w:t>
      </w:r>
      <w:r w:rsidR="001B11D9" w:rsidRPr="00A43648">
        <w:rPr>
          <w:rFonts w:ascii="Arial" w:hAnsi="Arial" w:cs="Arial"/>
          <w:b/>
          <w:i/>
          <w:iCs/>
        </w:rPr>
        <w:t>your practice</w:t>
      </w:r>
      <w:r w:rsidR="001B11D9" w:rsidRPr="00A43648">
        <w:rPr>
          <w:rFonts w:ascii="Arial" w:hAnsi="Arial" w:cs="Arial"/>
          <w:bCs/>
          <w:i/>
          <w:iCs/>
        </w:rPr>
        <w:t>’.</w:t>
      </w:r>
      <w:r w:rsidR="001B11D9" w:rsidRPr="00A43648">
        <w:rPr>
          <w:rFonts w:ascii="Arial" w:hAnsi="Arial" w:cs="Arial"/>
          <w:bCs/>
        </w:rPr>
        <w:t xml:space="preserve"> It also requires midwives to ‘</w:t>
      </w:r>
      <w:r w:rsidR="001B11D9" w:rsidRPr="00A43648">
        <w:rPr>
          <w:rFonts w:ascii="Arial" w:hAnsi="Arial" w:cs="Arial"/>
          <w:bCs/>
          <w:i/>
          <w:iCs/>
        </w:rPr>
        <w:t xml:space="preserve">complete records accurately and </w:t>
      </w:r>
      <w:r w:rsidR="001B11D9" w:rsidRPr="00A43648">
        <w:rPr>
          <w:rFonts w:ascii="Arial" w:hAnsi="Arial" w:cs="Arial"/>
          <w:b/>
          <w:i/>
          <w:iCs/>
        </w:rPr>
        <w:t>without any falsification’</w:t>
      </w:r>
      <w:r w:rsidR="001B11D9" w:rsidRPr="00A43648">
        <w:rPr>
          <w:rFonts w:ascii="Arial" w:hAnsi="Arial" w:cs="Arial"/>
          <w:bCs/>
          <w:i/>
          <w:iCs/>
        </w:rPr>
        <w:t>.</w:t>
      </w:r>
      <w:r w:rsidR="001B11D9" w:rsidRPr="00A43648">
        <w:rPr>
          <w:rFonts w:ascii="Arial" w:hAnsi="Arial" w:cs="Arial"/>
          <w:bCs/>
        </w:rPr>
        <w:t xml:space="preserve"> In making this record on behalf of her colleague, I consider the midwife failed to act in accordance with the NMC Code. I consider this a service failure.</w:t>
      </w:r>
    </w:p>
    <w:p w14:paraId="14C529BA" w14:textId="77777777" w:rsidR="00467722" w:rsidRPr="00467722" w:rsidRDefault="00467722" w:rsidP="00467722">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i/>
          <w:iCs/>
        </w:rPr>
      </w:pPr>
    </w:p>
    <w:p w14:paraId="1ECAF9D7" w14:textId="09ECC536" w:rsidR="00C73E18" w:rsidRPr="00A43648" w:rsidRDefault="001B11D9" w:rsidP="00C73E18">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r w:rsidRPr="00A43648">
        <w:rPr>
          <w:rFonts w:ascii="Arial" w:hAnsi="Arial" w:cs="Arial"/>
          <w:bCs/>
        </w:rPr>
        <w:lastRenderedPageBreak/>
        <w:t xml:space="preserve">I also wish to comment on the </w:t>
      </w:r>
      <w:r w:rsidR="00C73E18" w:rsidRPr="00A43648">
        <w:rPr>
          <w:rFonts w:ascii="Arial" w:hAnsi="Arial" w:cs="Arial"/>
          <w:bCs/>
        </w:rPr>
        <w:t>SAI review panel</w:t>
      </w:r>
      <w:r w:rsidRPr="00A43648">
        <w:rPr>
          <w:rFonts w:ascii="Arial" w:hAnsi="Arial" w:cs="Arial"/>
          <w:bCs/>
        </w:rPr>
        <w:t>’s</w:t>
      </w:r>
      <w:r w:rsidR="00C73E18" w:rsidRPr="00A43648">
        <w:rPr>
          <w:rFonts w:ascii="Arial" w:hAnsi="Arial" w:cs="Arial"/>
          <w:bCs/>
        </w:rPr>
        <w:t xml:space="preserve"> determin</w:t>
      </w:r>
      <w:r w:rsidRPr="00A43648">
        <w:rPr>
          <w:rFonts w:ascii="Arial" w:hAnsi="Arial" w:cs="Arial"/>
          <w:bCs/>
        </w:rPr>
        <w:t>ation that</w:t>
      </w:r>
      <w:r w:rsidR="00C73E18" w:rsidRPr="00A43648">
        <w:rPr>
          <w:rFonts w:ascii="Arial" w:hAnsi="Arial" w:cs="Arial"/>
          <w:bCs/>
        </w:rPr>
        <w:t xml:space="preserve"> the medical record was an </w:t>
      </w:r>
      <w:r w:rsidRPr="00A43648">
        <w:rPr>
          <w:rFonts w:ascii="Arial" w:hAnsi="Arial" w:cs="Arial"/>
          <w:bCs/>
        </w:rPr>
        <w:t>‘</w:t>
      </w:r>
      <w:r w:rsidR="00C73E18" w:rsidRPr="00A43648">
        <w:rPr>
          <w:rFonts w:ascii="Arial" w:hAnsi="Arial" w:cs="Arial"/>
          <w:bCs/>
          <w:i/>
          <w:iCs/>
        </w:rPr>
        <w:t>error</w:t>
      </w:r>
      <w:r w:rsidRPr="00A43648">
        <w:rPr>
          <w:rFonts w:ascii="Arial" w:hAnsi="Arial" w:cs="Arial"/>
          <w:bCs/>
          <w:i/>
          <w:iCs/>
        </w:rPr>
        <w:t>’</w:t>
      </w:r>
      <w:r w:rsidR="00C73E18" w:rsidRPr="00A43648">
        <w:rPr>
          <w:rFonts w:ascii="Arial" w:hAnsi="Arial" w:cs="Arial"/>
          <w:bCs/>
        </w:rPr>
        <w:t xml:space="preserve">. </w:t>
      </w:r>
      <w:r w:rsidRPr="00A43648">
        <w:rPr>
          <w:rFonts w:ascii="Arial" w:hAnsi="Arial" w:cs="Arial"/>
          <w:bCs/>
        </w:rPr>
        <w:t xml:space="preserve">I am disappointed that the panel did not identify the seriousness of this </w:t>
      </w:r>
      <w:r w:rsidR="00C73E18" w:rsidRPr="00A43648">
        <w:rPr>
          <w:rFonts w:ascii="Arial" w:hAnsi="Arial" w:cs="Arial"/>
          <w:bCs/>
        </w:rPr>
        <w:t>falsification of a patient record</w:t>
      </w:r>
      <w:r w:rsidRPr="00A43648">
        <w:rPr>
          <w:rFonts w:ascii="Arial" w:hAnsi="Arial" w:cs="Arial"/>
          <w:bCs/>
        </w:rPr>
        <w:t xml:space="preserve">. I would ask the Trust to share my concerns with the panel for future learning. </w:t>
      </w:r>
    </w:p>
    <w:p w14:paraId="2F35EC91" w14:textId="77777777" w:rsidR="00DA0BB5" w:rsidRPr="00A43648" w:rsidRDefault="00DA0BB5" w:rsidP="00DA0BB5">
      <w:pPr>
        <w:pStyle w:val="ListParagraph"/>
        <w:rPr>
          <w:rFonts w:ascii="Arial" w:hAnsi="Arial" w:cs="Arial"/>
          <w:bCs/>
          <w:i/>
          <w:iCs/>
        </w:rPr>
      </w:pPr>
    </w:p>
    <w:p w14:paraId="1C0EF1A5" w14:textId="77777777" w:rsidR="00451FA2" w:rsidRPr="00A43648" w:rsidRDefault="00451FA2" w:rsidP="00375138">
      <w:pPr>
        <w:rPr>
          <w:rFonts w:ascii="Arial" w:hAnsi="Arial" w:cs="Arial"/>
          <w:bCs/>
        </w:rPr>
      </w:pPr>
    </w:p>
    <w:p w14:paraId="0F7F272F" w14:textId="4790A35C" w:rsidR="00451FA2" w:rsidRPr="00A43648" w:rsidRDefault="001B11D9" w:rsidP="00242886">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r w:rsidRPr="00A43648">
        <w:rPr>
          <w:rFonts w:ascii="Arial" w:hAnsi="Arial" w:cs="Arial"/>
          <w:bCs/>
        </w:rPr>
        <w:t>In relation to the reduction in expected</w:t>
      </w:r>
      <w:r w:rsidR="00451FA2" w:rsidRPr="00A43648">
        <w:rPr>
          <w:rFonts w:ascii="Arial" w:hAnsi="Arial" w:cs="Arial"/>
          <w:bCs/>
        </w:rPr>
        <w:t xml:space="preserve"> staffing levels in CMU on 9</w:t>
      </w:r>
      <w:r w:rsidRPr="00A43648">
        <w:rPr>
          <w:rFonts w:ascii="Arial" w:hAnsi="Arial" w:cs="Arial"/>
          <w:bCs/>
        </w:rPr>
        <w:t xml:space="preserve"> </w:t>
      </w:r>
      <w:r w:rsidR="00451FA2" w:rsidRPr="00A43648">
        <w:rPr>
          <w:rFonts w:ascii="Arial" w:hAnsi="Arial" w:cs="Arial"/>
          <w:bCs/>
        </w:rPr>
        <w:t>October 2021</w:t>
      </w:r>
      <w:r w:rsidRPr="00A43648">
        <w:rPr>
          <w:rFonts w:ascii="Arial" w:hAnsi="Arial" w:cs="Arial"/>
          <w:bCs/>
        </w:rPr>
        <w:t>,</w:t>
      </w:r>
      <w:r w:rsidR="00451FA2" w:rsidRPr="00A43648">
        <w:rPr>
          <w:rFonts w:ascii="Arial" w:hAnsi="Arial" w:cs="Arial"/>
          <w:bCs/>
        </w:rPr>
        <w:t xml:space="preserve"> </w:t>
      </w:r>
      <w:r w:rsidR="0007390C" w:rsidRPr="00A43648">
        <w:rPr>
          <w:rFonts w:ascii="Arial" w:hAnsi="Arial" w:cs="Arial"/>
          <w:bCs/>
        </w:rPr>
        <w:t xml:space="preserve">I do not consider it acceptable for such a critical service to be so understaffed. Regardless, </w:t>
      </w:r>
      <w:r w:rsidR="00451FA2" w:rsidRPr="00A43648">
        <w:rPr>
          <w:rFonts w:ascii="Arial" w:hAnsi="Arial" w:cs="Arial"/>
          <w:bCs/>
        </w:rPr>
        <w:t xml:space="preserve">I </w:t>
      </w:r>
      <w:r w:rsidR="0007390C" w:rsidRPr="00A43648">
        <w:rPr>
          <w:rFonts w:ascii="Arial" w:hAnsi="Arial" w:cs="Arial"/>
          <w:bCs/>
        </w:rPr>
        <w:t>do not doubt</w:t>
      </w:r>
      <w:r w:rsidRPr="00A43648">
        <w:rPr>
          <w:rFonts w:ascii="Arial" w:hAnsi="Arial" w:cs="Arial"/>
          <w:bCs/>
        </w:rPr>
        <w:t xml:space="preserve"> that had</w:t>
      </w:r>
      <w:r w:rsidR="00451FA2" w:rsidRPr="00A43648">
        <w:rPr>
          <w:rFonts w:ascii="Arial" w:hAnsi="Arial" w:cs="Arial"/>
          <w:bCs/>
        </w:rPr>
        <w:t xml:space="preserve"> the midwifery team been fully staffed</w:t>
      </w:r>
      <w:r w:rsidR="00174989" w:rsidRPr="00A43648">
        <w:rPr>
          <w:rFonts w:ascii="Arial" w:hAnsi="Arial" w:cs="Arial"/>
          <w:bCs/>
        </w:rPr>
        <w:t>,</w:t>
      </w:r>
      <w:r w:rsidR="00451FA2" w:rsidRPr="00A43648">
        <w:rPr>
          <w:rFonts w:ascii="Arial" w:hAnsi="Arial" w:cs="Arial"/>
          <w:bCs/>
        </w:rPr>
        <w:t xml:space="preserve"> </w:t>
      </w:r>
      <w:r w:rsidR="00174989" w:rsidRPr="00A43648">
        <w:rPr>
          <w:rFonts w:ascii="Arial" w:hAnsi="Arial" w:cs="Arial"/>
          <w:bCs/>
        </w:rPr>
        <w:t>such was the nature of the failures</w:t>
      </w:r>
      <w:r w:rsidR="00451FA2" w:rsidRPr="00A43648">
        <w:rPr>
          <w:rFonts w:ascii="Arial" w:hAnsi="Arial" w:cs="Arial"/>
          <w:bCs/>
        </w:rPr>
        <w:t xml:space="preserve"> identified</w:t>
      </w:r>
      <w:r w:rsidR="00174989" w:rsidRPr="00A43648">
        <w:rPr>
          <w:rFonts w:ascii="Arial" w:hAnsi="Arial" w:cs="Arial"/>
          <w:bCs/>
        </w:rPr>
        <w:t xml:space="preserve">, they still </w:t>
      </w:r>
      <w:r w:rsidR="00451FA2" w:rsidRPr="00A43648">
        <w:rPr>
          <w:rFonts w:ascii="Arial" w:hAnsi="Arial" w:cs="Arial"/>
          <w:bCs/>
        </w:rPr>
        <w:t xml:space="preserve">would have occurred. </w:t>
      </w:r>
    </w:p>
    <w:p w14:paraId="405C83C1" w14:textId="77777777" w:rsidR="005B3628" w:rsidRPr="005B3628" w:rsidRDefault="005B3628" w:rsidP="005B3628">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p>
    <w:p w14:paraId="7AC1C918" w14:textId="6CF58392" w:rsidR="008F0597" w:rsidRPr="008F0597" w:rsidRDefault="008F0597" w:rsidP="008F0597">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sidRPr="008F0597">
        <w:rPr>
          <w:rFonts w:ascii="Arial" w:hAnsi="Arial" w:cs="Arial"/>
          <w:bCs/>
        </w:rPr>
        <w:t xml:space="preserve"> </w:t>
      </w:r>
      <w:r w:rsidRPr="008F0597">
        <w:rPr>
          <w:rFonts w:ascii="Arial" w:hAnsi="Arial" w:cs="Arial"/>
          <w:b/>
          <w:sz w:val="28"/>
          <w:szCs w:val="28"/>
        </w:rPr>
        <w:t>CONCLUSION</w:t>
      </w:r>
    </w:p>
    <w:p w14:paraId="3AAB6784" w14:textId="2052C6D2" w:rsidR="00DA0BB5" w:rsidRDefault="00366E9C" w:rsidP="008F0597">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r w:rsidRPr="00D27CF9">
        <w:rPr>
          <w:rFonts w:ascii="Arial" w:hAnsi="Arial" w:cs="Arial"/>
        </w:rPr>
        <w:t>I received a complaint about</w:t>
      </w:r>
      <w:r w:rsidR="00AF4F95" w:rsidRPr="00D27CF9">
        <w:rPr>
          <w:rFonts w:ascii="Arial" w:hAnsi="Arial" w:cs="Arial"/>
        </w:rPr>
        <w:t xml:space="preserve"> care and treatment </w:t>
      </w:r>
      <w:r w:rsidR="00D06B11" w:rsidRPr="00D27CF9">
        <w:rPr>
          <w:rFonts w:ascii="Arial" w:hAnsi="Arial" w:cs="Arial"/>
        </w:rPr>
        <w:t xml:space="preserve">the Trust provided to the </w:t>
      </w:r>
      <w:r w:rsidR="004351E8">
        <w:rPr>
          <w:rFonts w:ascii="Arial" w:hAnsi="Arial" w:cs="Arial"/>
        </w:rPr>
        <w:t>p</w:t>
      </w:r>
      <w:r w:rsidR="00D06B11" w:rsidRPr="00D27CF9">
        <w:rPr>
          <w:rFonts w:ascii="Arial" w:hAnsi="Arial" w:cs="Arial"/>
        </w:rPr>
        <w:t xml:space="preserve">atient </w:t>
      </w:r>
      <w:r w:rsidR="00D27CF9" w:rsidRPr="00D27CF9">
        <w:rPr>
          <w:rFonts w:ascii="Arial" w:hAnsi="Arial" w:cs="Arial"/>
        </w:rPr>
        <w:t>in</w:t>
      </w:r>
      <w:r w:rsidR="004F443C" w:rsidRPr="00D27CF9">
        <w:rPr>
          <w:rFonts w:ascii="Arial" w:hAnsi="Arial" w:cs="Arial"/>
        </w:rPr>
        <w:t xml:space="preserve"> October 2021. </w:t>
      </w:r>
      <w:r w:rsidR="00D27CF9">
        <w:rPr>
          <w:rFonts w:ascii="Arial" w:hAnsi="Arial" w:cs="Arial"/>
        </w:rPr>
        <w:t>I uphold the complaint.</w:t>
      </w:r>
      <w:r w:rsidR="00D06B11" w:rsidRPr="00D27CF9">
        <w:rPr>
          <w:rFonts w:ascii="Arial" w:hAnsi="Arial" w:cs="Arial"/>
        </w:rPr>
        <w:t xml:space="preserve"> </w:t>
      </w:r>
      <w:r w:rsidR="008F0597" w:rsidRPr="008F0597">
        <w:rPr>
          <w:rFonts w:ascii="Arial" w:hAnsi="Arial" w:cs="Arial"/>
          <w:bCs/>
        </w:rPr>
        <w:t xml:space="preserve">I identified fundamental failings in </w:t>
      </w:r>
      <w:r w:rsidR="00D27CF9">
        <w:rPr>
          <w:rFonts w:ascii="Arial" w:hAnsi="Arial" w:cs="Arial"/>
          <w:bCs/>
        </w:rPr>
        <w:t xml:space="preserve">the care and treatment </w:t>
      </w:r>
      <w:r w:rsidR="008F0597" w:rsidRPr="008F0597">
        <w:rPr>
          <w:rFonts w:ascii="Arial" w:hAnsi="Arial" w:cs="Arial"/>
          <w:bCs/>
        </w:rPr>
        <w:t xml:space="preserve">CMU </w:t>
      </w:r>
      <w:r w:rsidR="00D27CF9">
        <w:rPr>
          <w:rFonts w:ascii="Arial" w:hAnsi="Arial" w:cs="Arial"/>
          <w:bCs/>
        </w:rPr>
        <w:t xml:space="preserve">provided to the </w:t>
      </w:r>
      <w:r w:rsidR="004351E8">
        <w:rPr>
          <w:rFonts w:ascii="Arial" w:hAnsi="Arial" w:cs="Arial"/>
          <w:bCs/>
        </w:rPr>
        <w:t>p</w:t>
      </w:r>
      <w:r w:rsidR="00D27CF9">
        <w:rPr>
          <w:rFonts w:ascii="Arial" w:hAnsi="Arial" w:cs="Arial"/>
          <w:bCs/>
        </w:rPr>
        <w:t>atient</w:t>
      </w:r>
      <w:r w:rsidR="008F0597" w:rsidRPr="008F0597">
        <w:rPr>
          <w:rFonts w:ascii="Arial" w:hAnsi="Arial" w:cs="Arial"/>
          <w:bCs/>
        </w:rPr>
        <w:t>. I</w:t>
      </w:r>
      <w:r w:rsidR="00D27CF9">
        <w:rPr>
          <w:rFonts w:ascii="Arial" w:hAnsi="Arial" w:cs="Arial"/>
          <w:bCs/>
        </w:rPr>
        <w:t xml:space="preserve"> consider t</w:t>
      </w:r>
      <w:r w:rsidR="008F0597" w:rsidRPr="008F0597">
        <w:rPr>
          <w:rFonts w:ascii="Arial" w:hAnsi="Arial" w:cs="Arial"/>
          <w:bCs/>
        </w:rPr>
        <w:t xml:space="preserve">hese failings resulted in catastrophic consequences for the </w:t>
      </w:r>
      <w:r w:rsidR="004351E8">
        <w:rPr>
          <w:rFonts w:ascii="Arial" w:hAnsi="Arial" w:cs="Arial"/>
          <w:bCs/>
        </w:rPr>
        <w:t>p</w:t>
      </w:r>
      <w:r w:rsidR="008F0597" w:rsidRPr="008F0597">
        <w:rPr>
          <w:rFonts w:ascii="Arial" w:hAnsi="Arial" w:cs="Arial"/>
          <w:bCs/>
        </w:rPr>
        <w:t xml:space="preserve">atient. </w:t>
      </w:r>
      <w:bookmarkStart w:id="5" w:name="_Hlk168928570"/>
      <w:r w:rsidR="00991CF3">
        <w:rPr>
          <w:rFonts w:ascii="Arial" w:hAnsi="Arial" w:cs="Arial"/>
          <w:bCs/>
        </w:rPr>
        <w:t>They also led to</w:t>
      </w:r>
      <w:r w:rsidR="008F0597" w:rsidRPr="008F0597">
        <w:rPr>
          <w:rFonts w:ascii="Arial" w:hAnsi="Arial" w:cs="Arial"/>
          <w:bCs/>
        </w:rPr>
        <w:t xml:space="preserve"> the complainant and her family to </w:t>
      </w:r>
      <w:r w:rsidR="00D27CF9">
        <w:rPr>
          <w:rFonts w:ascii="Arial" w:hAnsi="Arial" w:cs="Arial"/>
          <w:bCs/>
        </w:rPr>
        <w:t>sustain the injustice of</w:t>
      </w:r>
      <w:r w:rsidR="008F0597" w:rsidRPr="008F0597">
        <w:rPr>
          <w:rFonts w:ascii="Arial" w:hAnsi="Arial" w:cs="Arial"/>
          <w:bCs/>
        </w:rPr>
        <w:t xml:space="preserve"> distress</w:t>
      </w:r>
      <w:r w:rsidR="00D27CF9">
        <w:rPr>
          <w:rFonts w:ascii="Arial" w:hAnsi="Arial" w:cs="Arial"/>
          <w:bCs/>
        </w:rPr>
        <w:t>, upset, uncertainty,</w:t>
      </w:r>
      <w:r w:rsidR="008F0597" w:rsidRPr="008F0597">
        <w:rPr>
          <w:rFonts w:ascii="Arial" w:hAnsi="Arial" w:cs="Arial"/>
          <w:bCs/>
        </w:rPr>
        <w:t xml:space="preserve"> and loss of opportunity</w:t>
      </w:r>
      <w:bookmarkEnd w:id="5"/>
      <w:r w:rsidR="008F0597" w:rsidRPr="008F0597">
        <w:rPr>
          <w:rFonts w:ascii="Arial" w:hAnsi="Arial" w:cs="Arial"/>
          <w:bCs/>
        </w:rPr>
        <w:t>.</w:t>
      </w:r>
    </w:p>
    <w:p w14:paraId="26C35963" w14:textId="77777777" w:rsidR="00DE1699" w:rsidRDefault="00DE1699" w:rsidP="00D43983">
      <w:pPr>
        <w:spacing w:line="360" w:lineRule="auto"/>
        <w:rPr>
          <w:rFonts w:ascii="Arial" w:hAnsi="Arial" w:cs="Arial"/>
          <w:b/>
          <w:sz w:val="24"/>
        </w:rPr>
      </w:pPr>
    </w:p>
    <w:p w14:paraId="112DEC43" w14:textId="1B79B28C" w:rsidR="00991CF3" w:rsidRPr="00D43983" w:rsidRDefault="00991CF3" w:rsidP="00D43983">
      <w:pPr>
        <w:spacing w:line="360" w:lineRule="auto"/>
        <w:rPr>
          <w:rFonts w:ascii="Arial" w:hAnsi="Arial" w:cs="Arial"/>
          <w:b/>
        </w:rPr>
      </w:pPr>
      <w:r w:rsidRPr="00D43983">
        <w:rPr>
          <w:rFonts w:ascii="Arial" w:hAnsi="Arial" w:cs="Arial"/>
          <w:b/>
          <w:sz w:val="24"/>
        </w:rPr>
        <w:t>Recommendations</w:t>
      </w:r>
    </w:p>
    <w:p w14:paraId="2D134E21" w14:textId="57BA5249" w:rsidR="00991CF3" w:rsidRDefault="00991CF3" w:rsidP="00991CF3">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r>
        <w:rPr>
          <w:rFonts w:ascii="Arial" w:hAnsi="Arial" w:cs="Arial"/>
          <w:bCs/>
        </w:rPr>
        <w:t>I note t</w:t>
      </w:r>
      <w:r w:rsidR="00917CFF">
        <w:rPr>
          <w:rFonts w:ascii="Arial" w:hAnsi="Arial" w:cs="Arial"/>
          <w:bCs/>
        </w:rPr>
        <w:t xml:space="preserve">he Trust carried out an SAI and made </w:t>
      </w:r>
      <w:proofErr w:type="gramStart"/>
      <w:r w:rsidR="00917CFF">
        <w:rPr>
          <w:rFonts w:ascii="Arial" w:hAnsi="Arial" w:cs="Arial"/>
          <w:bCs/>
        </w:rPr>
        <w:t>a number of</w:t>
      </w:r>
      <w:proofErr w:type="gramEnd"/>
      <w:r w:rsidR="00917CFF">
        <w:rPr>
          <w:rFonts w:ascii="Arial" w:hAnsi="Arial" w:cs="Arial"/>
          <w:bCs/>
        </w:rPr>
        <w:t xml:space="preserve"> recommendations </w:t>
      </w:r>
      <w:r>
        <w:rPr>
          <w:rFonts w:ascii="Arial" w:hAnsi="Arial" w:cs="Arial"/>
          <w:bCs/>
        </w:rPr>
        <w:t>following its</w:t>
      </w:r>
      <w:r w:rsidR="00917CFF">
        <w:rPr>
          <w:rFonts w:ascii="Arial" w:hAnsi="Arial" w:cs="Arial"/>
          <w:bCs/>
        </w:rPr>
        <w:t xml:space="preserve"> investigation. </w:t>
      </w:r>
      <w:r>
        <w:rPr>
          <w:rFonts w:ascii="Arial" w:hAnsi="Arial" w:cs="Arial"/>
          <w:bCs/>
        </w:rPr>
        <w:t>I welcome this action.</w:t>
      </w:r>
    </w:p>
    <w:p w14:paraId="5C0E8ECA" w14:textId="77777777" w:rsidR="00991CF3" w:rsidRDefault="00991CF3" w:rsidP="00D43983">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p>
    <w:p w14:paraId="71F8A0BF" w14:textId="3B42239D" w:rsidR="00C45ECA" w:rsidRPr="005B3628" w:rsidRDefault="00991CF3" w:rsidP="00991CF3">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r>
        <w:rPr>
          <w:rFonts w:ascii="Arial" w:hAnsi="Arial" w:cs="Arial"/>
          <w:bCs/>
        </w:rPr>
        <w:t xml:space="preserve">In addition to those the Trust </w:t>
      </w:r>
      <w:proofErr w:type="gramStart"/>
      <w:r>
        <w:rPr>
          <w:rFonts w:ascii="Arial" w:hAnsi="Arial" w:cs="Arial"/>
          <w:bCs/>
        </w:rPr>
        <w:t>already identified,</w:t>
      </w:r>
      <w:proofErr w:type="gramEnd"/>
      <w:r>
        <w:rPr>
          <w:rFonts w:ascii="Arial" w:hAnsi="Arial" w:cs="Arial"/>
          <w:bCs/>
        </w:rPr>
        <w:t xml:space="preserve"> I further recommend: </w:t>
      </w:r>
      <w:r w:rsidR="00917CFF">
        <w:rPr>
          <w:rFonts w:ascii="Arial" w:hAnsi="Arial" w:cs="Arial"/>
          <w:bCs/>
        </w:rPr>
        <w:t xml:space="preserve"> </w:t>
      </w:r>
    </w:p>
    <w:p w14:paraId="6A3BA4C3" w14:textId="77777777" w:rsidR="00C45ECA" w:rsidRPr="00C45ECA" w:rsidRDefault="00C45ECA" w:rsidP="00C45ECA">
      <w:pPr>
        <w:pStyle w:val="ListParagraph"/>
        <w:rPr>
          <w:rFonts w:ascii="Arial" w:hAnsi="Arial" w:cs="Arial"/>
          <w:bCs/>
        </w:rPr>
      </w:pPr>
    </w:p>
    <w:p w14:paraId="356D1015" w14:textId="735D21D6" w:rsidR="00983ACC" w:rsidRDefault="00BC4953" w:rsidP="00991CF3">
      <w:pPr>
        <w:pStyle w:val="ListParagraph"/>
        <w:numPr>
          <w:ilvl w:val="0"/>
          <w:numId w:val="14"/>
        </w:numPr>
        <w:tabs>
          <w:tab w:val="left" w:pos="0"/>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cs="Arial"/>
          <w:bCs/>
        </w:rPr>
      </w:pPr>
      <w:r>
        <w:rPr>
          <w:rFonts w:ascii="Arial" w:hAnsi="Arial" w:cs="Arial"/>
          <w:bCs/>
        </w:rPr>
        <w:t xml:space="preserve">Within </w:t>
      </w:r>
      <w:r w:rsidR="00991CF3">
        <w:rPr>
          <w:rFonts w:ascii="Arial" w:hAnsi="Arial" w:cs="Arial"/>
          <w:b/>
        </w:rPr>
        <w:t>one</w:t>
      </w:r>
      <w:r w:rsidRPr="00BC4953">
        <w:rPr>
          <w:rFonts w:ascii="Arial" w:hAnsi="Arial" w:cs="Arial"/>
          <w:b/>
        </w:rPr>
        <w:t xml:space="preserve"> </w:t>
      </w:r>
      <w:r>
        <w:rPr>
          <w:rFonts w:ascii="Arial" w:hAnsi="Arial" w:cs="Arial"/>
          <w:bCs/>
        </w:rPr>
        <w:t>month of the date of this report</w:t>
      </w:r>
      <w:r w:rsidR="00991CF3">
        <w:rPr>
          <w:rFonts w:ascii="Arial" w:hAnsi="Arial" w:cs="Arial"/>
          <w:bCs/>
        </w:rPr>
        <w:t>,</w:t>
      </w:r>
      <w:r>
        <w:rPr>
          <w:rFonts w:ascii="Arial" w:hAnsi="Arial" w:cs="Arial"/>
          <w:bCs/>
        </w:rPr>
        <w:t xml:space="preserve"> the Trust </w:t>
      </w:r>
      <w:r w:rsidR="00983ACC">
        <w:rPr>
          <w:rFonts w:ascii="Arial" w:hAnsi="Arial" w:cs="Arial"/>
          <w:bCs/>
        </w:rPr>
        <w:t xml:space="preserve">provides the complainant with a written apology in accordance with NIPSO’s ‘Guidance on issuing an apology’ (August 2019) for the injustice caused </w:t>
      </w:r>
      <w:proofErr w:type="gramStart"/>
      <w:r w:rsidR="00983ACC">
        <w:rPr>
          <w:rFonts w:ascii="Arial" w:hAnsi="Arial" w:cs="Arial"/>
          <w:bCs/>
        </w:rPr>
        <w:t>as a result of</w:t>
      </w:r>
      <w:proofErr w:type="gramEnd"/>
      <w:r w:rsidR="00983ACC">
        <w:rPr>
          <w:rFonts w:ascii="Arial" w:hAnsi="Arial" w:cs="Arial"/>
          <w:bCs/>
        </w:rPr>
        <w:t xml:space="preserve"> the failures</w:t>
      </w:r>
      <w:r w:rsidR="00991CF3">
        <w:rPr>
          <w:rFonts w:ascii="Arial" w:hAnsi="Arial" w:cs="Arial"/>
          <w:bCs/>
        </w:rPr>
        <w:t xml:space="preserve"> and injustice</w:t>
      </w:r>
      <w:r w:rsidR="00983ACC">
        <w:rPr>
          <w:rFonts w:ascii="Arial" w:hAnsi="Arial" w:cs="Arial"/>
          <w:bCs/>
        </w:rPr>
        <w:t xml:space="preserve"> identified.</w:t>
      </w:r>
    </w:p>
    <w:p w14:paraId="25202240" w14:textId="772D1D40" w:rsidR="00EB1EBC" w:rsidRPr="00A43648" w:rsidRDefault="0007390C" w:rsidP="00991CF3">
      <w:pPr>
        <w:pStyle w:val="ListParagraph"/>
        <w:numPr>
          <w:ilvl w:val="0"/>
          <w:numId w:val="14"/>
        </w:numPr>
        <w:tabs>
          <w:tab w:val="left" w:pos="0"/>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cs="Arial"/>
          <w:bCs/>
        </w:rPr>
      </w:pPr>
      <w:r w:rsidRPr="00A43648">
        <w:rPr>
          <w:rFonts w:ascii="Arial" w:hAnsi="Arial" w:cs="Arial"/>
          <w:bCs/>
        </w:rPr>
        <w:t xml:space="preserve">The </w:t>
      </w:r>
      <w:r w:rsidR="00A43648" w:rsidRPr="00A43648">
        <w:rPr>
          <w:rFonts w:ascii="Arial" w:hAnsi="Arial" w:cs="Arial"/>
          <w:bCs/>
        </w:rPr>
        <w:t>Trust should appoint a suitably qualified independent reviewer to conduct</w:t>
      </w:r>
      <w:r w:rsidRPr="00A43648">
        <w:rPr>
          <w:rFonts w:ascii="Arial" w:hAnsi="Arial" w:cs="Arial"/>
          <w:bCs/>
        </w:rPr>
        <w:t xml:space="preserve"> a</w:t>
      </w:r>
      <w:r w:rsidR="00EB1EBC" w:rsidRPr="00A43648">
        <w:rPr>
          <w:rFonts w:ascii="Arial" w:hAnsi="Arial" w:cs="Arial"/>
          <w:bCs/>
        </w:rPr>
        <w:t xml:space="preserve"> full obstetric audit of </w:t>
      </w:r>
      <w:r w:rsidRPr="00A43648">
        <w:rPr>
          <w:rFonts w:ascii="Arial" w:hAnsi="Arial" w:cs="Arial"/>
          <w:bCs/>
        </w:rPr>
        <w:t xml:space="preserve">records belonging to </w:t>
      </w:r>
      <w:r w:rsidR="009E1ADD" w:rsidRPr="00A43648">
        <w:rPr>
          <w:rFonts w:ascii="Arial" w:hAnsi="Arial" w:cs="Arial"/>
          <w:bCs/>
        </w:rPr>
        <w:t xml:space="preserve">all </w:t>
      </w:r>
      <w:r w:rsidRPr="00A43648">
        <w:rPr>
          <w:rFonts w:ascii="Arial" w:hAnsi="Arial" w:cs="Arial"/>
          <w:bCs/>
        </w:rPr>
        <w:t xml:space="preserve">high-risk patients who have attended the </w:t>
      </w:r>
      <w:r w:rsidR="00EB1EBC" w:rsidRPr="00A43648">
        <w:rPr>
          <w:rFonts w:ascii="Arial" w:hAnsi="Arial" w:cs="Arial"/>
          <w:bCs/>
        </w:rPr>
        <w:t xml:space="preserve">CMU </w:t>
      </w:r>
      <w:r w:rsidRPr="00A43648">
        <w:rPr>
          <w:rFonts w:ascii="Arial" w:hAnsi="Arial" w:cs="Arial"/>
          <w:bCs/>
        </w:rPr>
        <w:t>within the past three years.</w:t>
      </w:r>
      <w:r w:rsidR="00EB1EBC" w:rsidRPr="00A43648">
        <w:rPr>
          <w:rFonts w:ascii="Arial" w:hAnsi="Arial" w:cs="Arial"/>
          <w:bCs/>
        </w:rPr>
        <w:t xml:space="preserve"> </w:t>
      </w:r>
      <w:r w:rsidR="00955164">
        <w:rPr>
          <w:rFonts w:ascii="Arial" w:hAnsi="Arial" w:cs="Arial"/>
          <w:bCs/>
        </w:rPr>
        <w:t xml:space="preserve">This review should include staffing levels including consultant cover and working practices within the CMU. </w:t>
      </w:r>
    </w:p>
    <w:p w14:paraId="6DBF62D2" w14:textId="74926493" w:rsidR="00EB1EBC" w:rsidRDefault="009E1ADD" w:rsidP="00991CF3">
      <w:pPr>
        <w:pStyle w:val="ListParagraph"/>
        <w:numPr>
          <w:ilvl w:val="0"/>
          <w:numId w:val="14"/>
        </w:numPr>
        <w:tabs>
          <w:tab w:val="left" w:pos="0"/>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cs="Arial"/>
          <w:bCs/>
        </w:rPr>
      </w:pPr>
      <w:r w:rsidRPr="00A43648">
        <w:rPr>
          <w:rFonts w:ascii="Arial" w:hAnsi="Arial" w:cs="Arial"/>
          <w:bCs/>
        </w:rPr>
        <w:lastRenderedPageBreak/>
        <w:t>T</w:t>
      </w:r>
      <w:r w:rsidR="005E4025" w:rsidRPr="00A43648">
        <w:rPr>
          <w:rFonts w:ascii="Arial" w:hAnsi="Arial" w:cs="Arial"/>
          <w:bCs/>
        </w:rPr>
        <w:t xml:space="preserve">he </w:t>
      </w:r>
      <w:r w:rsidR="00A43648">
        <w:rPr>
          <w:rFonts w:ascii="Arial" w:hAnsi="Arial" w:cs="Arial"/>
          <w:bCs/>
        </w:rPr>
        <w:t xml:space="preserve">Trust should appoint a suitably qualified independent reviewer to </w:t>
      </w:r>
      <w:r w:rsidRPr="00A43648">
        <w:rPr>
          <w:rFonts w:ascii="Arial" w:hAnsi="Arial" w:cs="Arial"/>
          <w:bCs/>
        </w:rPr>
        <w:t>conduct a full midwifery audit of records belonging to all high-risk patients who have attended the CMU within the past three years.</w:t>
      </w:r>
      <w:r w:rsidR="00955164">
        <w:rPr>
          <w:rFonts w:ascii="Arial" w:hAnsi="Arial" w:cs="Arial"/>
          <w:bCs/>
        </w:rPr>
        <w:t xml:space="preserve"> This review should include staffing levels and working practices within the CMU.</w:t>
      </w:r>
    </w:p>
    <w:p w14:paraId="2A01D55D" w14:textId="27013D56" w:rsidR="00A43648" w:rsidRPr="00A43648" w:rsidRDefault="00A43648" w:rsidP="00991CF3">
      <w:pPr>
        <w:pStyle w:val="ListParagraph"/>
        <w:numPr>
          <w:ilvl w:val="0"/>
          <w:numId w:val="14"/>
        </w:numPr>
        <w:tabs>
          <w:tab w:val="left" w:pos="0"/>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cs="Arial"/>
          <w:bCs/>
        </w:rPr>
      </w:pPr>
      <w:r>
        <w:rPr>
          <w:rFonts w:ascii="Arial" w:hAnsi="Arial" w:cs="Arial"/>
          <w:bCs/>
        </w:rPr>
        <w:t xml:space="preserve">The Trust should share the outcomes of both audits with my office. </w:t>
      </w:r>
    </w:p>
    <w:p w14:paraId="742B0C4D" w14:textId="363CC5E8" w:rsidR="00991CF3" w:rsidRDefault="00991CF3" w:rsidP="00D43983">
      <w:pPr>
        <w:pStyle w:val="ListParagraph"/>
        <w:numPr>
          <w:ilvl w:val="0"/>
          <w:numId w:val="14"/>
        </w:numPr>
        <w:tabs>
          <w:tab w:val="left" w:pos="0"/>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cs="Arial"/>
          <w:bCs/>
        </w:rPr>
      </w:pPr>
      <w:r>
        <w:rPr>
          <w:rFonts w:ascii="Arial" w:hAnsi="Arial" w:cs="Arial"/>
          <w:bCs/>
        </w:rPr>
        <w:t>Shares the finding of this report with relevant staff to allow them to reflect on the failings identified.</w:t>
      </w:r>
    </w:p>
    <w:p w14:paraId="079CF7DE" w14:textId="4E353672" w:rsidR="00983ACC" w:rsidRDefault="00991CF3" w:rsidP="00D43983">
      <w:pPr>
        <w:pStyle w:val="ListParagraph"/>
        <w:numPr>
          <w:ilvl w:val="0"/>
          <w:numId w:val="14"/>
        </w:numPr>
        <w:tabs>
          <w:tab w:val="left" w:pos="0"/>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cs="Arial"/>
          <w:bCs/>
        </w:rPr>
      </w:pPr>
      <w:r>
        <w:rPr>
          <w:rFonts w:ascii="Arial" w:hAnsi="Arial" w:cs="Arial"/>
          <w:bCs/>
        </w:rPr>
        <w:t xml:space="preserve">Provides training to </w:t>
      </w:r>
      <w:r w:rsidR="00983ACC">
        <w:rPr>
          <w:rFonts w:ascii="Arial" w:hAnsi="Arial" w:cs="Arial"/>
          <w:bCs/>
        </w:rPr>
        <w:t xml:space="preserve">relevant staff </w:t>
      </w:r>
      <w:r>
        <w:rPr>
          <w:rFonts w:ascii="Arial" w:hAnsi="Arial" w:cs="Arial"/>
          <w:bCs/>
        </w:rPr>
        <w:t>on</w:t>
      </w:r>
      <w:r w:rsidR="00983ACC">
        <w:rPr>
          <w:rFonts w:ascii="Arial" w:hAnsi="Arial" w:cs="Arial"/>
          <w:bCs/>
        </w:rPr>
        <w:t xml:space="preserve"> the management and responsibilities of </w:t>
      </w:r>
      <w:r w:rsidR="00A43648">
        <w:rPr>
          <w:rFonts w:ascii="Arial" w:hAnsi="Arial" w:cs="Arial"/>
          <w:bCs/>
        </w:rPr>
        <w:t>high-risk</w:t>
      </w:r>
      <w:r w:rsidR="00983ACC">
        <w:rPr>
          <w:rFonts w:ascii="Arial" w:hAnsi="Arial" w:cs="Arial"/>
          <w:bCs/>
        </w:rPr>
        <w:t xml:space="preserve"> pregnancy</w:t>
      </w:r>
      <w:r>
        <w:rPr>
          <w:rFonts w:ascii="Arial" w:hAnsi="Arial" w:cs="Arial"/>
          <w:bCs/>
        </w:rPr>
        <w:t xml:space="preserve"> including when staff should escalate the patient to a senior doctor.</w:t>
      </w:r>
    </w:p>
    <w:p w14:paraId="20E235B3" w14:textId="555FBAA1" w:rsidR="00983ACC" w:rsidRDefault="00983ACC" w:rsidP="00D43983">
      <w:pPr>
        <w:pStyle w:val="ListParagraph"/>
        <w:numPr>
          <w:ilvl w:val="0"/>
          <w:numId w:val="14"/>
        </w:numPr>
        <w:tabs>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cs="Arial"/>
          <w:bCs/>
        </w:rPr>
      </w:pPr>
      <w:r w:rsidRPr="00D43983">
        <w:rPr>
          <w:rFonts w:ascii="Arial" w:hAnsi="Arial" w:cs="Arial"/>
          <w:bCs/>
        </w:rPr>
        <w:t>Provides training to</w:t>
      </w:r>
      <w:r w:rsidR="00991CF3">
        <w:rPr>
          <w:rFonts w:ascii="Arial" w:hAnsi="Arial" w:cs="Arial"/>
          <w:bCs/>
        </w:rPr>
        <w:t xml:space="preserve"> </w:t>
      </w:r>
      <w:r w:rsidR="00474538">
        <w:rPr>
          <w:rFonts w:ascii="Arial" w:hAnsi="Arial" w:cs="Arial"/>
          <w:bCs/>
        </w:rPr>
        <w:t xml:space="preserve">relevant </w:t>
      </w:r>
      <w:r w:rsidR="00474538" w:rsidRPr="00D43983">
        <w:rPr>
          <w:rFonts w:ascii="Arial" w:hAnsi="Arial" w:cs="Arial"/>
          <w:bCs/>
        </w:rPr>
        <w:t>midwifery</w:t>
      </w:r>
      <w:r w:rsidRPr="00D43983">
        <w:rPr>
          <w:rFonts w:ascii="Arial" w:hAnsi="Arial" w:cs="Arial"/>
          <w:bCs/>
        </w:rPr>
        <w:t xml:space="preserve"> staff on the </w:t>
      </w:r>
      <w:r w:rsidR="00991CF3">
        <w:rPr>
          <w:rFonts w:ascii="Arial" w:hAnsi="Arial" w:cs="Arial"/>
          <w:bCs/>
        </w:rPr>
        <w:t>recording of accurate pain scores for patients’ OEWS charts, in line with guidance.</w:t>
      </w:r>
    </w:p>
    <w:p w14:paraId="3C63DB21" w14:textId="798B890B" w:rsidR="00375138" w:rsidRPr="00A43648" w:rsidRDefault="00375138" w:rsidP="00375138">
      <w:pPr>
        <w:pStyle w:val="ListParagraph"/>
        <w:numPr>
          <w:ilvl w:val="0"/>
          <w:numId w:val="14"/>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i/>
          <w:iCs/>
        </w:rPr>
      </w:pPr>
      <w:r>
        <w:rPr>
          <w:rFonts w:ascii="Arial" w:hAnsi="Arial" w:cs="Arial"/>
          <w:bCs/>
          <w:color w:val="FF0000"/>
        </w:rPr>
        <w:t xml:space="preserve">  </w:t>
      </w:r>
      <w:r w:rsidRPr="00A43648">
        <w:rPr>
          <w:rFonts w:ascii="Arial" w:hAnsi="Arial" w:cs="Arial"/>
          <w:bCs/>
        </w:rPr>
        <w:t>The Trust should share my concerns with the relevant staff and remind them of the importance of making their own accurate medical records.</w:t>
      </w:r>
    </w:p>
    <w:p w14:paraId="488D1A38" w14:textId="77777777" w:rsidR="0022428F" w:rsidRPr="00A43648" w:rsidRDefault="0022428F" w:rsidP="0022428F">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837"/>
        <w:rPr>
          <w:rFonts w:ascii="Arial" w:hAnsi="Arial" w:cs="Arial"/>
          <w:bCs/>
          <w:i/>
          <w:iCs/>
        </w:rPr>
      </w:pPr>
    </w:p>
    <w:p w14:paraId="5B151BB7" w14:textId="72FAF5CE" w:rsidR="007F3C09" w:rsidRPr="00D43983" w:rsidRDefault="007F3C09" w:rsidP="00D43983">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r>
        <w:rPr>
          <w:rFonts w:ascii="Arial" w:hAnsi="Arial" w:cs="Arial"/>
          <w:bCs/>
        </w:rPr>
        <w:t>I</w:t>
      </w:r>
      <w:r w:rsidR="00540BD9">
        <w:rPr>
          <w:rFonts w:ascii="Arial" w:hAnsi="Arial" w:cs="Arial"/>
          <w:bCs/>
        </w:rPr>
        <w:t xml:space="preserve"> recognise the devastating impact the </w:t>
      </w:r>
      <w:r w:rsidR="00554369">
        <w:rPr>
          <w:rFonts w:ascii="Arial" w:hAnsi="Arial" w:cs="Arial"/>
          <w:bCs/>
        </w:rPr>
        <w:t xml:space="preserve">Trust’s actions had on the </w:t>
      </w:r>
      <w:r w:rsidR="004351E8">
        <w:rPr>
          <w:rFonts w:ascii="Arial" w:hAnsi="Arial" w:cs="Arial"/>
          <w:bCs/>
        </w:rPr>
        <w:t>p</w:t>
      </w:r>
      <w:r w:rsidR="00554369">
        <w:rPr>
          <w:rFonts w:ascii="Arial" w:hAnsi="Arial" w:cs="Arial"/>
          <w:bCs/>
        </w:rPr>
        <w:t xml:space="preserve">atient and her family. I appreciate this report will never make up for the loss of their daughter and sister. However, I hope it </w:t>
      </w:r>
      <w:r w:rsidR="009F1101">
        <w:rPr>
          <w:rFonts w:ascii="Arial" w:hAnsi="Arial" w:cs="Arial"/>
          <w:bCs/>
        </w:rPr>
        <w:t xml:space="preserve">provides the </w:t>
      </w:r>
      <w:r w:rsidR="004351E8">
        <w:rPr>
          <w:rFonts w:ascii="Arial" w:hAnsi="Arial" w:cs="Arial"/>
          <w:bCs/>
        </w:rPr>
        <w:t>p</w:t>
      </w:r>
      <w:r w:rsidR="009F1101">
        <w:rPr>
          <w:rFonts w:ascii="Arial" w:hAnsi="Arial" w:cs="Arial"/>
          <w:bCs/>
        </w:rPr>
        <w:t xml:space="preserve">atient with further answers and </w:t>
      </w:r>
      <w:r w:rsidR="00554369">
        <w:rPr>
          <w:rFonts w:ascii="Arial" w:hAnsi="Arial" w:cs="Arial"/>
          <w:bCs/>
        </w:rPr>
        <w:t xml:space="preserve">helps take away any uncertainty that remains. I wish to pass on my sincere condolences to the </w:t>
      </w:r>
      <w:r w:rsidR="004351E8">
        <w:rPr>
          <w:rFonts w:ascii="Arial" w:hAnsi="Arial" w:cs="Arial"/>
          <w:bCs/>
        </w:rPr>
        <w:t>p</w:t>
      </w:r>
      <w:r w:rsidR="00554369">
        <w:rPr>
          <w:rFonts w:ascii="Arial" w:hAnsi="Arial" w:cs="Arial"/>
          <w:bCs/>
        </w:rPr>
        <w:t>atient and her family.</w:t>
      </w:r>
    </w:p>
    <w:p w14:paraId="1CF8F2E0" w14:textId="77777777" w:rsidR="00C45ECA" w:rsidRDefault="00C45ECA" w:rsidP="00991CF3">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p>
    <w:p w14:paraId="57CD5AED" w14:textId="77777777" w:rsidR="00991CF3" w:rsidRPr="00D43983" w:rsidRDefault="00991CF3" w:rsidP="00D43983">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rPr>
      </w:pPr>
    </w:p>
    <w:p w14:paraId="0E61B5F5" w14:textId="1F5BB80D" w:rsidR="00366E9C" w:rsidRPr="00675305" w:rsidRDefault="00366E9C" w:rsidP="002428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sz w:val="24"/>
        </w:rPr>
      </w:pPr>
    </w:p>
    <w:p w14:paraId="0E61B5F7" w14:textId="500FD19B" w:rsidR="00366E9C" w:rsidRPr="00675305" w:rsidRDefault="00F04F2B" w:rsidP="00242886">
      <w:pPr>
        <w:rPr>
          <w:rFonts w:ascii="Arial" w:hAnsi="Arial" w:cs="Arial"/>
          <w:b/>
          <w:bCs/>
          <w:sz w:val="24"/>
        </w:rPr>
      </w:pPr>
      <w:r>
        <w:rPr>
          <w:rFonts w:ascii="Arial" w:hAnsi="Arial" w:cs="Arial"/>
          <w:b/>
          <w:bCs/>
          <w:sz w:val="24"/>
        </w:rPr>
        <w:t xml:space="preserve">MARGARET KELLY </w:t>
      </w:r>
    </w:p>
    <w:p w14:paraId="0E61B5FA" w14:textId="307103F8" w:rsidR="00366E9C" w:rsidRPr="00675305" w:rsidRDefault="00F04F2B" w:rsidP="00C97B0D">
      <w:pPr>
        <w:rPr>
          <w:rFonts w:ascii="Arial" w:hAnsi="Arial" w:cs="Arial"/>
          <w:sz w:val="24"/>
        </w:rPr>
      </w:pPr>
      <w:proofErr w:type="gramStart"/>
      <w:r>
        <w:rPr>
          <w:rFonts w:ascii="Arial" w:hAnsi="Arial" w:cs="Arial"/>
          <w:b/>
          <w:bCs/>
          <w:sz w:val="24"/>
        </w:rPr>
        <w:t xml:space="preserve">Ombudsman </w:t>
      </w:r>
      <w:r w:rsidR="002009FE">
        <w:rPr>
          <w:rFonts w:ascii="Arial" w:hAnsi="Arial" w:cs="Arial"/>
          <w:b/>
          <w:bCs/>
          <w:sz w:val="24"/>
        </w:rPr>
        <w:t xml:space="preserve"> </w:t>
      </w:r>
      <w:r w:rsidR="002009FE">
        <w:rPr>
          <w:rFonts w:ascii="Arial" w:hAnsi="Arial" w:cs="Arial"/>
          <w:b/>
          <w:bCs/>
          <w:sz w:val="24"/>
        </w:rPr>
        <w:tab/>
      </w:r>
      <w:proofErr w:type="gramEnd"/>
      <w:r w:rsidR="002009FE">
        <w:rPr>
          <w:rFonts w:ascii="Arial" w:hAnsi="Arial" w:cs="Arial"/>
          <w:b/>
          <w:bCs/>
          <w:sz w:val="24"/>
        </w:rPr>
        <w:tab/>
      </w:r>
      <w:r w:rsidR="002009FE">
        <w:rPr>
          <w:rFonts w:ascii="Arial" w:hAnsi="Arial" w:cs="Arial"/>
          <w:b/>
          <w:bCs/>
          <w:sz w:val="24"/>
        </w:rPr>
        <w:tab/>
      </w:r>
      <w:r w:rsidR="002009FE">
        <w:rPr>
          <w:rFonts w:ascii="Arial" w:hAnsi="Arial" w:cs="Arial"/>
          <w:b/>
          <w:bCs/>
          <w:sz w:val="24"/>
        </w:rPr>
        <w:tab/>
      </w:r>
      <w:r w:rsidR="002009FE">
        <w:rPr>
          <w:rFonts w:ascii="Arial" w:hAnsi="Arial" w:cs="Arial"/>
          <w:b/>
          <w:bCs/>
          <w:sz w:val="24"/>
        </w:rPr>
        <w:tab/>
      </w:r>
      <w:r>
        <w:rPr>
          <w:rFonts w:ascii="Arial" w:hAnsi="Arial" w:cs="Arial"/>
          <w:b/>
          <w:bCs/>
          <w:sz w:val="24"/>
        </w:rPr>
        <w:t xml:space="preserve">              </w:t>
      </w:r>
      <w:r w:rsidR="00BC099E">
        <w:rPr>
          <w:rFonts w:ascii="Arial" w:hAnsi="Arial" w:cs="Arial"/>
          <w:b/>
          <w:bCs/>
          <w:sz w:val="24"/>
        </w:rPr>
        <w:tab/>
      </w:r>
      <w:r w:rsidR="0022428F">
        <w:rPr>
          <w:rFonts w:ascii="Arial" w:hAnsi="Arial" w:cs="Arial"/>
          <w:b/>
          <w:bCs/>
          <w:sz w:val="24"/>
        </w:rPr>
        <w:t xml:space="preserve">September </w:t>
      </w:r>
      <w:r w:rsidR="002009FE">
        <w:rPr>
          <w:rFonts w:ascii="Arial" w:hAnsi="Arial" w:cs="Arial"/>
          <w:b/>
          <w:bCs/>
          <w:sz w:val="24"/>
        </w:rPr>
        <w:t>2024</w:t>
      </w:r>
      <w:r w:rsidR="00366E9C" w:rsidRPr="00675305">
        <w:rPr>
          <w:rFonts w:ascii="Arial" w:hAnsi="Arial" w:cs="Arial"/>
          <w:b/>
          <w:bCs/>
          <w:sz w:val="24"/>
        </w:rPr>
        <w:tab/>
      </w:r>
      <w:r w:rsidR="00366E9C" w:rsidRPr="00675305">
        <w:rPr>
          <w:rFonts w:ascii="Arial" w:hAnsi="Arial" w:cs="Arial"/>
          <w:b/>
          <w:bCs/>
          <w:sz w:val="24"/>
        </w:rPr>
        <w:tab/>
      </w:r>
      <w:r w:rsidR="00366E9C" w:rsidRPr="00675305">
        <w:rPr>
          <w:rFonts w:ascii="Arial" w:hAnsi="Arial" w:cs="Arial"/>
          <w:sz w:val="24"/>
        </w:rPr>
        <w:tab/>
      </w:r>
      <w:r w:rsidR="00366E9C" w:rsidRPr="00675305">
        <w:rPr>
          <w:rFonts w:ascii="Arial" w:hAnsi="Arial" w:cs="Arial"/>
          <w:sz w:val="24"/>
        </w:rPr>
        <w:tab/>
      </w:r>
      <w:r w:rsidR="00366E9C" w:rsidRPr="00675305">
        <w:rPr>
          <w:rFonts w:ascii="Arial" w:hAnsi="Arial" w:cs="Arial"/>
          <w:sz w:val="24"/>
        </w:rPr>
        <w:tab/>
      </w:r>
      <w:r w:rsidR="00366E9C" w:rsidRPr="00675305">
        <w:rPr>
          <w:rFonts w:ascii="Arial" w:hAnsi="Arial" w:cs="Arial"/>
          <w:b/>
          <w:bCs/>
          <w:sz w:val="24"/>
        </w:rPr>
        <w:tab/>
      </w:r>
      <w:r w:rsidR="00366E9C" w:rsidRPr="00675305">
        <w:rPr>
          <w:rFonts w:ascii="Arial" w:hAnsi="Arial" w:cs="Arial"/>
          <w:b/>
          <w:bCs/>
          <w:sz w:val="24"/>
        </w:rPr>
        <w:tab/>
      </w:r>
      <w:r w:rsidR="00366E9C" w:rsidRPr="00675305">
        <w:rPr>
          <w:rFonts w:ascii="Arial" w:hAnsi="Arial" w:cs="Arial"/>
          <w:b/>
          <w:bCs/>
          <w:sz w:val="24"/>
        </w:rPr>
        <w:tab/>
      </w:r>
      <w:r w:rsidR="00366E9C" w:rsidRPr="00675305">
        <w:rPr>
          <w:rFonts w:ascii="Arial" w:hAnsi="Arial" w:cs="Arial"/>
          <w:b/>
          <w:bCs/>
          <w:sz w:val="24"/>
        </w:rPr>
        <w:tab/>
      </w:r>
    </w:p>
    <w:p w14:paraId="0E61B5FB" w14:textId="77777777" w:rsidR="00366E9C" w:rsidRPr="00675305" w:rsidRDefault="00366E9C" w:rsidP="00242886">
      <w:pPr>
        <w:widowControl/>
        <w:autoSpaceDE/>
        <w:autoSpaceDN/>
        <w:adjustRightInd/>
        <w:spacing w:line="360" w:lineRule="auto"/>
        <w:rPr>
          <w:rFonts w:ascii="Arial" w:hAnsi="Arial" w:cs="Arial"/>
          <w:sz w:val="24"/>
        </w:rPr>
        <w:sectPr w:rsidR="00366E9C" w:rsidRPr="00675305" w:rsidSect="006E3B43">
          <w:pgSz w:w="11906" w:h="16838"/>
          <w:pgMar w:top="1440" w:right="1440" w:bottom="1440" w:left="1440" w:header="708" w:footer="708" w:gutter="0"/>
          <w:pgNumType w:start="6"/>
          <w:cols w:space="720"/>
        </w:sectPr>
      </w:pPr>
    </w:p>
    <w:p w14:paraId="0E61B5FC" w14:textId="77777777" w:rsidR="00366E9C" w:rsidRPr="00675305" w:rsidRDefault="00366E9C" w:rsidP="002428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sz w:val="24"/>
        </w:rPr>
      </w:pPr>
      <w:r w:rsidRPr="00675305">
        <w:rPr>
          <w:rFonts w:ascii="Arial" w:hAnsi="Arial" w:cs="Arial"/>
          <w:b/>
          <w:bCs/>
          <w:sz w:val="24"/>
        </w:rPr>
        <w:lastRenderedPageBreak/>
        <w:t>Appendix 1</w:t>
      </w:r>
    </w:p>
    <w:p w14:paraId="0E61B5FD" w14:textId="77777777" w:rsidR="00366E9C" w:rsidRPr="00675305" w:rsidRDefault="00366E9C" w:rsidP="00242886">
      <w:pPr>
        <w:rPr>
          <w:rFonts w:ascii="Arial" w:hAnsi="Arial" w:cs="Arial"/>
          <w:b/>
          <w:bCs/>
          <w:sz w:val="24"/>
        </w:rPr>
      </w:pPr>
    </w:p>
    <w:p w14:paraId="0E61B5FE" w14:textId="77777777" w:rsidR="00366E9C" w:rsidRPr="00675305" w:rsidRDefault="00366E9C" w:rsidP="00242886">
      <w:pPr>
        <w:spacing w:line="360" w:lineRule="auto"/>
        <w:rPr>
          <w:rFonts w:ascii="Arial" w:hAnsi="Arial" w:cs="Arial"/>
          <w:b/>
          <w:sz w:val="24"/>
        </w:rPr>
      </w:pPr>
      <w:r w:rsidRPr="00675305">
        <w:rPr>
          <w:rFonts w:ascii="Arial" w:hAnsi="Arial" w:cs="Arial"/>
          <w:b/>
          <w:sz w:val="24"/>
        </w:rPr>
        <w:t>PRINCIPLES OF GOOD ADMINISTRATION</w:t>
      </w:r>
    </w:p>
    <w:p w14:paraId="0E61B5FF" w14:textId="77777777" w:rsidR="00366E9C" w:rsidRPr="00675305" w:rsidRDefault="00366E9C" w:rsidP="00242886">
      <w:pPr>
        <w:rPr>
          <w:rFonts w:ascii="Arial" w:hAnsi="Arial" w:cs="Arial"/>
          <w:sz w:val="24"/>
        </w:rPr>
      </w:pPr>
    </w:p>
    <w:p w14:paraId="0E61B600" w14:textId="77777777" w:rsidR="00366E9C" w:rsidRPr="00675305" w:rsidRDefault="00366E9C" w:rsidP="00242886">
      <w:pPr>
        <w:rPr>
          <w:rFonts w:ascii="Arial" w:hAnsi="Arial" w:cs="Arial"/>
          <w:b/>
          <w:sz w:val="24"/>
        </w:rPr>
      </w:pPr>
      <w:r w:rsidRPr="00675305">
        <w:rPr>
          <w:rFonts w:ascii="Arial" w:hAnsi="Arial" w:cs="Arial"/>
          <w:b/>
          <w:sz w:val="24"/>
        </w:rPr>
        <w:t>Good administration by public service providers means:</w:t>
      </w:r>
    </w:p>
    <w:p w14:paraId="0E61B601" w14:textId="77777777" w:rsidR="00366E9C" w:rsidRPr="00675305" w:rsidRDefault="00366E9C" w:rsidP="00242886">
      <w:pPr>
        <w:rPr>
          <w:rFonts w:ascii="Arial" w:hAnsi="Arial" w:cs="Arial"/>
          <w:b/>
          <w:sz w:val="24"/>
        </w:rPr>
      </w:pPr>
    </w:p>
    <w:p w14:paraId="0E61B602" w14:textId="77777777" w:rsidR="00366E9C" w:rsidRPr="00675305" w:rsidRDefault="00366E9C" w:rsidP="00242886">
      <w:pPr>
        <w:widowControl/>
        <w:tabs>
          <w:tab w:val="left" w:pos="567"/>
          <w:tab w:val="left" w:pos="1134"/>
        </w:tabs>
        <w:autoSpaceDE/>
        <w:adjustRightInd/>
        <w:ind w:left="1134" w:hanging="1134"/>
        <w:rPr>
          <w:rFonts w:ascii="Arial" w:hAnsi="Arial" w:cs="Arial"/>
          <w:sz w:val="24"/>
        </w:rPr>
      </w:pPr>
      <w:r w:rsidRPr="00675305">
        <w:rPr>
          <w:rFonts w:ascii="Arial" w:hAnsi="Arial" w:cs="Arial"/>
          <w:b/>
          <w:sz w:val="24"/>
        </w:rPr>
        <w:t>1.</w:t>
      </w:r>
      <w:r w:rsidRPr="00675305">
        <w:rPr>
          <w:rFonts w:ascii="Arial" w:hAnsi="Arial" w:cs="Arial"/>
          <w:b/>
          <w:sz w:val="24"/>
        </w:rPr>
        <w:tab/>
        <w:t>Getting it right</w:t>
      </w:r>
      <w:r w:rsidRPr="00675305">
        <w:rPr>
          <w:rFonts w:ascii="Arial" w:hAnsi="Arial" w:cs="Arial"/>
          <w:sz w:val="24"/>
        </w:rPr>
        <w:t xml:space="preserve"> </w:t>
      </w:r>
    </w:p>
    <w:p w14:paraId="0E61B603" w14:textId="77777777" w:rsidR="00366E9C" w:rsidRPr="00675305" w:rsidRDefault="00366E9C" w:rsidP="00242886">
      <w:pPr>
        <w:widowControl/>
        <w:tabs>
          <w:tab w:val="left" w:pos="1134"/>
        </w:tabs>
        <w:autoSpaceDE/>
        <w:adjustRightInd/>
        <w:ind w:left="1134" w:hanging="567"/>
        <w:rPr>
          <w:rFonts w:ascii="Arial" w:hAnsi="Arial" w:cs="Arial"/>
          <w:sz w:val="24"/>
        </w:rPr>
      </w:pPr>
    </w:p>
    <w:p w14:paraId="0E61B604" w14:textId="77777777" w:rsidR="00366E9C" w:rsidRPr="00675305" w:rsidRDefault="00366E9C" w:rsidP="005F6B0D">
      <w:pPr>
        <w:widowControl/>
        <w:numPr>
          <w:ilvl w:val="0"/>
          <w:numId w:val="3"/>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 xml:space="preserve">Acting in accordance with the law and relevant guidance, with regard for the rights of those concerned. </w:t>
      </w:r>
    </w:p>
    <w:p w14:paraId="0E61B605" w14:textId="77777777" w:rsidR="00366E9C" w:rsidRPr="00675305" w:rsidRDefault="00366E9C" w:rsidP="00242886">
      <w:pPr>
        <w:widowControl/>
        <w:tabs>
          <w:tab w:val="left" w:pos="1134"/>
        </w:tabs>
        <w:autoSpaceDE/>
        <w:adjustRightInd/>
        <w:ind w:left="1134" w:hanging="567"/>
        <w:rPr>
          <w:rFonts w:ascii="Arial" w:hAnsi="Arial" w:cs="Arial"/>
          <w:sz w:val="24"/>
        </w:rPr>
      </w:pPr>
    </w:p>
    <w:p w14:paraId="0E61B606" w14:textId="77777777" w:rsidR="00366E9C" w:rsidRPr="00675305" w:rsidRDefault="00366E9C" w:rsidP="005F6B0D">
      <w:pPr>
        <w:widowControl/>
        <w:numPr>
          <w:ilvl w:val="0"/>
          <w:numId w:val="3"/>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Acting in accordance with the public body’s policy and guidance (published or internal).</w:t>
      </w:r>
    </w:p>
    <w:p w14:paraId="0E61B607" w14:textId="77777777" w:rsidR="00366E9C" w:rsidRPr="00675305" w:rsidRDefault="00366E9C" w:rsidP="00242886">
      <w:pPr>
        <w:widowControl/>
        <w:tabs>
          <w:tab w:val="left" w:pos="1134"/>
        </w:tabs>
        <w:autoSpaceDE/>
        <w:adjustRightInd/>
        <w:ind w:left="1134" w:hanging="567"/>
        <w:rPr>
          <w:rFonts w:ascii="Arial" w:hAnsi="Arial" w:cs="Arial"/>
          <w:sz w:val="24"/>
        </w:rPr>
      </w:pPr>
      <w:r w:rsidRPr="00675305">
        <w:rPr>
          <w:rFonts w:ascii="Arial" w:hAnsi="Arial" w:cs="Arial"/>
          <w:sz w:val="24"/>
        </w:rPr>
        <w:t xml:space="preserve"> </w:t>
      </w:r>
    </w:p>
    <w:p w14:paraId="0E61B608" w14:textId="77777777" w:rsidR="00366E9C" w:rsidRPr="00675305" w:rsidRDefault="00366E9C" w:rsidP="005F6B0D">
      <w:pPr>
        <w:widowControl/>
        <w:numPr>
          <w:ilvl w:val="0"/>
          <w:numId w:val="3"/>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 xml:space="preserve">Taking proper account of established good practice. </w:t>
      </w:r>
    </w:p>
    <w:p w14:paraId="0E61B609" w14:textId="77777777" w:rsidR="00366E9C" w:rsidRPr="00675305" w:rsidRDefault="00366E9C" w:rsidP="00242886">
      <w:pPr>
        <w:widowControl/>
        <w:tabs>
          <w:tab w:val="left" w:pos="1134"/>
        </w:tabs>
        <w:autoSpaceDE/>
        <w:adjustRightInd/>
        <w:ind w:left="1134" w:hanging="567"/>
        <w:rPr>
          <w:rFonts w:ascii="Arial" w:hAnsi="Arial" w:cs="Arial"/>
          <w:sz w:val="24"/>
        </w:rPr>
      </w:pPr>
    </w:p>
    <w:p w14:paraId="0E61B60A" w14:textId="77777777" w:rsidR="00366E9C" w:rsidRPr="00675305" w:rsidRDefault="00366E9C" w:rsidP="005F6B0D">
      <w:pPr>
        <w:widowControl/>
        <w:numPr>
          <w:ilvl w:val="0"/>
          <w:numId w:val="3"/>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 xml:space="preserve">Providing effective services, using appropriately trained and competent staff. </w:t>
      </w:r>
    </w:p>
    <w:p w14:paraId="0E61B60B" w14:textId="77777777" w:rsidR="00366E9C" w:rsidRPr="00675305" w:rsidRDefault="00366E9C" w:rsidP="00242886">
      <w:pPr>
        <w:widowControl/>
        <w:tabs>
          <w:tab w:val="left" w:pos="1134"/>
        </w:tabs>
        <w:autoSpaceDE/>
        <w:adjustRightInd/>
        <w:ind w:left="1134" w:hanging="567"/>
        <w:rPr>
          <w:rFonts w:ascii="Arial" w:hAnsi="Arial" w:cs="Arial"/>
          <w:sz w:val="24"/>
        </w:rPr>
      </w:pPr>
    </w:p>
    <w:p w14:paraId="0E61B60C" w14:textId="77777777" w:rsidR="00366E9C" w:rsidRPr="00675305" w:rsidRDefault="00366E9C" w:rsidP="005F6B0D">
      <w:pPr>
        <w:widowControl/>
        <w:numPr>
          <w:ilvl w:val="0"/>
          <w:numId w:val="3"/>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Taking reasonable decisions, based on all relevant considerations.</w:t>
      </w:r>
    </w:p>
    <w:p w14:paraId="0E61B60D" w14:textId="77777777" w:rsidR="00366E9C" w:rsidRPr="00675305" w:rsidRDefault="00366E9C" w:rsidP="00242886">
      <w:pPr>
        <w:widowControl/>
        <w:tabs>
          <w:tab w:val="left" w:pos="1134"/>
        </w:tabs>
        <w:autoSpaceDE/>
        <w:adjustRightInd/>
        <w:ind w:left="1134" w:hanging="567"/>
        <w:rPr>
          <w:rFonts w:ascii="Arial" w:hAnsi="Arial" w:cs="Arial"/>
          <w:sz w:val="24"/>
        </w:rPr>
      </w:pPr>
    </w:p>
    <w:p w14:paraId="0E61B60E" w14:textId="77777777" w:rsidR="00366E9C" w:rsidRPr="00675305" w:rsidRDefault="00366E9C" w:rsidP="00242886">
      <w:pPr>
        <w:widowControl/>
        <w:tabs>
          <w:tab w:val="left" w:pos="567"/>
          <w:tab w:val="left" w:pos="1134"/>
        </w:tabs>
        <w:autoSpaceDE/>
        <w:adjustRightInd/>
        <w:ind w:left="1134" w:hanging="1134"/>
        <w:rPr>
          <w:rFonts w:ascii="Arial" w:hAnsi="Arial" w:cs="Arial"/>
          <w:sz w:val="24"/>
        </w:rPr>
      </w:pPr>
      <w:r w:rsidRPr="00675305">
        <w:rPr>
          <w:rFonts w:ascii="Arial" w:hAnsi="Arial" w:cs="Arial"/>
          <w:b/>
          <w:sz w:val="24"/>
        </w:rPr>
        <w:t>2.</w:t>
      </w:r>
      <w:r w:rsidRPr="00675305">
        <w:rPr>
          <w:rFonts w:ascii="Arial" w:hAnsi="Arial" w:cs="Arial"/>
          <w:b/>
          <w:sz w:val="24"/>
        </w:rPr>
        <w:tab/>
        <w:t>Being customer focused</w:t>
      </w:r>
      <w:r w:rsidRPr="00675305">
        <w:rPr>
          <w:rFonts w:ascii="Arial" w:hAnsi="Arial" w:cs="Arial"/>
          <w:sz w:val="24"/>
        </w:rPr>
        <w:t xml:space="preserve"> </w:t>
      </w:r>
    </w:p>
    <w:p w14:paraId="0E61B60F" w14:textId="77777777" w:rsidR="00366E9C" w:rsidRPr="00675305" w:rsidRDefault="00366E9C" w:rsidP="00242886">
      <w:pPr>
        <w:widowControl/>
        <w:tabs>
          <w:tab w:val="left" w:pos="1134"/>
        </w:tabs>
        <w:autoSpaceDE/>
        <w:adjustRightInd/>
        <w:ind w:left="1134" w:hanging="567"/>
        <w:rPr>
          <w:rFonts w:ascii="Arial" w:hAnsi="Arial" w:cs="Arial"/>
          <w:sz w:val="24"/>
        </w:rPr>
      </w:pPr>
    </w:p>
    <w:p w14:paraId="0E61B610" w14:textId="77777777" w:rsidR="00366E9C" w:rsidRPr="00675305" w:rsidRDefault="00366E9C" w:rsidP="005F6B0D">
      <w:pPr>
        <w:widowControl/>
        <w:numPr>
          <w:ilvl w:val="0"/>
          <w:numId w:val="4"/>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 xml:space="preserve">Ensuring people can access services easily. </w:t>
      </w:r>
    </w:p>
    <w:p w14:paraId="0E61B611" w14:textId="77777777" w:rsidR="00366E9C" w:rsidRPr="00675305" w:rsidRDefault="00366E9C" w:rsidP="00242886">
      <w:pPr>
        <w:widowControl/>
        <w:tabs>
          <w:tab w:val="left" w:pos="1134"/>
        </w:tabs>
        <w:autoSpaceDE/>
        <w:adjustRightInd/>
        <w:ind w:left="1134" w:hanging="567"/>
        <w:rPr>
          <w:rFonts w:ascii="Arial" w:hAnsi="Arial" w:cs="Arial"/>
          <w:sz w:val="24"/>
        </w:rPr>
      </w:pPr>
    </w:p>
    <w:p w14:paraId="0E61B612" w14:textId="77777777" w:rsidR="00366E9C" w:rsidRPr="00675305" w:rsidRDefault="00366E9C" w:rsidP="005F6B0D">
      <w:pPr>
        <w:widowControl/>
        <w:numPr>
          <w:ilvl w:val="0"/>
          <w:numId w:val="4"/>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 xml:space="preserve">Informing customers what they can expect and what the public body expects of them. </w:t>
      </w:r>
    </w:p>
    <w:p w14:paraId="0E61B613" w14:textId="77777777" w:rsidR="00366E9C" w:rsidRPr="00675305" w:rsidRDefault="00366E9C" w:rsidP="00242886">
      <w:pPr>
        <w:widowControl/>
        <w:tabs>
          <w:tab w:val="left" w:pos="1134"/>
        </w:tabs>
        <w:autoSpaceDE/>
        <w:adjustRightInd/>
        <w:ind w:left="1134" w:hanging="567"/>
        <w:rPr>
          <w:rFonts w:ascii="Arial" w:hAnsi="Arial" w:cs="Arial"/>
          <w:sz w:val="24"/>
        </w:rPr>
      </w:pPr>
    </w:p>
    <w:p w14:paraId="0E61B614" w14:textId="77777777" w:rsidR="00366E9C" w:rsidRPr="00675305" w:rsidRDefault="00366E9C" w:rsidP="005F6B0D">
      <w:pPr>
        <w:widowControl/>
        <w:numPr>
          <w:ilvl w:val="0"/>
          <w:numId w:val="4"/>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Keeping to its commitments, including any published service standards.</w:t>
      </w:r>
    </w:p>
    <w:p w14:paraId="0E61B615" w14:textId="77777777" w:rsidR="00366E9C" w:rsidRPr="00675305" w:rsidRDefault="00366E9C" w:rsidP="00242886">
      <w:pPr>
        <w:widowControl/>
        <w:tabs>
          <w:tab w:val="left" w:pos="1134"/>
        </w:tabs>
        <w:autoSpaceDE/>
        <w:adjustRightInd/>
        <w:ind w:left="1134" w:hanging="567"/>
        <w:rPr>
          <w:rFonts w:ascii="Arial" w:hAnsi="Arial" w:cs="Arial"/>
          <w:sz w:val="24"/>
        </w:rPr>
      </w:pPr>
      <w:r w:rsidRPr="00675305">
        <w:rPr>
          <w:rFonts w:ascii="Arial" w:hAnsi="Arial" w:cs="Arial"/>
          <w:sz w:val="24"/>
        </w:rPr>
        <w:t xml:space="preserve"> </w:t>
      </w:r>
    </w:p>
    <w:p w14:paraId="0E61B616" w14:textId="77777777" w:rsidR="00366E9C" w:rsidRPr="00675305" w:rsidRDefault="00366E9C" w:rsidP="005F6B0D">
      <w:pPr>
        <w:widowControl/>
        <w:numPr>
          <w:ilvl w:val="0"/>
          <w:numId w:val="4"/>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 xml:space="preserve">Dealing with people helpfully, promptly and sensitively, bearing in mind their individual circumstances </w:t>
      </w:r>
    </w:p>
    <w:p w14:paraId="0E61B617" w14:textId="77777777" w:rsidR="00366E9C" w:rsidRPr="00675305" w:rsidRDefault="00366E9C" w:rsidP="00242886">
      <w:pPr>
        <w:widowControl/>
        <w:tabs>
          <w:tab w:val="left" w:pos="1134"/>
        </w:tabs>
        <w:autoSpaceDE/>
        <w:adjustRightInd/>
        <w:ind w:left="1134" w:hanging="567"/>
        <w:rPr>
          <w:rFonts w:ascii="Arial" w:hAnsi="Arial" w:cs="Arial"/>
          <w:sz w:val="24"/>
        </w:rPr>
      </w:pPr>
    </w:p>
    <w:p w14:paraId="0E61B618" w14:textId="77777777" w:rsidR="00366E9C" w:rsidRPr="00675305" w:rsidRDefault="00366E9C" w:rsidP="005F6B0D">
      <w:pPr>
        <w:widowControl/>
        <w:numPr>
          <w:ilvl w:val="0"/>
          <w:numId w:val="4"/>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Responding to customers’ needs flexibly, including, where appropriate, co-ordinating a response with other service providers.</w:t>
      </w:r>
    </w:p>
    <w:p w14:paraId="0E61B619" w14:textId="77777777" w:rsidR="00366E9C" w:rsidRPr="00675305" w:rsidRDefault="00366E9C" w:rsidP="00242886">
      <w:pPr>
        <w:widowControl/>
        <w:tabs>
          <w:tab w:val="left" w:pos="1134"/>
        </w:tabs>
        <w:autoSpaceDE/>
        <w:adjustRightInd/>
        <w:ind w:left="1134" w:hanging="567"/>
        <w:rPr>
          <w:rFonts w:ascii="Arial" w:hAnsi="Arial" w:cs="Arial"/>
          <w:sz w:val="24"/>
        </w:rPr>
      </w:pPr>
    </w:p>
    <w:p w14:paraId="0E61B61A" w14:textId="77777777" w:rsidR="00366E9C" w:rsidRPr="00675305" w:rsidRDefault="00366E9C" w:rsidP="00242886">
      <w:pPr>
        <w:widowControl/>
        <w:tabs>
          <w:tab w:val="left" w:pos="567"/>
          <w:tab w:val="left" w:pos="1134"/>
        </w:tabs>
        <w:autoSpaceDE/>
        <w:adjustRightInd/>
        <w:ind w:left="1134" w:hanging="1134"/>
        <w:rPr>
          <w:rFonts w:ascii="Arial" w:hAnsi="Arial" w:cs="Arial"/>
          <w:b/>
          <w:sz w:val="24"/>
        </w:rPr>
      </w:pPr>
      <w:r w:rsidRPr="00675305">
        <w:rPr>
          <w:rFonts w:ascii="Arial" w:hAnsi="Arial" w:cs="Arial"/>
          <w:b/>
          <w:sz w:val="24"/>
        </w:rPr>
        <w:t>3.</w:t>
      </w:r>
      <w:r w:rsidRPr="00675305">
        <w:rPr>
          <w:rFonts w:ascii="Arial" w:hAnsi="Arial" w:cs="Arial"/>
          <w:b/>
          <w:sz w:val="24"/>
        </w:rPr>
        <w:tab/>
        <w:t xml:space="preserve">Being open and accountable </w:t>
      </w:r>
    </w:p>
    <w:p w14:paraId="0E61B61B" w14:textId="77777777" w:rsidR="00366E9C" w:rsidRPr="00675305" w:rsidRDefault="00366E9C" w:rsidP="00242886">
      <w:pPr>
        <w:widowControl/>
        <w:tabs>
          <w:tab w:val="left" w:pos="1134"/>
        </w:tabs>
        <w:autoSpaceDE/>
        <w:adjustRightInd/>
        <w:ind w:left="1134" w:hanging="567"/>
        <w:rPr>
          <w:rFonts w:ascii="Arial" w:hAnsi="Arial" w:cs="Arial"/>
          <w:b/>
          <w:sz w:val="24"/>
        </w:rPr>
      </w:pPr>
    </w:p>
    <w:p w14:paraId="0E61B61C" w14:textId="77777777" w:rsidR="00366E9C" w:rsidRPr="00675305" w:rsidRDefault="00366E9C" w:rsidP="005F6B0D">
      <w:pPr>
        <w:widowControl/>
        <w:numPr>
          <w:ilvl w:val="0"/>
          <w:numId w:val="5"/>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 xml:space="preserve">Being open and clear about policies and procedures and ensuring that information, and any advice provided, is clear, accurate and complete. </w:t>
      </w:r>
    </w:p>
    <w:p w14:paraId="0E61B61D" w14:textId="77777777" w:rsidR="00366E9C" w:rsidRPr="00675305" w:rsidRDefault="00366E9C" w:rsidP="00242886">
      <w:pPr>
        <w:widowControl/>
        <w:tabs>
          <w:tab w:val="left" w:pos="1134"/>
        </w:tabs>
        <w:autoSpaceDE/>
        <w:adjustRightInd/>
        <w:ind w:left="1134" w:hanging="567"/>
        <w:rPr>
          <w:rFonts w:ascii="Arial" w:hAnsi="Arial" w:cs="Arial"/>
          <w:sz w:val="24"/>
        </w:rPr>
      </w:pPr>
    </w:p>
    <w:p w14:paraId="0E61B61E" w14:textId="77777777" w:rsidR="00366E9C" w:rsidRPr="00675305" w:rsidRDefault="00366E9C" w:rsidP="005F6B0D">
      <w:pPr>
        <w:widowControl/>
        <w:numPr>
          <w:ilvl w:val="0"/>
          <w:numId w:val="5"/>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 xml:space="preserve">Stating its criteria for decision making and giving reasons for decisions </w:t>
      </w:r>
    </w:p>
    <w:p w14:paraId="0E61B61F" w14:textId="77777777" w:rsidR="00366E9C" w:rsidRPr="00675305" w:rsidRDefault="00366E9C" w:rsidP="00242886">
      <w:pPr>
        <w:widowControl/>
        <w:tabs>
          <w:tab w:val="left" w:pos="1134"/>
        </w:tabs>
        <w:autoSpaceDE/>
        <w:adjustRightInd/>
        <w:ind w:left="1134" w:hanging="567"/>
        <w:rPr>
          <w:rFonts w:ascii="Arial" w:hAnsi="Arial" w:cs="Arial"/>
          <w:sz w:val="24"/>
        </w:rPr>
      </w:pPr>
    </w:p>
    <w:p w14:paraId="0E61B620" w14:textId="77777777" w:rsidR="00366E9C" w:rsidRPr="00675305" w:rsidRDefault="00366E9C" w:rsidP="005F6B0D">
      <w:pPr>
        <w:widowControl/>
        <w:numPr>
          <w:ilvl w:val="0"/>
          <w:numId w:val="5"/>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 xml:space="preserve">Handling information properly and appropriately. </w:t>
      </w:r>
    </w:p>
    <w:p w14:paraId="0E61B621" w14:textId="77777777" w:rsidR="00366E9C" w:rsidRPr="00675305" w:rsidRDefault="00366E9C" w:rsidP="00242886">
      <w:pPr>
        <w:widowControl/>
        <w:tabs>
          <w:tab w:val="left" w:pos="1134"/>
        </w:tabs>
        <w:autoSpaceDE/>
        <w:adjustRightInd/>
        <w:ind w:left="1134" w:hanging="567"/>
        <w:rPr>
          <w:rFonts w:ascii="Arial" w:hAnsi="Arial" w:cs="Arial"/>
          <w:sz w:val="24"/>
        </w:rPr>
      </w:pPr>
    </w:p>
    <w:p w14:paraId="0E61B622" w14:textId="77777777" w:rsidR="00366E9C" w:rsidRPr="00675305" w:rsidRDefault="00366E9C" w:rsidP="005F6B0D">
      <w:pPr>
        <w:widowControl/>
        <w:numPr>
          <w:ilvl w:val="0"/>
          <w:numId w:val="5"/>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 xml:space="preserve">Keeping proper and appropriate records. </w:t>
      </w:r>
    </w:p>
    <w:p w14:paraId="0E61B623" w14:textId="77777777" w:rsidR="00366E9C" w:rsidRPr="00675305" w:rsidRDefault="00366E9C" w:rsidP="00242886">
      <w:pPr>
        <w:widowControl/>
        <w:tabs>
          <w:tab w:val="left" w:pos="1134"/>
        </w:tabs>
        <w:autoSpaceDE/>
        <w:adjustRightInd/>
        <w:ind w:left="1134" w:hanging="567"/>
        <w:rPr>
          <w:rFonts w:ascii="Arial" w:hAnsi="Arial" w:cs="Arial"/>
          <w:sz w:val="24"/>
        </w:rPr>
      </w:pPr>
    </w:p>
    <w:p w14:paraId="0E61B624" w14:textId="77777777" w:rsidR="00366E9C" w:rsidRPr="00675305" w:rsidRDefault="00366E9C" w:rsidP="005F6B0D">
      <w:pPr>
        <w:widowControl/>
        <w:numPr>
          <w:ilvl w:val="0"/>
          <w:numId w:val="5"/>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Taking responsibility for its actions.</w:t>
      </w:r>
    </w:p>
    <w:p w14:paraId="0E61B625" w14:textId="77777777" w:rsidR="00366E9C" w:rsidRPr="00675305" w:rsidRDefault="00366E9C" w:rsidP="00242886">
      <w:pPr>
        <w:widowControl/>
        <w:tabs>
          <w:tab w:val="left" w:pos="1134"/>
        </w:tabs>
        <w:autoSpaceDE/>
        <w:adjustRightInd/>
        <w:ind w:left="1134" w:hanging="567"/>
        <w:rPr>
          <w:rFonts w:ascii="Arial" w:hAnsi="Arial" w:cs="Arial"/>
          <w:b/>
          <w:sz w:val="24"/>
        </w:rPr>
      </w:pPr>
    </w:p>
    <w:p w14:paraId="0E61B626" w14:textId="77777777" w:rsidR="00366E9C" w:rsidRPr="00675305" w:rsidRDefault="00366E9C" w:rsidP="00242886">
      <w:pPr>
        <w:widowControl/>
        <w:tabs>
          <w:tab w:val="left" w:pos="1134"/>
        </w:tabs>
        <w:autoSpaceDE/>
        <w:adjustRightInd/>
        <w:ind w:left="1134" w:hanging="567"/>
        <w:rPr>
          <w:rFonts w:ascii="Arial" w:hAnsi="Arial" w:cs="Arial"/>
          <w:b/>
          <w:sz w:val="24"/>
        </w:rPr>
      </w:pPr>
    </w:p>
    <w:p w14:paraId="0E61B627" w14:textId="77777777" w:rsidR="00366E9C" w:rsidRPr="00675305" w:rsidRDefault="00366E9C" w:rsidP="00242886">
      <w:pPr>
        <w:widowControl/>
        <w:tabs>
          <w:tab w:val="left" w:pos="567"/>
          <w:tab w:val="left" w:pos="1134"/>
        </w:tabs>
        <w:autoSpaceDE/>
        <w:adjustRightInd/>
        <w:ind w:left="1134" w:hanging="1134"/>
        <w:rPr>
          <w:rFonts w:ascii="Arial" w:hAnsi="Arial" w:cs="Arial"/>
          <w:b/>
          <w:sz w:val="24"/>
        </w:rPr>
      </w:pPr>
      <w:r w:rsidRPr="00675305">
        <w:rPr>
          <w:rFonts w:ascii="Arial" w:hAnsi="Arial" w:cs="Arial"/>
          <w:b/>
          <w:sz w:val="24"/>
        </w:rPr>
        <w:t>4.</w:t>
      </w:r>
      <w:r w:rsidRPr="00675305">
        <w:rPr>
          <w:rFonts w:ascii="Arial" w:hAnsi="Arial" w:cs="Arial"/>
          <w:b/>
          <w:sz w:val="24"/>
        </w:rPr>
        <w:tab/>
        <w:t xml:space="preserve">Acting fairly and proportionately </w:t>
      </w:r>
    </w:p>
    <w:p w14:paraId="0E61B628" w14:textId="77777777" w:rsidR="00366E9C" w:rsidRPr="00675305" w:rsidRDefault="00366E9C" w:rsidP="00242886">
      <w:pPr>
        <w:widowControl/>
        <w:tabs>
          <w:tab w:val="left" w:pos="1134"/>
        </w:tabs>
        <w:autoSpaceDE/>
        <w:adjustRightInd/>
        <w:ind w:left="1134" w:hanging="567"/>
        <w:rPr>
          <w:rFonts w:ascii="Arial" w:hAnsi="Arial" w:cs="Arial"/>
          <w:b/>
          <w:sz w:val="24"/>
        </w:rPr>
      </w:pPr>
    </w:p>
    <w:p w14:paraId="0E61B629" w14:textId="77777777" w:rsidR="00366E9C" w:rsidRPr="00675305" w:rsidRDefault="00366E9C" w:rsidP="005F6B0D">
      <w:pPr>
        <w:widowControl/>
        <w:numPr>
          <w:ilvl w:val="0"/>
          <w:numId w:val="6"/>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 xml:space="preserve">Treating people impartially, with respect and courtesy. </w:t>
      </w:r>
    </w:p>
    <w:p w14:paraId="0E61B62A" w14:textId="77777777" w:rsidR="00366E9C" w:rsidRPr="00675305" w:rsidRDefault="00366E9C" w:rsidP="00242886">
      <w:pPr>
        <w:widowControl/>
        <w:tabs>
          <w:tab w:val="left" w:pos="1134"/>
        </w:tabs>
        <w:autoSpaceDE/>
        <w:adjustRightInd/>
        <w:ind w:left="1134" w:hanging="567"/>
        <w:rPr>
          <w:rFonts w:ascii="Arial" w:hAnsi="Arial" w:cs="Arial"/>
          <w:sz w:val="24"/>
        </w:rPr>
      </w:pPr>
    </w:p>
    <w:p w14:paraId="0E61B62B" w14:textId="77777777" w:rsidR="00366E9C" w:rsidRPr="00675305" w:rsidRDefault="00366E9C" w:rsidP="005F6B0D">
      <w:pPr>
        <w:widowControl/>
        <w:numPr>
          <w:ilvl w:val="0"/>
          <w:numId w:val="6"/>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 xml:space="preserve">Treating people without unlawful discrimination or </w:t>
      </w:r>
      <w:proofErr w:type="gramStart"/>
      <w:r w:rsidRPr="00675305">
        <w:rPr>
          <w:rFonts w:ascii="Arial" w:hAnsi="Arial" w:cs="Arial"/>
          <w:sz w:val="24"/>
        </w:rPr>
        <w:t>prejudice, and</w:t>
      </w:r>
      <w:proofErr w:type="gramEnd"/>
      <w:r w:rsidRPr="00675305">
        <w:rPr>
          <w:rFonts w:ascii="Arial" w:hAnsi="Arial" w:cs="Arial"/>
          <w:sz w:val="24"/>
        </w:rPr>
        <w:t xml:space="preserve"> ensuring no conflict of interests. </w:t>
      </w:r>
    </w:p>
    <w:p w14:paraId="0E61B62C" w14:textId="77777777" w:rsidR="00366E9C" w:rsidRPr="00675305" w:rsidRDefault="00366E9C" w:rsidP="00242886">
      <w:pPr>
        <w:widowControl/>
        <w:tabs>
          <w:tab w:val="left" w:pos="1134"/>
        </w:tabs>
        <w:autoSpaceDE/>
        <w:adjustRightInd/>
        <w:ind w:left="1134" w:hanging="567"/>
        <w:rPr>
          <w:rFonts w:ascii="Arial" w:hAnsi="Arial" w:cs="Arial"/>
          <w:sz w:val="24"/>
        </w:rPr>
      </w:pPr>
    </w:p>
    <w:p w14:paraId="0E61B62D" w14:textId="77777777" w:rsidR="00366E9C" w:rsidRPr="00675305" w:rsidRDefault="00366E9C" w:rsidP="005F6B0D">
      <w:pPr>
        <w:widowControl/>
        <w:numPr>
          <w:ilvl w:val="0"/>
          <w:numId w:val="6"/>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 xml:space="preserve">Dealing with people and issues objectively and consistently. </w:t>
      </w:r>
    </w:p>
    <w:p w14:paraId="0E61B62E" w14:textId="77777777" w:rsidR="00366E9C" w:rsidRPr="00675305" w:rsidRDefault="00366E9C" w:rsidP="00242886">
      <w:pPr>
        <w:widowControl/>
        <w:tabs>
          <w:tab w:val="left" w:pos="1134"/>
        </w:tabs>
        <w:autoSpaceDE/>
        <w:adjustRightInd/>
        <w:ind w:left="1134" w:hanging="567"/>
        <w:rPr>
          <w:rFonts w:ascii="Arial" w:hAnsi="Arial" w:cs="Arial"/>
          <w:sz w:val="24"/>
        </w:rPr>
      </w:pPr>
    </w:p>
    <w:p w14:paraId="0E61B62F" w14:textId="77777777" w:rsidR="00366E9C" w:rsidRPr="00675305" w:rsidRDefault="00366E9C" w:rsidP="005F6B0D">
      <w:pPr>
        <w:widowControl/>
        <w:numPr>
          <w:ilvl w:val="0"/>
          <w:numId w:val="6"/>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Ensuring that decisions and actions are proportionate, appropriate and fair.</w:t>
      </w:r>
    </w:p>
    <w:p w14:paraId="0E61B630" w14:textId="77777777" w:rsidR="00366E9C" w:rsidRPr="00675305" w:rsidRDefault="00366E9C" w:rsidP="00242886">
      <w:pPr>
        <w:widowControl/>
        <w:tabs>
          <w:tab w:val="left" w:pos="1134"/>
        </w:tabs>
        <w:autoSpaceDE/>
        <w:adjustRightInd/>
        <w:ind w:left="1134" w:hanging="567"/>
        <w:rPr>
          <w:rFonts w:ascii="Arial" w:hAnsi="Arial" w:cs="Arial"/>
          <w:sz w:val="24"/>
        </w:rPr>
      </w:pPr>
    </w:p>
    <w:p w14:paraId="0E61B631" w14:textId="77777777" w:rsidR="00366E9C" w:rsidRPr="00675305" w:rsidRDefault="00366E9C" w:rsidP="00242886">
      <w:pPr>
        <w:widowControl/>
        <w:tabs>
          <w:tab w:val="left" w:pos="567"/>
          <w:tab w:val="left" w:pos="1134"/>
        </w:tabs>
        <w:autoSpaceDE/>
        <w:adjustRightInd/>
        <w:ind w:left="1134" w:hanging="1134"/>
        <w:rPr>
          <w:rFonts w:ascii="Arial" w:hAnsi="Arial" w:cs="Arial"/>
          <w:b/>
          <w:sz w:val="24"/>
        </w:rPr>
      </w:pPr>
      <w:r w:rsidRPr="00675305">
        <w:rPr>
          <w:rFonts w:ascii="Arial" w:hAnsi="Arial" w:cs="Arial"/>
          <w:b/>
          <w:sz w:val="24"/>
        </w:rPr>
        <w:t>5.</w:t>
      </w:r>
      <w:r w:rsidRPr="00675305">
        <w:rPr>
          <w:rFonts w:ascii="Arial" w:hAnsi="Arial" w:cs="Arial"/>
          <w:b/>
          <w:sz w:val="24"/>
        </w:rPr>
        <w:tab/>
        <w:t xml:space="preserve">Putting things right </w:t>
      </w:r>
    </w:p>
    <w:p w14:paraId="0E61B632" w14:textId="77777777" w:rsidR="00366E9C" w:rsidRPr="00675305" w:rsidRDefault="00366E9C" w:rsidP="00242886">
      <w:pPr>
        <w:widowControl/>
        <w:tabs>
          <w:tab w:val="left" w:pos="1134"/>
        </w:tabs>
        <w:autoSpaceDE/>
        <w:adjustRightInd/>
        <w:ind w:left="1134" w:hanging="567"/>
        <w:rPr>
          <w:rFonts w:ascii="Arial" w:hAnsi="Arial" w:cs="Arial"/>
          <w:b/>
          <w:sz w:val="24"/>
        </w:rPr>
      </w:pPr>
    </w:p>
    <w:p w14:paraId="0E61B633" w14:textId="77777777" w:rsidR="00366E9C" w:rsidRPr="00675305" w:rsidRDefault="00366E9C" w:rsidP="005F6B0D">
      <w:pPr>
        <w:widowControl/>
        <w:numPr>
          <w:ilvl w:val="0"/>
          <w:numId w:val="7"/>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 xml:space="preserve">Acknowledging mistakes and apologising where appropriate. </w:t>
      </w:r>
    </w:p>
    <w:p w14:paraId="0E61B634" w14:textId="77777777" w:rsidR="00366E9C" w:rsidRPr="00675305" w:rsidRDefault="00366E9C" w:rsidP="00242886">
      <w:pPr>
        <w:widowControl/>
        <w:tabs>
          <w:tab w:val="left" w:pos="1134"/>
        </w:tabs>
        <w:autoSpaceDE/>
        <w:adjustRightInd/>
        <w:ind w:left="1134" w:hanging="567"/>
        <w:rPr>
          <w:rFonts w:ascii="Arial" w:hAnsi="Arial" w:cs="Arial"/>
          <w:sz w:val="24"/>
        </w:rPr>
      </w:pPr>
    </w:p>
    <w:p w14:paraId="0E61B635" w14:textId="77777777" w:rsidR="00366E9C" w:rsidRPr="00675305" w:rsidRDefault="00366E9C" w:rsidP="005F6B0D">
      <w:pPr>
        <w:widowControl/>
        <w:numPr>
          <w:ilvl w:val="0"/>
          <w:numId w:val="7"/>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 xml:space="preserve">Putting mistakes right quickly and effectively. </w:t>
      </w:r>
    </w:p>
    <w:p w14:paraId="0E61B636" w14:textId="77777777" w:rsidR="00366E9C" w:rsidRPr="00675305" w:rsidRDefault="00366E9C" w:rsidP="00242886">
      <w:pPr>
        <w:widowControl/>
        <w:tabs>
          <w:tab w:val="left" w:pos="1134"/>
        </w:tabs>
        <w:autoSpaceDE/>
        <w:adjustRightInd/>
        <w:ind w:left="1134" w:hanging="567"/>
        <w:rPr>
          <w:rFonts w:ascii="Arial" w:hAnsi="Arial" w:cs="Arial"/>
          <w:sz w:val="24"/>
        </w:rPr>
      </w:pPr>
    </w:p>
    <w:p w14:paraId="0E61B637" w14:textId="77777777" w:rsidR="00366E9C" w:rsidRPr="00675305" w:rsidRDefault="00366E9C" w:rsidP="005F6B0D">
      <w:pPr>
        <w:widowControl/>
        <w:numPr>
          <w:ilvl w:val="0"/>
          <w:numId w:val="7"/>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 xml:space="preserve">Providing clear and timely information on how and when to appeal or complain. </w:t>
      </w:r>
    </w:p>
    <w:p w14:paraId="0E61B638" w14:textId="77777777" w:rsidR="00366E9C" w:rsidRPr="00675305" w:rsidRDefault="00366E9C" w:rsidP="00242886">
      <w:pPr>
        <w:widowControl/>
        <w:tabs>
          <w:tab w:val="left" w:pos="1134"/>
        </w:tabs>
        <w:autoSpaceDE/>
        <w:adjustRightInd/>
        <w:ind w:left="1134" w:hanging="567"/>
        <w:rPr>
          <w:rFonts w:ascii="Arial" w:hAnsi="Arial" w:cs="Arial"/>
          <w:sz w:val="24"/>
        </w:rPr>
      </w:pPr>
    </w:p>
    <w:p w14:paraId="0E61B639" w14:textId="77777777" w:rsidR="00366E9C" w:rsidRPr="00675305" w:rsidRDefault="00366E9C" w:rsidP="005F6B0D">
      <w:pPr>
        <w:widowControl/>
        <w:numPr>
          <w:ilvl w:val="0"/>
          <w:numId w:val="7"/>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Operating an effective complaints procedure, which includes offering a fair and appropriate remedy when a complaint is upheld.</w:t>
      </w:r>
    </w:p>
    <w:p w14:paraId="0E61B63A" w14:textId="77777777" w:rsidR="00366E9C" w:rsidRPr="00675305" w:rsidRDefault="00366E9C" w:rsidP="00242886">
      <w:pPr>
        <w:widowControl/>
        <w:tabs>
          <w:tab w:val="left" w:pos="1134"/>
        </w:tabs>
        <w:autoSpaceDE/>
        <w:adjustRightInd/>
        <w:ind w:left="1134" w:hanging="567"/>
        <w:rPr>
          <w:rFonts w:ascii="Arial" w:hAnsi="Arial" w:cs="Arial"/>
          <w:sz w:val="24"/>
        </w:rPr>
      </w:pPr>
    </w:p>
    <w:p w14:paraId="0E61B63B" w14:textId="77777777" w:rsidR="00366E9C" w:rsidRPr="00675305" w:rsidRDefault="00366E9C" w:rsidP="00242886">
      <w:pPr>
        <w:widowControl/>
        <w:tabs>
          <w:tab w:val="left" w:pos="567"/>
          <w:tab w:val="left" w:pos="1134"/>
        </w:tabs>
        <w:autoSpaceDE/>
        <w:adjustRightInd/>
        <w:ind w:left="1134" w:hanging="1134"/>
        <w:rPr>
          <w:rFonts w:ascii="Arial" w:hAnsi="Arial" w:cs="Arial"/>
          <w:b/>
          <w:sz w:val="24"/>
        </w:rPr>
      </w:pPr>
      <w:r w:rsidRPr="00675305">
        <w:rPr>
          <w:rFonts w:ascii="Arial" w:hAnsi="Arial" w:cs="Arial"/>
          <w:b/>
          <w:sz w:val="24"/>
        </w:rPr>
        <w:t>6.</w:t>
      </w:r>
      <w:r w:rsidRPr="00675305">
        <w:rPr>
          <w:rFonts w:ascii="Arial" w:hAnsi="Arial" w:cs="Arial"/>
          <w:b/>
          <w:sz w:val="24"/>
        </w:rPr>
        <w:tab/>
        <w:t xml:space="preserve">Seeking continuous improvement </w:t>
      </w:r>
    </w:p>
    <w:p w14:paraId="0E61B63C" w14:textId="77777777" w:rsidR="00366E9C" w:rsidRPr="00675305" w:rsidRDefault="00366E9C" w:rsidP="00242886">
      <w:pPr>
        <w:widowControl/>
        <w:tabs>
          <w:tab w:val="left" w:pos="1134"/>
        </w:tabs>
        <w:autoSpaceDE/>
        <w:adjustRightInd/>
        <w:ind w:left="1134" w:hanging="567"/>
        <w:rPr>
          <w:rFonts w:ascii="Arial" w:hAnsi="Arial" w:cs="Arial"/>
          <w:b/>
          <w:sz w:val="24"/>
        </w:rPr>
      </w:pPr>
    </w:p>
    <w:p w14:paraId="0E61B63D" w14:textId="77777777" w:rsidR="00366E9C" w:rsidRPr="00675305" w:rsidRDefault="00366E9C" w:rsidP="005F6B0D">
      <w:pPr>
        <w:widowControl/>
        <w:numPr>
          <w:ilvl w:val="0"/>
          <w:numId w:val="8"/>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 xml:space="preserve">Reviewing policies and procedures regularly to ensure they are effective. </w:t>
      </w:r>
    </w:p>
    <w:p w14:paraId="0E61B63E" w14:textId="77777777" w:rsidR="00366E9C" w:rsidRPr="00675305" w:rsidRDefault="00366E9C" w:rsidP="00242886">
      <w:pPr>
        <w:widowControl/>
        <w:tabs>
          <w:tab w:val="left" w:pos="1134"/>
        </w:tabs>
        <w:autoSpaceDE/>
        <w:adjustRightInd/>
        <w:ind w:left="1134" w:hanging="567"/>
        <w:rPr>
          <w:rFonts w:ascii="Arial" w:hAnsi="Arial" w:cs="Arial"/>
          <w:sz w:val="24"/>
        </w:rPr>
      </w:pPr>
    </w:p>
    <w:p w14:paraId="0E61B63F" w14:textId="77777777" w:rsidR="00366E9C" w:rsidRPr="00675305" w:rsidRDefault="00366E9C" w:rsidP="005F6B0D">
      <w:pPr>
        <w:widowControl/>
        <w:numPr>
          <w:ilvl w:val="0"/>
          <w:numId w:val="8"/>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Asking for feedback and using it to improve services and performance.</w:t>
      </w:r>
    </w:p>
    <w:p w14:paraId="0E61B640" w14:textId="77777777" w:rsidR="00366E9C" w:rsidRPr="00675305" w:rsidRDefault="00366E9C" w:rsidP="00242886">
      <w:pPr>
        <w:pStyle w:val="ListParagraph"/>
        <w:tabs>
          <w:tab w:val="left" w:pos="1134"/>
        </w:tabs>
        <w:ind w:left="1134" w:hanging="567"/>
        <w:rPr>
          <w:rFonts w:ascii="Arial" w:hAnsi="Arial" w:cs="Arial"/>
        </w:rPr>
      </w:pPr>
    </w:p>
    <w:p w14:paraId="0E61B641" w14:textId="77777777" w:rsidR="00366E9C" w:rsidRPr="00675305" w:rsidRDefault="00366E9C" w:rsidP="005F6B0D">
      <w:pPr>
        <w:widowControl/>
        <w:numPr>
          <w:ilvl w:val="0"/>
          <w:numId w:val="8"/>
        </w:numPr>
        <w:tabs>
          <w:tab w:val="clear" w:pos="720"/>
          <w:tab w:val="left" w:pos="1134"/>
          <w:tab w:val="num" w:pos="1287"/>
        </w:tabs>
        <w:autoSpaceDE/>
        <w:adjustRightInd/>
        <w:ind w:left="1134" w:hanging="567"/>
        <w:rPr>
          <w:rFonts w:ascii="Arial" w:hAnsi="Arial" w:cs="Arial"/>
          <w:sz w:val="24"/>
        </w:rPr>
      </w:pPr>
      <w:r w:rsidRPr="00675305">
        <w:rPr>
          <w:rFonts w:ascii="Arial" w:hAnsi="Arial" w:cs="Arial"/>
          <w:sz w:val="24"/>
        </w:rPr>
        <w:t>Ensuring that the public body learns lessons from complaints and uses these to improve services and performance.</w:t>
      </w:r>
    </w:p>
    <w:p w14:paraId="0E61B642" w14:textId="77777777" w:rsidR="00366E9C" w:rsidRPr="00675305" w:rsidRDefault="00366E9C" w:rsidP="00242886">
      <w:pPr>
        <w:pStyle w:val="ListParagraph"/>
        <w:rPr>
          <w:rFonts w:ascii="Arial" w:hAnsi="Arial" w:cs="Arial"/>
        </w:rPr>
      </w:pPr>
    </w:p>
    <w:p w14:paraId="70C154E9" w14:textId="77777777" w:rsidR="00142358" w:rsidRPr="00CE01C7" w:rsidRDefault="00142358" w:rsidP="00BC099E">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4"/>
        </w:rPr>
      </w:pPr>
    </w:p>
    <w:sectPr w:rsidR="00142358" w:rsidRPr="00CE01C7" w:rsidSect="006E3B43">
      <w:headerReference w:type="even" r:id="rId19"/>
      <w:head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E80C8" w14:textId="77777777" w:rsidR="002B4813" w:rsidRDefault="002B4813">
      <w:r>
        <w:separator/>
      </w:r>
    </w:p>
  </w:endnote>
  <w:endnote w:type="continuationSeparator" w:id="0">
    <w:p w14:paraId="2C26001E" w14:textId="77777777" w:rsidR="002B4813" w:rsidRDefault="002B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EC6CE" w14:textId="77777777" w:rsidR="00BC099E" w:rsidRDefault="00BC099E" w:rsidP="002C66F9">
    <w:pPr>
      <w:pStyle w:val="Header"/>
      <w:jc w:val="center"/>
    </w:pPr>
  </w:p>
  <w:p w14:paraId="2C6D8017" w14:textId="77777777" w:rsidR="00BC099E" w:rsidRDefault="00BC099E" w:rsidP="002C66F9">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648994"/>
      <w:docPartObj>
        <w:docPartGallery w:val="Page Numbers (Bottom of Page)"/>
        <w:docPartUnique/>
      </w:docPartObj>
    </w:sdtPr>
    <w:sdtEndPr>
      <w:rPr>
        <w:noProof/>
      </w:rPr>
    </w:sdtEndPr>
    <w:sdtContent>
      <w:p w14:paraId="0D2BE500" w14:textId="534DE864" w:rsidR="00BC099E" w:rsidRDefault="00BC09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61B6A8" w14:textId="2E2C08EC" w:rsidR="00366E9C" w:rsidRPr="005E30BF" w:rsidRDefault="00366E9C" w:rsidP="00242886">
    <w:pPr>
      <w:pStyle w:val="Footer"/>
      <w:jc w:val="center"/>
      <w:rPr>
        <w:rFonts w:ascii="Arial" w:hAnsi="Arial" w:cs="Arial"/>
        <w:b/>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4B79F" w14:textId="77777777" w:rsidR="002B4813" w:rsidRDefault="002B4813" w:rsidP="00242886">
      <w:r>
        <w:separator/>
      </w:r>
    </w:p>
  </w:footnote>
  <w:footnote w:type="continuationSeparator" w:id="0">
    <w:p w14:paraId="42B952B8" w14:textId="77777777" w:rsidR="002B4813" w:rsidRDefault="002B4813" w:rsidP="00242886">
      <w:r>
        <w:continuationSeparator/>
      </w:r>
    </w:p>
  </w:footnote>
  <w:footnote w:id="1">
    <w:p w14:paraId="09AA2E68" w14:textId="5C7571F1" w:rsidR="00F27871" w:rsidRPr="00F27871" w:rsidRDefault="00F27871">
      <w:pPr>
        <w:pStyle w:val="FootnoteText"/>
        <w:rPr>
          <w:rFonts w:ascii="Arial" w:hAnsi="Arial" w:cs="Arial"/>
          <w:lang w:val="en-US"/>
        </w:rPr>
      </w:pPr>
      <w:r w:rsidRPr="00F27871">
        <w:rPr>
          <w:rStyle w:val="FootnoteReference"/>
          <w:rFonts w:ascii="Arial" w:hAnsi="Arial" w:cs="Arial"/>
        </w:rPr>
        <w:footnoteRef/>
      </w:r>
      <w:r w:rsidRPr="00F27871">
        <w:rPr>
          <w:rFonts w:ascii="Arial" w:hAnsi="Arial" w:cs="Arial"/>
        </w:rPr>
        <w:t xml:space="preserve"> Caesarean Section - Caesarean section, C-section, or caesarean birth is the surgical delivery of a baby through a cut (incision) made in the birth parent's abdomen and uterus.</w:t>
      </w:r>
    </w:p>
  </w:footnote>
  <w:footnote w:id="2">
    <w:p w14:paraId="649E5EC2" w14:textId="17707A61" w:rsidR="00812B1A" w:rsidRPr="00812B1A" w:rsidRDefault="00812B1A">
      <w:pPr>
        <w:pStyle w:val="FootnoteText"/>
        <w:rPr>
          <w:lang w:val="en-US"/>
        </w:rPr>
      </w:pPr>
      <w:r>
        <w:rPr>
          <w:rStyle w:val="FootnoteReference"/>
        </w:rPr>
        <w:footnoteRef/>
      </w:r>
      <w:r>
        <w:t xml:space="preserve"> </w:t>
      </w:r>
      <w:r w:rsidRPr="006751D2">
        <w:rPr>
          <w:rStyle w:val="FootnoteReference"/>
          <w:rFonts w:ascii="Arial" w:hAnsi="Arial" w:cs="Arial"/>
        </w:rPr>
        <w:footnoteRef/>
      </w:r>
      <w:r w:rsidRPr="006751D2">
        <w:rPr>
          <w:rFonts w:ascii="Arial" w:hAnsi="Arial" w:cs="Arial"/>
        </w:rPr>
        <w:t xml:space="preserve"> A pregnancy is 'high risk' when the likelihood of an adverse outcome for the woman or the baby is greater than that of the 'normal population'.</w:t>
      </w:r>
    </w:p>
  </w:footnote>
  <w:footnote w:id="3">
    <w:p w14:paraId="66265078" w14:textId="1A7E9EEB" w:rsidR="00055EDD" w:rsidRPr="00D43983" w:rsidRDefault="00055EDD">
      <w:pPr>
        <w:pStyle w:val="FootnoteText"/>
        <w:rPr>
          <w:lang w:val="en-US"/>
        </w:rPr>
      </w:pPr>
      <w:r>
        <w:rPr>
          <w:rStyle w:val="FootnoteReference"/>
        </w:rPr>
        <w:footnoteRef/>
      </w:r>
      <w:r>
        <w:t xml:space="preserve"> </w:t>
      </w:r>
      <w:r w:rsidRPr="00D43983">
        <w:rPr>
          <w:rFonts w:ascii="Arial" w:hAnsi="Arial" w:cs="Arial"/>
        </w:rPr>
        <w:t>A cardiotocograph records foetal heart rate and uterine contractions.</w:t>
      </w:r>
    </w:p>
  </w:footnote>
  <w:footnote w:id="4">
    <w:p w14:paraId="714A89BB" w14:textId="75477A9B" w:rsidR="00D00EEE" w:rsidRPr="00BC4A5B" w:rsidRDefault="00D00EEE">
      <w:pPr>
        <w:pStyle w:val="FootnoteText"/>
        <w:rPr>
          <w:rFonts w:ascii="Arial" w:hAnsi="Arial" w:cs="Arial"/>
          <w:sz w:val="16"/>
          <w:szCs w:val="16"/>
          <w:lang w:val="en-US"/>
        </w:rPr>
      </w:pPr>
      <w:r w:rsidRPr="00BC4A5B">
        <w:rPr>
          <w:rStyle w:val="FootnoteReference"/>
          <w:rFonts w:ascii="Arial" w:hAnsi="Arial" w:cs="Arial"/>
          <w:sz w:val="16"/>
          <w:szCs w:val="16"/>
        </w:rPr>
        <w:footnoteRef/>
      </w:r>
      <w:r w:rsidRPr="00BC4A5B">
        <w:rPr>
          <w:rFonts w:ascii="Arial" w:hAnsi="Arial" w:cs="Arial"/>
          <w:sz w:val="16"/>
          <w:szCs w:val="16"/>
        </w:rPr>
        <w:t xml:space="preserve"> An SAI is defined as any event or circumstance that led or could have led to unintended or unexpected harm, loss or damage.</w:t>
      </w:r>
      <w:r w:rsidRPr="00BC4A5B">
        <w:rPr>
          <w:rFonts w:ascii="Arial" w:hAnsi="Arial" w:cs="Arial"/>
          <w:sz w:val="16"/>
          <w:szCs w:val="16"/>
          <w:lang w:val="en-US"/>
        </w:rPr>
        <w:t xml:space="preserve"> </w:t>
      </w:r>
    </w:p>
  </w:footnote>
  <w:footnote w:id="5">
    <w:p w14:paraId="324F8C8C" w14:textId="1242F5D2" w:rsidR="00BC4A5B" w:rsidRPr="00BC4A5B" w:rsidRDefault="00BC4A5B">
      <w:pPr>
        <w:pStyle w:val="FootnoteText"/>
        <w:rPr>
          <w:lang w:val="en-US"/>
        </w:rPr>
      </w:pPr>
      <w:r w:rsidRPr="00BC4A5B">
        <w:rPr>
          <w:rStyle w:val="FootnoteReference"/>
          <w:rFonts w:ascii="Arial" w:hAnsi="Arial" w:cs="Arial"/>
          <w:sz w:val="16"/>
          <w:szCs w:val="16"/>
        </w:rPr>
        <w:footnoteRef/>
      </w:r>
      <w:r w:rsidRPr="00BC4A5B">
        <w:rPr>
          <w:rFonts w:ascii="Arial" w:hAnsi="Arial" w:cs="Arial"/>
          <w:sz w:val="16"/>
          <w:szCs w:val="16"/>
        </w:rPr>
        <w:t xml:space="preserve"> </w:t>
      </w:r>
      <w:r w:rsidRPr="00BC4A5B">
        <w:rPr>
          <w:rFonts w:ascii="Arial" w:hAnsi="Arial" w:cs="Arial"/>
          <w:sz w:val="16"/>
          <w:szCs w:val="16"/>
          <w:lang w:val="en-US"/>
        </w:rPr>
        <w:t>OWES Chart - OWES - Designed to help identify deterioration in the woman and ensure appropriate early intervention.</w:t>
      </w:r>
    </w:p>
  </w:footnote>
  <w:footnote w:id="6">
    <w:p w14:paraId="6F2BEE2B" w14:textId="559CB87D" w:rsidR="00AC4778" w:rsidRPr="00AC4778" w:rsidRDefault="00AC4778">
      <w:pPr>
        <w:pStyle w:val="FootnoteText"/>
        <w:rPr>
          <w:lang w:val="en-US"/>
        </w:rPr>
      </w:pPr>
      <w:r>
        <w:rPr>
          <w:rStyle w:val="FootnoteReference"/>
        </w:rPr>
        <w:footnoteRef/>
      </w:r>
      <w:r>
        <w:t xml:space="preserve"> </w:t>
      </w:r>
      <w:r w:rsidR="000E2816" w:rsidRPr="00330F4C">
        <w:rPr>
          <w:rFonts w:ascii="Arial" w:hAnsi="Arial" w:cs="Arial"/>
          <w:sz w:val="16"/>
          <w:szCs w:val="16"/>
        </w:rPr>
        <w:t xml:space="preserve">These principles were established through the collective experience of the public services ombudsmen affiliated to the Ombudsman Association.  </w:t>
      </w:r>
    </w:p>
  </w:footnote>
  <w:footnote w:id="7">
    <w:p w14:paraId="1C711426" w14:textId="2C13975B" w:rsidR="00771469" w:rsidRPr="00771469" w:rsidRDefault="00771469">
      <w:pPr>
        <w:pStyle w:val="FootnoteText"/>
        <w:rPr>
          <w:lang w:val="en-US"/>
        </w:rPr>
      </w:pPr>
      <w:r w:rsidRPr="00771469">
        <w:rPr>
          <w:rStyle w:val="FootnoteReference"/>
          <w:rFonts w:ascii="Arial" w:hAnsi="Arial" w:cs="Arial"/>
          <w:sz w:val="16"/>
          <w:szCs w:val="16"/>
        </w:rPr>
        <w:footnoteRef/>
      </w:r>
      <w:r w:rsidRPr="00771469">
        <w:rPr>
          <w:rFonts w:ascii="Arial" w:hAnsi="Arial" w:cs="Arial"/>
          <w:sz w:val="16"/>
          <w:szCs w:val="16"/>
        </w:rPr>
        <w:t xml:space="preserve"> NQI Audits </w:t>
      </w:r>
      <w:proofErr w:type="gramStart"/>
      <w:r w:rsidRPr="00771469">
        <w:rPr>
          <w:rFonts w:ascii="Arial" w:hAnsi="Arial" w:cs="Arial"/>
          <w:sz w:val="16"/>
          <w:szCs w:val="16"/>
        </w:rPr>
        <w:t>-  Social</w:t>
      </w:r>
      <w:proofErr w:type="gramEnd"/>
      <w:r w:rsidRPr="00771469">
        <w:rPr>
          <w:rFonts w:ascii="Arial" w:hAnsi="Arial" w:cs="Arial"/>
          <w:sz w:val="16"/>
          <w:szCs w:val="16"/>
        </w:rPr>
        <w:t xml:space="preserve"> Care Quality Improvement (HSCQI) Northern Ireland is a Quality Improvement (QI)  Network whose purpose is to provide a supporting infrastructure for quality, improvement and innovation across the NI HSC system.</w:t>
      </w:r>
    </w:p>
  </w:footnote>
  <w:footnote w:id="8">
    <w:p w14:paraId="4E83599C" w14:textId="7824CDE0" w:rsidR="00E97F58" w:rsidRPr="00D43983" w:rsidRDefault="00E97F58">
      <w:pPr>
        <w:pStyle w:val="FootnoteText"/>
        <w:rPr>
          <w:lang w:val="en-US"/>
        </w:rPr>
      </w:pPr>
      <w:r>
        <w:rPr>
          <w:rStyle w:val="FootnoteReference"/>
        </w:rPr>
        <w:footnoteRef/>
      </w:r>
      <w:r>
        <w:t xml:space="preserve"> </w:t>
      </w:r>
      <w:r>
        <w:rPr>
          <w:rFonts w:ascii="Arial" w:hAnsi="Arial" w:cs="Arial"/>
          <w:sz w:val="16"/>
          <w:szCs w:val="16"/>
        </w:rPr>
        <w:t>H</w:t>
      </w:r>
      <w:r w:rsidRPr="00D43983">
        <w:rPr>
          <w:rFonts w:ascii="Arial" w:hAnsi="Arial" w:cs="Arial"/>
          <w:sz w:val="16"/>
          <w:szCs w:val="16"/>
        </w:rPr>
        <w:t>ospitals make use of these meetings to learn lessons from clinical outcomes and drive improvements in</w:t>
      </w:r>
      <w:r w:rsidRPr="00E97F58">
        <w:t xml:space="preserve"> </w:t>
      </w:r>
      <w:r w:rsidRPr="00D43983">
        <w:rPr>
          <w:rFonts w:ascii="Arial" w:hAnsi="Arial" w:cs="Arial"/>
          <w:sz w:val="16"/>
          <w:szCs w:val="16"/>
        </w:rPr>
        <w:t>service delivery.</w:t>
      </w:r>
    </w:p>
  </w:footnote>
  <w:footnote w:id="9">
    <w:p w14:paraId="2F05FD01" w14:textId="7D46A0A3" w:rsidR="00CF58D8" w:rsidRPr="00D43983" w:rsidRDefault="00CF58D8">
      <w:pPr>
        <w:pStyle w:val="FootnoteText"/>
        <w:rPr>
          <w:lang w:val="en-US"/>
        </w:rPr>
      </w:pPr>
      <w:r>
        <w:rPr>
          <w:rStyle w:val="FootnoteReference"/>
        </w:rPr>
        <w:footnoteRef/>
      </w:r>
      <w:r>
        <w:t xml:space="preserve"> </w:t>
      </w:r>
      <w:r w:rsidRPr="00D43983">
        <w:rPr>
          <w:rFonts w:ascii="Arial" w:hAnsi="Arial" w:cs="Arial"/>
          <w:sz w:val="16"/>
          <w:szCs w:val="16"/>
          <w:lang w:val="en-US"/>
        </w:rPr>
        <w:t>A doctor in their second year of specialty training.</w:t>
      </w:r>
    </w:p>
  </w:footnote>
  <w:footnote w:id="10">
    <w:p w14:paraId="34D69438" w14:textId="2CD8493F" w:rsidR="00CF58D8" w:rsidRPr="00C00108" w:rsidRDefault="00CF58D8">
      <w:pPr>
        <w:pStyle w:val="FootnoteText"/>
        <w:rPr>
          <w:rFonts w:ascii="Arial" w:hAnsi="Arial" w:cs="Arial"/>
          <w:sz w:val="16"/>
          <w:szCs w:val="16"/>
          <w:lang w:val="en-US"/>
        </w:rPr>
      </w:pPr>
      <w:r>
        <w:rPr>
          <w:rStyle w:val="FootnoteReference"/>
        </w:rPr>
        <w:footnoteRef/>
      </w:r>
      <w:r>
        <w:t xml:space="preserve"> </w:t>
      </w:r>
      <w:r w:rsidRPr="00C00108">
        <w:rPr>
          <w:rFonts w:ascii="Arial" w:hAnsi="Arial" w:cs="Arial"/>
          <w:sz w:val="16"/>
          <w:szCs w:val="16"/>
          <w:lang w:val="en-US"/>
        </w:rPr>
        <w:t>A doctor in their fifth year of specialty training.</w:t>
      </w:r>
    </w:p>
  </w:footnote>
  <w:footnote w:id="11">
    <w:p w14:paraId="7157D6B9" w14:textId="77777777" w:rsidR="00D920C8" w:rsidRPr="00DA49D6" w:rsidRDefault="00D920C8" w:rsidP="00D920C8">
      <w:pPr>
        <w:pStyle w:val="FootnoteText"/>
        <w:rPr>
          <w:lang w:val="en-US"/>
        </w:rPr>
      </w:pPr>
      <w:r w:rsidRPr="00C00108">
        <w:rPr>
          <w:rStyle w:val="FootnoteReference"/>
          <w:rFonts w:ascii="Arial" w:hAnsi="Arial" w:cs="Arial"/>
          <w:sz w:val="16"/>
          <w:szCs w:val="16"/>
        </w:rPr>
        <w:footnoteRef/>
      </w:r>
      <w:r w:rsidRPr="00C00108">
        <w:rPr>
          <w:rFonts w:ascii="Arial" w:hAnsi="Arial" w:cs="Arial"/>
          <w:sz w:val="16"/>
          <w:szCs w:val="16"/>
        </w:rPr>
        <w:t xml:space="preserve"> </w:t>
      </w:r>
      <w:r w:rsidRPr="00C00108">
        <w:rPr>
          <w:rFonts w:ascii="Arial" w:hAnsi="Arial" w:cs="Arial"/>
          <w:sz w:val="16"/>
          <w:szCs w:val="16"/>
          <w:lang w:val="en-US"/>
        </w:rPr>
        <w:t>A doctor in their second foundation year of training.</w:t>
      </w:r>
    </w:p>
  </w:footnote>
  <w:footnote w:id="12">
    <w:p w14:paraId="12278890" w14:textId="0F2009AB" w:rsidR="00C00108" w:rsidRPr="00C00108" w:rsidRDefault="00C00108">
      <w:pPr>
        <w:pStyle w:val="FootnoteText"/>
        <w:rPr>
          <w:rFonts w:ascii="Arial" w:hAnsi="Arial" w:cs="Arial"/>
          <w:sz w:val="16"/>
          <w:szCs w:val="16"/>
          <w:lang w:val="en-US"/>
        </w:rPr>
      </w:pPr>
      <w:r w:rsidRPr="00C00108">
        <w:rPr>
          <w:rStyle w:val="FootnoteReference"/>
          <w:rFonts w:ascii="Arial" w:hAnsi="Arial" w:cs="Arial"/>
          <w:sz w:val="16"/>
          <w:szCs w:val="16"/>
        </w:rPr>
        <w:footnoteRef/>
      </w:r>
      <w:r w:rsidRPr="00C00108">
        <w:rPr>
          <w:rFonts w:ascii="Arial" w:hAnsi="Arial" w:cs="Arial"/>
          <w:sz w:val="16"/>
          <w:szCs w:val="16"/>
        </w:rPr>
        <w:t xml:space="preserve"> Uterine dehiscence is a separation of the uterine musculature with intact uterine serosa. Uterine dehiscence can be encountered at the time of caesarean delivery, be suspected on obstetric ultrasound, or be diagnosed in between pregnancies.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DA71B" w14:textId="79D70E4B" w:rsidR="00AB5238" w:rsidRDefault="00AB5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1B6A7" w14:textId="06950E8C" w:rsidR="00366E9C" w:rsidRPr="005E30BF" w:rsidRDefault="00366E9C" w:rsidP="00242886">
    <w:pPr>
      <w:pStyle w:val="Header"/>
      <w:jc w:val="center"/>
      <w:rPr>
        <w:rFonts w:ascii="Arial" w:hAnsi="Arial" w:cs="Arial"/>
        <w:b/>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751B5" w14:textId="6E31715E" w:rsidR="00AB5238" w:rsidRDefault="00AB52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B321" w14:textId="20FE154D" w:rsidR="00AB5238" w:rsidRDefault="00AB52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74C79" w14:textId="5EC404EE" w:rsidR="00AB5238" w:rsidRDefault="00AB5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B6B80"/>
    <w:multiLevelType w:val="hybridMultilevel"/>
    <w:tmpl w:val="07849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6666F"/>
    <w:multiLevelType w:val="hybridMultilevel"/>
    <w:tmpl w:val="0FCE902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15:restartNumberingAfterBreak="0">
    <w:nsid w:val="0EF571B6"/>
    <w:multiLevelType w:val="hybridMultilevel"/>
    <w:tmpl w:val="370EA696"/>
    <w:lvl w:ilvl="0" w:tplc="BD2272E4">
      <w:start w:val="1"/>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BB2DB6"/>
    <w:multiLevelType w:val="hybridMultilevel"/>
    <w:tmpl w:val="1CAEB900"/>
    <w:lvl w:ilvl="0" w:tplc="44DC1B6A">
      <w:start w:val="1"/>
      <w:numFmt w:val="lowerRoman"/>
      <w:lvlText w:val="%1."/>
      <w:lvlJc w:val="left"/>
      <w:pPr>
        <w:ind w:left="1557" w:hanging="720"/>
      </w:pPr>
      <w:rPr>
        <w:rFonts w:hint="default"/>
      </w:rPr>
    </w:lvl>
    <w:lvl w:ilvl="1" w:tplc="08090019" w:tentative="1">
      <w:start w:val="1"/>
      <w:numFmt w:val="lowerLetter"/>
      <w:lvlText w:val="%2."/>
      <w:lvlJc w:val="left"/>
      <w:pPr>
        <w:ind w:left="1917" w:hanging="360"/>
      </w:pPr>
    </w:lvl>
    <w:lvl w:ilvl="2" w:tplc="0809001B" w:tentative="1">
      <w:start w:val="1"/>
      <w:numFmt w:val="lowerRoman"/>
      <w:lvlText w:val="%3."/>
      <w:lvlJc w:val="right"/>
      <w:pPr>
        <w:ind w:left="2637" w:hanging="180"/>
      </w:pPr>
    </w:lvl>
    <w:lvl w:ilvl="3" w:tplc="0809000F" w:tentative="1">
      <w:start w:val="1"/>
      <w:numFmt w:val="decimal"/>
      <w:lvlText w:val="%4."/>
      <w:lvlJc w:val="left"/>
      <w:pPr>
        <w:ind w:left="3357" w:hanging="360"/>
      </w:pPr>
    </w:lvl>
    <w:lvl w:ilvl="4" w:tplc="08090019" w:tentative="1">
      <w:start w:val="1"/>
      <w:numFmt w:val="lowerLetter"/>
      <w:lvlText w:val="%5."/>
      <w:lvlJc w:val="left"/>
      <w:pPr>
        <w:ind w:left="4077" w:hanging="360"/>
      </w:pPr>
    </w:lvl>
    <w:lvl w:ilvl="5" w:tplc="0809001B" w:tentative="1">
      <w:start w:val="1"/>
      <w:numFmt w:val="lowerRoman"/>
      <w:lvlText w:val="%6."/>
      <w:lvlJc w:val="right"/>
      <w:pPr>
        <w:ind w:left="4797" w:hanging="180"/>
      </w:pPr>
    </w:lvl>
    <w:lvl w:ilvl="6" w:tplc="0809000F" w:tentative="1">
      <w:start w:val="1"/>
      <w:numFmt w:val="decimal"/>
      <w:lvlText w:val="%7."/>
      <w:lvlJc w:val="left"/>
      <w:pPr>
        <w:ind w:left="5517" w:hanging="360"/>
      </w:pPr>
    </w:lvl>
    <w:lvl w:ilvl="7" w:tplc="08090019" w:tentative="1">
      <w:start w:val="1"/>
      <w:numFmt w:val="lowerLetter"/>
      <w:lvlText w:val="%8."/>
      <w:lvlJc w:val="left"/>
      <w:pPr>
        <w:ind w:left="6237" w:hanging="360"/>
      </w:pPr>
    </w:lvl>
    <w:lvl w:ilvl="8" w:tplc="0809001B" w:tentative="1">
      <w:start w:val="1"/>
      <w:numFmt w:val="lowerRoman"/>
      <w:lvlText w:val="%9."/>
      <w:lvlJc w:val="right"/>
      <w:pPr>
        <w:ind w:left="6957" w:hanging="180"/>
      </w:pPr>
    </w:lvl>
  </w:abstractNum>
  <w:abstractNum w:abstractNumId="4" w15:restartNumberingAfterBreak="0">
    <w:nsid w:val="17722E3B"/>
    <w:multiLevelType w:val="hybridMultilevel"/>
    <w:tmpl w:val="B9323488"/>
    <w:lvl w:ilvl="0" w:tplc="9F1A16F2">
      <w:start w:val="1"/>
      <w:numFmt w:val="decimal"/>
      <w:lvlText w:val="%1)"/>
      <w:lvlJc w:val="left"/>
      <w:pPr>
        <w:ind w:left="720" w:hanging="360"/>
      </w:pPr>
      <w:rPr>
        <w:rFonts w:asciiTheme="minorHAnsi" w:hAnsiTheme="minorHAnsi" w:cstheme="minorHAnsi"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D2C8F"/>
    <w:multiLevelType w:val="hybridMultilevel"/>
    <w:tmpl w:val="FCE2388C"/>
    <w:lvl w:ilvl="0" w:tplc="08090017">
      <w:start w:val="1"/>
      <w:numFmt w:val="lowerLetter"/>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686B09"/>
    <w:multiLevelType w:val="multilevel"/>
    <w:tmpl w:val="21F666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100A26"/>
    <w:multiLevelType w:val="multilevel"/>
    <w:tmpl w:val="096CEA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C1138E5"/>
    <w:multiLevelType w:val="multilevel"/>
    <w:tmpl w:val="F0302B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FB037F3"/>
    <w:multiLevelType w:val="multilevel"/>
    <w:tmpl w:val="2F60FC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3220A6"/>
    <w:multiLevelType w:val="hybridMultilevel"/>
    <w:tmpl w:val="960E0D9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B851934"/>
    <w:multiLevelType w:val="hybridMultilevel"/>
    <w:tmpl w:val="B18CE3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06650"/>
    <w:multiLevelType w:val="hybridMultilevel"/>
    <w:tmpl w:val="6130C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845CF2"/>
    <w:multiLevelType w:val="multilevel"/>
    <w:tmpl w:val="D48CA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C66D3"/>
    <w:multiLevelType w:val="hybridMultilevel"/>
    <w:tmpl w:val="B428ECD4"/>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5" w15:restartNumberingAfterBreak="0">
    <w:nsid w:val="432815C1"/>
    <w:multiLevelType w:val="hybridMultilevel"/>
    <w:tmpl w:val="87F0A4DE"/>
    <w:lvl w:ilvl="0" w:tplc="F63E682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BB5778"/>
    <w:multiLevelType w:val="hybridMultilevel"/>
    <w:tmpl w:val="8F868DA0"/>
    <w:lvl w:ilvl="0" w:tplc="08090017">
      <w:start w:val="1"/>
      <w:numFmt w:val="lowerLetter"/>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2365B3"/>
    <w:multiLevelType w:val="hybridMultilevel"/>
    <w:tmpl w:val="82D0C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BA559B"/>
    <w:multiLevelType w:val="hybridMultilevel"/>
    <w:tmpl w:val="D0BEAE9C"/>
    <w:lvl w:ilvl="0" w:tplc="1D7EEB32">
      <w:start w:val="1"/>
      <w:numFmt w:val="decimal"/>
      <w:lvlText w:val="%1."/>
      <w:lvlJc w:val="left"/>
      <w:pPr>
        <w:ind w:left="570" w:hanging="570"/>
      </w:pPr>
      <w:rPr>
        <w:rFonts w:hint="default"/>
        <w:b w:val="0"/>
        <w:i w:val="0"/>
        <w:iCs w:val="0"/>
        <w:sz w:val="24"/>
        <w:szCs w:val="24"/>
      </w:rPr>
    </w:lvl>
    <w:lvl w:ilvl="1" w:tplc="13A62A20" w:tentative="1">
      <w:start w:val="1"/>
      <w:numFmt w:val="lowerLetter"/>
      <w:lvlText w:val="%2."/>
      <w:lvlJc w:val="left"/>
      <w:pPr>
        <w:ind w:left="1440" w:hanging="360"/>
      </w:pPr>
    </w:lvl>
    <w:lvl w:ilvl="2" w:tplc="625CC5C0" w:tentative="1">
      <w:start w:val="1"/>
      <w:numFmt w:val="lowerRoman"/>
      <w:lvlText w:val="%3."/>
      <w:lvlJc w:val="right"/>
      <w:pPr>
        <w:ind w:left="2160" w:hanging="180"/>
      </w:pPr>
    </w:lvl>
    <w:lvl w:ilvl="3" w:tplc="CF3A7AD8" w:tentative="1">
      <w:start w:val="1"/>
      <w:numFmt w:val="decimal"/>
      <w:lvlText w:val="%4."/>
      <w:lvlJc w:val="left"/>
      <w:pPr>
        <w:ind w:left="2880" w:hanging="360"/>
      </w:pPr>
    </w:lvl>
    <w:lvl w:ilvl="4" w:tplc="33D04196" w:tentative="1">
      <w:start w:val="1"/>
      <w:numFmt w:val="lowerLetter"/>
      <w:lvlText w:val="%5."/>
      <w:lvlJc w:val="left"/>
      <w:pPr>
        <w:ind w:left="3600" w:hanging="360"/>
      </w:pPr>
    </w:lvl>
    <w:lvl w:ilvl="5" w:tplc="9FD07032" w:tentative="1">
      <w:start w:val="1"/>
      <w:numFmt w:val="lowerRoman"/>
      <w:lvlText w:val="%6."/>
      <w:lvlJc w:val="right"/>
      <w:pPr>
        <w:ind w:left="4320" w:hanging="180"/>
      </w:pPr>
    </w:lvl>
    <w:lvl w:ilvl="6" w:tplc="973418EC" w:tentative="1">
      <w:start w:val="1"/>
      <w:numFmt w:val="decimal"/>
      <w:lvlText w:val="%7."/>
      <w:lvlJc w:val="left"/>
      <w:pPr>
        <w:ind w:left="5040" w:hanging="360"/>
      </w:pPr>
    </w:lvl>
    <w:lvl w:ilvl="7" w:tplc="7BFE1B20" w:tentative="1">
      <w:start w:val="1"/>
      <w:numFmt w:val="lowerLetter"/>
      <w:lvlText w:val="%8."/>
      <w:lvlJc w:val="left"/>
      <w:pPr>
        <w:ind w:left="5760" w:hanging="360"/>
      </w:pPr>
    </w:lvl>
    <w:lvl w:ilvl="8" w:tplc="EBD62C9A" w:tentative="1">
      <w:start w:val="1"/>
      <w:numFmt w:val="lowerRoman"/>
      <w:lvlText w:val="%9."/>
      <w:lvlJc w:val="right"/>
      <w:pPr>
        <w:ind w:left="6480" w:hanging="180"/>
      </w:pPr>
    </w:lvl>
  </w:abstractNum>
  <w:abstractNum w:abstractNumId="19" w15:restartNumberingAfterBreak="0">
    <w:nsid w:val="5B870D55"/>
    <w:multiLevelType w:val="hybridMultilevel"/>
    <w:tmpl w:val="9A9A7C20"/>
    <w:lvl w:ilvl="0" w:tplc="58F4DE8C">
      <w:start w:val="1"/>
      <w:numFmt w:val="decimal"/>
      <w:lvlText w:val="%1."/>
      <w:lvlJc w:val="left"/>
      <w:pPr>
        <w:tabs>
          <w:tab w:val="num" w:pos="6"/>
        </w:tabs>
        <w:ind w:left="6" w:hanging="360"/>
      </w:pPr>
      <w:rPr>
        <w:b/>
        <w:i w:val="0"/>
      </w:rPr>
    </w:lvl>
    <w:lvl w:ilvl="1" w:tplc="6000630E">
      <w:start w:val="1"/>
      <w:numFmt w:val="decimal"/>
      <w:lvlText w:val="%2."/>
      <w:lvlJc w:val="left"/>
      <w:pPr>
        <w:tabs>
          <w:tab w:val="num" w:pos="726"/>
        </w:tabs>
        <w:ind w:left="726" w:hanging="360"/>
      </w:pPr>
    </w:lvl>
    <w:lvl w:ilvl="2" w:tplc="855C8174">
      <w:start w:val="1"/>
      <w:numFmt w:val="decimal"/>
      <w:lvlText w:val="%3."/>
      <w:lvlJc w:val="left"/>
      <w:pPr>
        <w:tabs>
          <w:tab w:val="num" w:pos="1446"/>
        </w:tabs>
        <w:ind w:left="1446" w:hanging="360"/>
      </w:pPr>
    </w:lvl>
    <w:lvl w:ilvl="3" w:tplc="D4488F96">
      <w:start w:val="1"/>
      <w:numFmt w:val="decimal"/>
      <w:lvlText w:val="%4."/>
      <w:lvlJc w:val="left"/>
      <w:pPr>
        <w:tabs>
          <w:tab w:val="num" w:pos="2166"/>
        </w:tabs>
        <w:ind w:left="2166" w:hanging="360"/>
      </w:pPr>
    </w:lvl>
    <w:lvl w:ilvl="4" w:tplc="D332B2D6">
      <w:start w:val="1"/>
      <w:numFmt w:val="decimal"/>
      <w:lvlText w:val="%5."/>
      <w:lvlJc w:val="left"/>
      <w:pPr>
        <w:tabs>
          <w:tab w:val="num" w:pos="2886"/>
        </w:tabs>
        <w:ind w:left="2886" w:hanging="360"/>
      </w:pPr>
    </w:lvl>
    <w:lvl w:ilvl="5" w:tplc="2D903D56">
      <w:start w:val="1"/>
      <w:numFmt w:val="decimal"/>
      <w:lvlText w:val="%6."/>
      <w:lvlJc w:val="left"/>
      <w:pPr>
        <w:tabs>
          <w:tab w:val="num" w:pos="3606"/>
        </w:tabs>
        <w:ind w:left="3606" w:hanging="360"/>
      </w:pPr>
    </w:lvl>
    <w:lvl w:ilvl="6" w:tplc="871EF6B6">
      <w:start w:val="1"/>
      <w:numFmt w:val="decimal"/>
      <w:lvlText w:val="%7."/>
      <w:lvlJc w:val="left"/>
      <w:pPr>
        <w:tabs>
          <w:tab w:val="num" w:pos="4326"/>
        </w:tabs>
        <w:ind w:left="4326" w:hanging="360"/>
      </w:pPr>
    </w:lvl>
    <w:lvl w:ilvl="7" w:tplc="52AE60A0">
      <w:start w:val="1"/>
      <w:numFmt w:val="decimal"/>
      <w:lvlText w:val="%8."/>
      <w:lvlJc w:val="left"/>
      <w:pPr>
        <w:tabs>
          <w:tab w:val="num" w:pos="5046"/>
        </w:tabs>
        <w:ind w:left="5046" w:hanging="360"/>
      </w:pPr>
    </w:lvl>
    <w:lvl w:ilvl="8" w:tplc="4050C620">
      <w:start w:val="1"/>
      <w:numFmt w:val="decimal"/>
      <w:lvlText w:val="%9."/>
      <w:lvlJc w:val="left"/>
      <w:pPr>
        <w:tabs>
          <w:tab w:val="num" w:pos="5766"/>
        </w:tabs>
        <w:ind w:left="5766" w:hanging="360"/>
      </w:pPr>
    </w:lvl>
  </w:abstractNum>
  <w:abstractNum w:abstractNumId="20" w15:restartNumberingAfterBreak="0">
    <w:nsid w:val="634468A4"/>
    <w:multiLevelType w:val="multilevel"/>
    <w:tmpl w:val="001ED132"/>
    <w:lvl w:ilvl="0">
      <w:start w:val="1"/>
      <w:numFmt w:val="decimal"/>
      <w:lvlText w:val="%1."/>
      <w:lvlJc w:val="left"/>
      <w:pPr>
        <w:ind w:left="720" w:hanging="360"/>
      </w:pPr>
      <w:rPr>
        <w:rFonts w:hint="default"/>
        <w:b/>
      </w:rPr>
    </w:lvl>
    <w:lvl w:ilvl="1">
      <w:start w:val="35"/>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4BD043A"/>
    <w:multiLevelType w:val="hybridMultilevel"/>
    <w:tmpl w:val="9BCA3C62"/>
    <w:lvl w:ilvl="0" w:tplc="AE543B3A">
      <w:start w:val="3"/>
      <w:numFmt w:val="decimal"/>
      <w:lvlText w:val="%1)"/>
      <w:lvlJc w:val="left"/>
      <w:pPr>
        <w:ind w:left="720" w:hanging="360"/>
      </w:pPr>
      <w:rPr>
        <w:rFonts w:asciiTheme="minorHAnsi" w:hAnsiTheme="minorHAnsi" w:cstheme="minorHAns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ED24CF"/>
    <w:multiLevelType w:val="hybridMultilevel"/>
    <w:tmpl w:val="3DA2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134C2C"/>
    <w:multiLevelType w:val="hybridMultilevel"/>
    <w:tmpl w:val="CE08ABA0"/>
    <w:lvl w:ilvl="0" w:tplc="826AC0E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B87F93"/>
    <w:multiLevelType w:val="multilevel"/>
    <w:tmpl w:val="EF7625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9D56C31"/>
    <w:multiLevelType w:val="hybridMultilevel"/>
    <w:tmpl w:val="0480E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8B7F34"/>
    <w:multiLevelType w:val="hybridMultilevel"/>
    <w:tmpl w:val="91B69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DD3E47"/>
    <w:multiLevelType w:val="hybridMultilevel"/>
    <w:tmpl w:val="F82C3E7C"/>
    <w:lvl w:ilvl="0" w:tplc="E4763238">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9460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6676008">
    <w:abstractNumId w:val="18"/>
  </w:num>
  <w:num w:numId="3" w16cid:durableId="19204004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021445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502956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294712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018327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850597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0887428">
    <w:abstractNumId w:val="14"/>
  </w:num>
  <w:num w:numId="10" w16cid:durableId="1422792579">
    <w:abstractNumId w:val="10"/>
  </w:num>
  <w:num w:numId="11" w16cid:durableId="842934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3606389">
    <w:abstractNumId w:val="12"/>
  </w:num>
  <w:num w:numId="13" w16cid:durableId="870848368">
    <w:abstractNumId w:val="25"/>
  </w:num>
  <w:num w:numId="14" w16cid:durableId="1444811487">
    <w:abstractNumId w:val="3"/>
  </w:num>
  <w:num w:numId="15" w16cid:durableId="1208492640">
    <w:abstractNumId w:val="17"/>
  </w:num>
  <w:num w:numId="16" w16cid:durableId="494612176">
    <w:abstractNumId w:val="1"/>
  </w:num>
  <w:num w:numId="17" w16cid:durableId="258298160">
    <w:abstractNumId w:val="4"/>
  </w:num>
  <w:num w:numId="18" w16cid:durableId="1759134129">
    <w:abstractNumId w:val="21"/>
  </w:num>
  <w:num w:numId="19" w16cid:durableId="542326858">
    <w:abstractNumId w:val="15"/>
  </w:num>
  <w:num w:numId="20" w16cid:durableId="328336208">
    <w:abstractNumId w:val="23"/>
  </w:num>
  <w:num w:numId="21" w16cid:durableId="1509441908">
    <w:abstractNumId w:val="27"/>
  </w:num>
  <w:num w:numId="22" w16cid:durableId="1956867682">
    <w:abstractNumId w:val="5"/>
  </w:num>
  <w:num w:numId="23" w16cid:durableId="2074742160">
    <w:abstractNumId w:val="16"/>
  </w:num>
  <w:num w:numId="24" w16cid:durableId="595133630">
    <w:abstractNumId w:val="20"/>
  </w:num>
  <w:num w:numId="25" w16cid:durableId="415591983">
    <w:abstractNumId w:val="11"/>
  </w:num>
  <w:num w:numId="26" w16cid:durableId="1122194003">
    <w:abstractNumId w:val="22"/>
  </w:num>
  <w:num w:numId="27" w16cid:durableId="1518152388">
    <w:abstractNumId w:val="0"/>
  </w:num>
  <w:num w:numId="28" w16cid:durableId="1605109673">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5D"/>
    <w:rsid w:val="00000930"/>
    <w:rsid w:val="00000F7F"/>
    <w:rsid w:val="000015CF"/>
    <w:rsid w:val="00002B89"/>
    <w:rsid w:val="00003D3D"/>
    <w:rsid w:val="00003F4C"/>
    <w:rsid w:val="0000495D"/>
    <w:rsid w:val="00004CC7"/>
    <w:rsid w:val="00006484"/>
    <w:rsid w:val="00006A56"/>
    <w:rsid w:val="00006F24"/>
    <w:rsid w:val="00010024"/>
    <w:rsid w:val="00011857"/>
    <w:rsid w:val="00012133"/>
    <w:rsid w:val="00012241"/>
    <w:rsid w:val="0001289D"/>
    <w:rsid w:val="000152CF"/>
    <w:rsid w:val="000165BC"/>
    <w:rsid w:val="000201EA"/>
    <w:rsid w:val="00022799"/>
    <w:rsid w:val="0002321C"/>
    <w:rsid w:val="00026FE5"/>
    <w:rsid w:val="00027FE0"/>
    <w:rsid w:val="00030549"/>
    <w:rsid w:val="0003306E"/>
    <w:rsid w:val="00034604"/>
    <w:rsid w:val="000349EF"/>
    <w:rsid w:val="00035062"/>
    <w:rsid w:val="00035C31"/>
    <w:rsid w:val="0003619C"/>
    <w:rsid w:val="0004028F"/>
    <w:rsid w:val="00040C79"/>
    <w:rsid w:val="00043473"/>
    <w:rsid w:val="000436CD"/>
    <w:rsid w:val="00051496"/>
    <w:rsid w:val="00055EDD"/>
    <w:rsid w:val="00061C24"/>
    <w:rsid w:val="0006280C"/>
    <w:rsid w:val="00067DAC"/>
    <w:rsid w:val="0007390C"/>
    <w:rsid w:val="0007391E"/>
    <w:rsid w:val="000812DE"/>
    <w:rsid w:val="000844F2"/>
    <w:rsid w:val="00085A29"/>
    <w:rsid w:val="00086C58"/>
    <w:rsid w:val="00086FD9"/>
    <w:rsid w:val="000908F1"/>
    <w:rsid w:val="00090BB9"/>
    <w:rsid w:val="000923F9"/>
    <w:rsid w:val="000948C2"/>
    <w:rsid w:val="000958A2"/>
    <w:rsid w:val="00097E94"/>
    <w:rsid w:val="000A78A1"/>
    <w:rsid w:val="000B450A"/>
    <w:rsid w:val="000C45F9"/>
    <w:rsid w:val="000C5052"/>
    <w:rsid w:val="000C6D6A"/>
    <w:rsid w:val="000C7ED0"/>
    <w:rsid w:val="000D1EAD"/>
    <w:rsid w:val="000D486A"/>
    <w:rsid w:val="000D7573"/>
    <w:rsid w:val="000E0E30"/>
    <w:rsid w:val="000E121C"/>
    <w:rsid w:val="000E1747"/>
    <w:rsid w:val="000E2816"/>
    <w:rsid w:val="000E3A52"/>
    <w:rsid w:val="000E6375"/>
    <w:rsid w:val="000F1C08"/>
    <w:rsid w:val="000F32B3"/>
    <w:rsid w:val="000F41DE"/>
    <w:rsid w:val="000F5646"/>
    <w:rsid w:val="000F6F80"/>
    <w:rsid w:val="000F7D18"/>
    <w:rsid w:val="00100A46"/>
    <w:rsid w:val="001065F9"/>
    <w:rsid w:val="0011033D"/>
    <w:rsid w:val="001109BD"/>
    <w:rsid w:val="0011102C"/>
    <w:rsid w:val="00113BDF"/>
    <w:rsid w:val="00115B4A"/>
    <w:rsid w:val="00116A69"/>
    <w:rsid w:val="0012103A"/>
    <w:rsid w:val="00121814"/>
    <w:rsid w:val="00121CEC"/>
    <w:rsid w:val="00122304"/>
    <w:rsid w:val="0012277D"/>
    <w:rsid w:val="0012319D"/>
    <w:rsid w:val="00126D25"/>
    <w:rsid w:val="00130212"/>
    <w:rsid w:val="00135110"/>
    <w:rsid w:val="00136DAA"/>
    <w:rsid w:val="00137E27"/>
    <w:rsid w:val="00140C26"/>
    <w:rsid w:val="00142358"/>
    <w:rsid w:val="00145408"/>
    <w:rsid w:val="00146676"/>
    <w:rsid w:val="001475B2"/>
    <w:rsid w:val="001527DB"/>
    <w:rsid w:val="00154FC9"/>
    <w:rsid w:val="0015546C"/>
    <w:rsid w:val="00155BD2"/>
    <w:rsid w:val="00163416"/>
    <w:rsid w:val="00163D4F"/>
    <w:rsid w:val="0017302A"/>
    <w:rsid w:val="00173E46"/>
    <w:rsid w:val="00174989"/>
    <w:rsid w:val="0018059F"/>
    <w:rsid w:val="00181195"/>
    <w:rsid w:val="001820AC"/>
    <w:rsid w:val="00182333"/>
    <w:rsid w:val="00183346"/>
    <w:rsid w:val="0018421D"/>
    <w:rsid w:val="00184BA2"/>
    <w:rsid w:val="00191EE4"/>
    <w:rsid w:val="0019254C"/>
    <w:rsid w:val="00192A53"/>
    <w:rsid w:val="0019447E"/>
    <w:rsid w:val="00195901"/>
    <w:rsid w:val="001A010A"/>
    <w:rsid w:val="001A055E"/>
    <w:rsid w:val="001A508C"/>
    <w:rsid w:val="001B00FC"/>
    <w:rsid w:val="001B11D9"/>
    <w:rsid w:val="001B282A"/>
    <w:rsid w:val="001B3449"/>
    <w:rsid w:val="001B447D"/>
    <w:rsid w:val="001B7B54"/>
    <w:rsid w:val="001B7D3F"/>
    <w:rsid w:val="001C0BC7"/>
    <w:rsid w:val="001D2FA5"/>
    <w:rsid w:val="001D3025"/>
    <w:rsid w:val="001D3E5A"/>
    <w:rsid w:val="001D5190"/>
    <w:rsid w:val="001E3F6A"/>
    <w:rsid w:val="001E634B"/>
    <w:rsid w:val="001E7CAD"/>
    <w:rsid w:val="001F0057"/>
    <w:rsid w:val="001F3358"/>
    <w:rsid w:val="001F486F"/>
    <w:rsid w:val="001F6881"/>
    <w:rsid w:val="001F758D"/>
    <w:rsid w:val="002009FE"/>
    <w:rsid w:val="00202200"/>
    <w:rsid w:val="0020314D"/>
    <w:rsid w:val="00204016"/>
    <w:rsid w:val="00205469"/>
    <w:rsid w:val="00205CDF"/>
    <w:rsid w:val="002064F3"/>
    <w:rsid w:val="002071BB"/>
    <w:rsid w:val="0021423A"/>
    <w:rsid w:val="00215CD2"/>
    <w:rsid w:val="00216D81"/>
    <w:rsid w:val="002233B3"/>
    <w:rsid w:val="00223490"/>
    <w:rsid w:val="00223DDF"/>
    <w:rsid w:val="0022428F"/>
    <w:rsid w:val="002247B8"/>
    <w:rsid w:val="0022525C"/>
    <w:rsid w:val="002254D4"/>
    <w:rsid w:val="00226A58"/>
    <w:rsid w:val="00226C6A"/>
    <w:rsid w:val="00227510"/>
    <w:rsid w:val="0023179B"/>
    <w:rsid w:val="00235503"/>
    <w:rsid w:val="00236EBD"/>
    <w:rsid w:val="0024149E"/>
    <w:rsid w:val="0024196C"/>
    <w:rsid w:val="00241BDF"/>
    <w:rsid w:val="00242886"/>
    <w:rsid w:val="00253F9B"/>
    <w:rsid w:val="00254116"/>
    <w:rsid w:val="00255255"/>
    <w:rsid w:val="00255861"/>
    <w:rsid w:val="00255ECE"/>
    <w:rsid w:val="00256071"/>
    <w:rsid w:val="002562A8"/>
    <w:rsid w:val="00256E6D"/>
    <w:rsid w:val="00257B7F"/>
    <w:rsid w:val="00257E0C"/>
    <w:rsid w:val="00260243"/>
    <w:rsid w:val="00265126"/>
    <w:rsid w:val="0026662D"/>
    <w:rsid w:val="00267189"/>
    <w:rsid w:val="00270018"/>
    <w:rsid w:val="00270263"/>
    <w:rsid w:val="00272BE5"/>
    <w:rsid w:val="002741C1"/>
    <w:rsid w:val="00274E35"/>
    <w:rsid w:val="00275200"/>
    <w:rsid w:val="002766EA"/>
    <w:rsid w:val="00276F96"/>
    <w:rsid w:val="00281BD1"/>
    <w:rsid w:val="00281D53"/>
    <w:rsid w:val="00282221"/>
    <w:rsid w:val="00284FF9"/>
    <w:rsid w:val="00286012"/>
    <w:rsid w:val="00286B7D"/>
    <w:rsid w:val="00291519"/>
    <w:rsid w:val="0029228E"/>
    <w:rsid w:val="00296645"/>
    <w:rsid w:val="002A2FA1"/>
    <w:rsid w:val="002A410D"/>
    <w:rsid w:val="002A5230"/>
    <w:rsid w:val="002B10B5"/>
    <w:rsid w:val="002B2045"/>
    <w:rsid w:val="002B3D24"/>
    <w:rsid w:val="002B4813"/>
    <w:rsid w:val="002C0690"/>
    <w:rsid w:val="002C0F92"/>
    <w:rsid w:val="002C3C89"/>
    <w:rsid w:val="002C4D61"/>
    <w:rsid w:val="002C67B8"/>
    <w:rsid w:val="002C7DC5"/>
    <w:rsid w:val="002D1224"/>
    <w:rsid w:val="002D2A92"/>
    <w:rsid w:val="002D5619"/>
    <w:rsid w:val="002D63F2"/>
    <w:rsid w:val="002D6E31"/>
    <w:rsid w:val="002D784D"/>
    <w:rsid w:val="002D7876"/>
    <w:rsid w:val="002E0D35"/>
    <w:rsid w:val="002E1ADD"/>
    <w:rsid w:val="002E46E0"/>
    <w:rsid w:val="002E505C"/>
    <w:rsid w:val="002E53C7"/>
    <w:rsid w:val="002E544C"/>
    <w:rsid w:val="002E7707"/>
    <w:rsid w:val="002F046D"/>
    <w:rsid w:val="002F1CE3"/>
    <w:rsid w:val="002F4CDF"/>
    <w:rsid w:val="00303D28"/>
    <w:rsid w:val="003067C5"/>
    <w:rsid w:val="0030742D"/>
    <w:rsid w:val="0031087A"/>
    <w:rsid w:val="00311ADE"/>
    <w:rsid w:val="00312CEE"/>
    <w:rsid w:val="00317E8E"/>
    <w:rsid w:val="00320F36"/>
    <w:rsid w:val="00320F76"/>
    <w:rsid w:val="003210DE"/>
    <w:rsid w:val="00324E29"/>
    <w:rsid w:val="0032526C"/>
    <w:rsid w:val="0033006F"/>
    <w:rsid w:val="00330F12"/>
    <w:rsid w:val="00331AF9"/>
    <w:rsid w:val="0033232C"/>
    <w:rsid w:val="0033288A"/>
    <w:rsid w:val="00332C44"/>
    <w:rsid w:val="003336A7"/>
    <w:rsid w:val="00335E66"/>
    <w:rsid w:val="003363BE"/>
    <w:rsid w:val="0034180A"/>
    <w:rsid w:val="00343D9C"/>
    <w:rsid w:val="00344309"/>
    <w:rsid w:val="003458CC"/>
    <w:rsid w:val="0034640B"/>
    <w:rsid w:val="00347DF0"/>
    <w:rsid w:val="00354FB6"/>
    <w:rsid w:val="00355F8D"/>
    <w:rsid w:val="00357416"/>
    <w:rsid w:val="00357583"/>
    <w:rsid w:val="003578C5"/>
    <w:rsid w:val="00360F97"/>
    <w:rsid w:val="00361059"/>
    <w:rsid w:val="0036283F"/>
    <w:rsid w:val="00363378"/>
    <w:rsid w:val="00364D50"/>
    <w:rsid w:val="00366E9C"/>
    <w:rsid w:val="00367FFE"/>
    <w:rsid w:val="00375138"/>
    <w:rsid w:val="00375C9B"/>
    <w:rsid w:val="003812D6"/>
    <w:rsid w:val="0038198C"/>
    <w:rsid w:val="00381CD5"/>
    <w:rsid w:val="003838BE"/>
    <w:rsid w:val="00383E4B"/>
    <w:rsid w:val="00386E8F"/>
    <w:rsid w:val="003872AD"/>
    <w:rsid w:val="00390987"/>
    <w:rsid w:val="00392727"/>
    <w:rsid w:val="00395426"/>
    <w:rsid w:val="00395DDF"/>
    <w:rsid w:val="00397449"/>
    <w:rsid w:val="00397907"/>
    <w:rsid w:val="003A162B"/>
    <w:rsid w:val="003A3A9A"/>
    <w:rsid w:val="003A4388"/>
    <w:rsid w:val="003B0918"/>
    <w:rsid w:val="003B2999"/>
    <w:rsid w:val="003B3F69"/>
    <w:rsid w:val="003B4680"/>
    <w:rsid w:val="003B71C3"/>
    <w:rsid w:val="003B7D8E"/>
    <w:rsid w:val="003C1716"/>
    <w:rsid w:val="003C20C2"/>
    <w:rsid w:val="003C6484"/>
    <w:rsid w:val="003C704A"/>
    <w:rsid w:val="003D49E6"/>
    <w:rsid w:val="003D4CD2"/>
    <w:rsid w:val="003D6BF8"/>
    <w:rsid w:val="003E2E3F"/>
    <w:rsid w:val="003E362D"/>
    <w:rsid w:val="003E751C"/>
    <w:rsid w:val="003E7B72"/>
    <w:rsid w:val="003F0219"/>
    <w:rsid w:val="003F19FB"/>
    <w:rsid w:val="003F3320"/>
    <w:rsid w:val="003F502A"/>
    <w:rsid w:val="004008EC"/>
    <w:rsid w:val="004012D2"/>
    <w:rsid w:val="00402D17"/>
    <w:rsid w:val="00403513"/>
    <w:rsid w:val="004052C6"/>
    <w:rsid w:val="00405F49"/>
    <w:rsid w:val="00407907"/>
    <w:rsid w:val="00410672"/>
    <w:rsid w:val="00414C95"/>
    <w:rsid w:val="004154A3"/>
    <w:rsid w:val="00416412"/>
    <w:rsid w:val="00417004"/>
    <w:rsid w:val="004204B5"/>
    <w:rsid w:val="004233DD"/>
    <w:rsid w:val="004351E8"/>
    <w:rsid w:val="004353C6"/>
    <w:rsid w:val="00435A3F"/>
    <w:rsid w:val="00436337"/>
    <w:rsid w:val="00437E4A"/>
    <w:rsid w:val="004406F1"/>
    <w:rsid w:val="00442A93"/>
    <w:rsid w:val="00442CAF"/>
    <w:rsid w:val="004434C3"/>
    <w:rsid w:val="00444398"/>
    <w:rsid w:val="00446E41"/>
    <w:rsid w:val="00451FA2"/>
    <w:rsid w:val="00454B68"/>
    <w:rsid w:val="004550BC"/>
    <w:rsid w:val="00455787"/>
    <w:rsid w:val="004566B3"/>
    <w:rsid w:val="00456C04"/>
    <w:rsid w:val="00461368"/>
    <w:rsid w:val="00461EA1"/>
    <w:rsid w:val="00464732"/>
    <w:rsid w:val="004647F9"/>
    <w:rsid w:val="00464CD8"/>
    <w:rsid w:val="004676EC"/>
    <w:rsid w:val="00467722"/>
    <w:rsid w:val="004720CB"/>
    <w:rsid w:val="0047243C"/>
    <w:rsid w:val="004727FC"/>
    <w:rsid w:val="0047323B"/>
    <w:rsid w:val="0047438D"/>
    <w:rsid w:val="00474538"/>
    <w:rsid w:val="0047577B"/>
    <w:rsid w:val="00476568"/>
    <w:rsid w:val="0047730C"/>
    <w:rsid w:val="004801BA"/>
    <w:rsid w:val="00480781"/>
    <w:rsid w:val="00482E39"/>
    <w:rsid w:val="00484ADE"/>
    <w:rsid w:val="00486A03"/>
    <w:rsid w:val="004875EC"/>
    <w:rsid w:val="00490431"/>
    <w:rsid w:val="00490B2D"/>
    <w:rsid w:val="00492019"/>
    <w:rsid w:val="00492F95"/>
    <w:rsid w:val="004939A4"/>
    <w:rsid w:val="00495553"/>
    <w:rsid w:val="004A0742"/>
    <w:rsid w:val="004A15FB"/>
    <w:rsid w:val="004A1E55"/>
    <w:rsid w:val="004A4D10"/>
    <w:rsid w:val="004A5866"/>
    <w:rsid w:val="004A7856"/>
    <w:rsid w:val="004A7C6A"/>
    <w:rsid w:val="004B249D"/>
    <w:rsid w:val="004B398B"/>
    <w:rsid w:val="004B49D1"/>
    <w:rsid w:val="004B4FF5"/>
    <w:rsid w:val="004B666D"/>
    <w:rsid w:val="004C18E3"/>
    <w:rsid w:val="004C3274"/>
    <w:rsid w:val="004C3C6D"/>
    <w:rsid w:val="004D31A1"/>
    <w:rsid w:val="004D3C59"/>
    <w:rsid w:val="004D450F"/>
    <w:rsid w:val="004D50E4"/>
    <w:rsid w:val="004D5447"/>
    <w:rsid w:val="004D6D66"/>
    <w:rsid w:val="004E4E90"/>
    <w:rsid w:val="004E5B7A"/>
    <w:rsid w:val="004E5C0A"/>
    <w:rsid w:val="004F188E"/>
    <w:rsid w:val="004F2E3A"/>
    <w:rsid w:val="004F3837"/>
    <w:rsid w:val="004F3842"/>
    <w:rsid w:val="004F3A09"/>
    <w:rsid w:val="004F3C67"/>
    <w:rsid w:val="004F3CC2"/>
    <w:rsid w:val="004F443C"/>
    <w:rsid w:val="004F4CDF"/>
    <w:rsid w:val="004F59F1"/>
    <w:rsid w:val="004F6689"/>
    <w:rsid w:val="004F6DF2"/>
    <w:rsid w:val="00500C08"/>
    <w:rsid w:val="00501B02"/>
    <w:rsid w:val="00501E37"/>
    <w:rsid w:val="00502770"/>
    <w:rsid w:val="00502B19"/>
    <w:rsid w:val="00503028"/>
    <w:rsid w:val="00503C8C"/>
    <w:rsid w:val="00504B69"/>
    <w:rsid w:val="005106B0"/>
    <w:rsid w:val="00510A5C"/>
    <w:rsid w:val="00522401"/>
    <w:rsid w:val="00525222"/>
    <w:rsid w:val="005252C3"/>
    <w:rsid w:val="005310A3"/>
    <w:rsid w:val="00531194"/>
    <w:rsid w:val="00531E05"/>
    <w:rsid w:val="0053663F"/>
    <w:rsid w:val="00536ACD"/>
    <w:rsid w:val="00540208"/>
    <w:rsid w:val="00540BD9"/>
    <w:rsid w:val="005421C9"/>
    <w:rsid w:val="00551754"/>
    <w:rsid w:val="00552E5D"/>
    <w:rsid w:val="005538E3"/>
    <w:rsid w:val="00554369"/>
    <w:rsid w:val="00554E52"/>
    <w:rsid w:val="00555054"/>
    <w:rsid w:val="00555A83"/>
    <w:rsid w:val="005605D6"/>
    <w:rsid w:val="005613F0"/>
    <w:rsid w:val="00564B41"/>
    <w:rsid w:val="00566789"/>
    <w:rsid w:val="00566811"/>
    <w:rsid w:val="00566C02"/>
    <w:rsid w:val="00570626"/>
    <w:rsid w:val="00570F80"/>
    <w:rsid w:val="0057255E"/>
    <w:rsid w:val="00572E07"/>
    <w:rsid w:val="00576268"/>
    <w:rsid w:val="00576FB3"/>
    <w:rsid w:val="00577B79"/>
    <w:rsid w:val="005827C6"/>
    <w:rsid w:val="00582E5A"/>
    <w:rsid w:val="00585A08"/>
    <w:rsid w:val="005872E5"/>
    <w:rsid w:val="00587745"/>
    <w:rsid w:val="00590BE5"/>
    <w:rsid w:val="00591A98"/>
    <w:rsid w:val="00591C4E"/>
    <w:rsid w:val="005955E3"/>
    <w:rsid w:val="00595739"/>
    <w:rsid w:val="005969C0"/>
    <w:rsid w:val="00596A17"/>
    <w:rsid w:val="005A3DC7"/>
    <w:rsid w:val="005B3628"/>
    <w:rsid w:val="005B47D6"/>
    <w:rsid w:val="005B505B"/>
    <w:rsid w:val="005B7882"/>
    <w:rsid w:val="005B7D8A"/>
    <w:rsid w:val="005C6805"/>
    <w:rsid w:val="005D3CFA"/>
    <w:rsid w:val="005D4349"/>
    <w:rsid w:val="005D7020"/>
    <w:rsid w:val="005E0AD6"/>
    <w:rsid w:val="005E1367"/>
    <w:rsid w:val="005E2942"/>
    <w:rsid w:val="005E2EE7"/>
    <w:rsid w:val="005E4025"/>
    <w:rsid w:val="005E5EE8"/>
    <w:rsid w:val="005F0DB6"/>
    <w:rsid w:val="005F133A"/>
    <w:rsid w:val="005F2466"/>
    <w:rsid w:val="005F3333"/>
    <w:rsid w:val="005F53F7"/>
    <w:rsid w:val="005F6B0D"/>
    <w:rsid w:val="005F7F38"/>
    <w:rsid w:val="00600002"/>
    <w:rsid w:val="006019EB"/>
    <w:rsid w:val="006045A8"/>
    <w:rsid w:val="006070CC"/>
    <w:rsid w:val="00607C32"/>
    <w:rsid w:val="00610C0E"/>
    <w:rsid w:val="00610CEC"/>
    <w:rsid w:val="006126BC"/>
    <w:rsid w:val="0061311C"/>
    <w:rsid w:val="00614161"/>
    <w:rsid w:val="0062139D"/>
    <w:rsid w:val="00624469"/>
    <w:rsid w:val="00626368"/>
    <w:rsid w:val="00626BE7"/>
    <w:rsid w:val="006300E4"/>
    <w:rsid w:val="006322E6"/>
    <w:rsid w:val="006354A5"/>
    <w:rsid w:val="00635CB5"/>
    <w:rsid w:val="00636B62"/>
    <w:rsid w:val="00640E2B"/>
    <w:rsid w:val="006437B5"/>
    <w:rsid w:val="00644C6D"/>
    <w:rsid w:val="0064525F"/>
    <w:rsid w:val="00645DBB"/>
    <w:rsid w:val="00646067"/>
    <w:rsid w:val="0064767D"/>
    <w:rsid w:val="006510A1"/>
    <w:rsid w:val="006519DD"/>
    <w:rsid w:val="00651B96"/>
    <w:rsid w:val="00653C52"/>
    <w:rsid w:val="00657457"/>
    <w:rsid w:val="00657D63"/>
    <w:rsid w:val="0066145D"/>
    <w:rsid w:val="00663ABB"/>
    <w:rsid w:val="0066400F"/>
    <w:rsid w:val="0066461A"/>
    <w:rsid w:val="006679A8"/>
    <w:rsid w:val="006679D3"/>
    <w:rsid w:val="00667AE4"/>
    <w:rsid w:val="006751D2"/>
    <w:rsid w:val="00675305"/>
    <w:rsid w:val="0067613D"/>
    <w:rsid w:val="00676E27"/>
    <w:rsid w:val="00677BEF"/>
    <w:rsid w:val="00681793"/>
    <w:rsid w:val="00682F56"/>
    <w:rsid w:val="00686395"/>
    <w:rsid w:val="006A1382"/>
    <w:rsid w:val="006A211B"/>
    <w:rsid w:val="006A426D"/>
    <w:rsid w:val="006A428D"/>
    <w:rsid w:val="006A4C26"/>
    <w:rsid w:val="006A5A0A"/>
    <w:rsid w:val="006A76DD"/>
    <w:rsid w:val="006A77F6"/>
    <w:rsid w:val="006B09E8"/>
    <w:rsid w:val="006B17B8"/>
    <w:rsid w:val="006B346B"/>
    <w:rsid w:val="006B3D60"/>
    <w:rsid w:val="006B6D4A"/>
    <w:rsid w:val="006B7A8D"/>
    <w:rsid w:val="006B7EFC"/>
    <w:rsid w:val="006C4443"/>
    <w:rsid w:val="006C52B1"/>
    <w:rsid w:val="006C52F5"/>
    <w:rsid w:val="006C7253"/>
    <w:rsid w:val="006C726D"/>
    <w:rsid w:val="006D22A7"/>
    <w:rsid w:val="006D4418"/>
    <w:rsid w:val="006D6B18"/>
    <w:rsid w:val="006D717A"/>
    <w:rsid w:val="006E0BB5"/>
    <w:rsid w:val="006E37B2"/>
    <w:rsid w:val="006E3B43"/>
    <w:rsid w:val="006E4F05"/>
    <w:rsid w:val="006E79FE"/>
    <w:rsid w:val="006E7A16"/>
    <w:rsid w:val="006F15AC"/>
    <w:rsid w:val="006F3D2E"/>
    <w:rsid w:val="006F6330"/>
    <w:rsid w:val="00700018"/>
    <w:rsid w:val="0070177E"/>
    <w:rsid w:val="00702243"/>
    <w:rsid w:val="00703421"/>
    <w:rsid w:val="007037D3"/>
    <w:rsid w:val="007042F2"/>
    <w:rsid w:val="007046D8"/>
    <w:rsid w:val="007067AC"/>
    <w:rsid w:val="007069F4"/>
    <w:rsid w:val="00707CC3"/>
    <w:rsid w:val="00712C6B"/>
    <w:rsid w:val="007145B4"/>
    <w:rsid w:val="00715E6B"/>
    <w:rsid w:val="00720DAD"/>
    <w:rsid w:val="00721AAF"/>
    <w:rsid w:val="00723006"/>
    <w:rsid w:val="007242BE"/>
    <w:rsid w:val="00727A04"/>
    <w:rsid w:val="00730CA2"/>
    <w:rsid w:val="00730D4E"/>
    <w:rsid w:val="0073233A"/>
    <w:rsid w:val="007344A2"/>
    <w:rsid w:val="0073489E"/>
    <w:rsid w:val="00734CC4"/>
    <w:rsid w:val="007379B0"/>
    <w:rsid w:val="00740B87"/>
    <w:rsid w:val="00741D40"/>
    <w:rsid w:val="00741FD8"/>
    <w:rsid w:val="00744F08"/>
    <w:rsid w:val="007473E7"/>
    <w:rsid w:val="007506B0"/>
    <w:rsid w:val="007530E6"/>
    <w:rsid w:val="00754912"/>
    <w:rsid w:val="00756795"/>
    <w:rsid w:val="00756D08"/>
    <w:rsid w:val="007605D0"/>
    <w:rsid w:val="0076286E"/>
    <w:rsid w:val="00764216"/>
    <w:rsid w:val="00766239"/>
    <w:rsid w:val="00771334"/>
    <w:rsid w:val="00771469"/>
    <w:rsid w:val="00772A46"/>
    <w:rsid w:val="007758D7"/>
    <w:rsid w:val="0077618C"/>
    <w:rsid w:val="0078179C"/>
    <w:rsid w:val="00782E2E"/>
    <w:rsid w:val="00785A8B"/>
    <w:rsid w:val="00787228"/>
    <w:rsid w:val="00791482"/>
    <w:rsid w:val="00792E93"/>
    <w:rsid w:val="00794991"/>
    <w:rsid w:val="00794C0B"/>
    <w:rsid w:val="00795781"/>
    <w:rsid w:val="007973DB"/>
    <w:rsid w:val="007A1715"/>
    <w:rsid w:val="007A5342"/>
    <w:rsid w:val="007A68BB"/>
    <w:rsid w:val="007B1315"/>
    <w:rsid w:val="007B16DE"/>
    <w:rsid w:val="007B3E72"/>
    <w:rsid w:val="007B4A48"/>
    <w:rsid w:val="007B57CC"/>
    <w:rsid w:val="007B6708"/>
    <w:rsid w:val="007B68A1"/>
    <w:rsid w:val="007B690E"/>
    <w:rsid w:val="007B6D7B"/>
    <w:rsid w:val="007C2442"/>
    <w:rsid w:val="007C24BB"/>
    <w:rsid w:val="007C27BD"/>
    <w:rsid w:val="007C452C"/>
    <w:rsid w:val="007C4869"/>
    <w:rsid w:val="007C533B"/>
    <w:rsid w:val="007C5B30"/>
    <w:rsid w:val="007C74B7"/>
    <w:rsid w:val="007D0663"/>
    <w:rsid w:val="007D291C"/>
    <w:rsid w:val="007D49A9"/>
    <w:rsid w:val="007D7E5A"/>
    <w:rsid w:val="007E5954"/>
    <w:rsid w:val="007E7D2C"/>
    <w:rsid w:val="007F0EE2"/>
    <w:rsid w:val="007F15A6"/>
    <w:rsid w:val="007F2BEF"/>
    <w:rsid w:val="007F3C09"/>
    <w:rsid w:val="007F4085"/>
    <w:rsid w:val="007F6AC0"/>
    <w:rsid w:val="00803074"/>
    <w:rsid w:val="00804547"/>
    <w:rsid w:val="0080616D"/>
    <w:rsid w:val="00812B1A"/>
    <w:rsid w:val="00815233"/>
    <w:rsid w:val="00817479"/>
    <w:rsid w:val="00817DBF"/>
    <w:rsid w:val="0082304C"/>
    <w:rsid w:val="0082514C"/>
    <w:rsid w:val="00826117"/>
    <w:rsid w:val="0082685D"/>
    <w:rsid w:val="00826D85"/>
    <w:rsid w:val="008314CF"/>
    <w:rsid w:val="008327F4"/>
    <w:rsid w:val="00833303"/>
    <w:rsid w:val="00834494"/>
    <w:rsid w:val="00835F40"/>
    <w:rsid w:val="00841F02"/>
    <w:rsid w:val="00846350"/>
    <w:rsid w:val="00850124"/>
    <w:rsid w:val="0085078E"/>
    <w:rsid w:val="00852509"/>
    <w:rsid w:val="008535E9"/>
    <w:rsid w:val="00855980"/>
    <w:rsid w:val="00857B8B"/>
    <w:rsid w:val="008628A9"/>
    <w:rsid w:val="00862F2B"/>
    <w:rsid w:val="0086624A"/>
    <w:rsid w:val="00872DC5"/>
    <w:rsid w:val="008734FA"/>
    <w:rsid w:val="008766B5"/>
    <w:rsid w:val="00882DAD"/>
    <w:rsid w:val="00887F29"/>
    <w:rsid w:val="00890D2A"/>
    <w:rsid w:val="0089149E"/>
    <w:rsid w:val="00893776"/>
    <w:rsid w:val="00894B62"/>
    <w:rsid w:val="008A096A"/>
    <w:rsid w:val="008A58C4"/>
    <w:rsid w:val="008A6B16"/>
    <w:rsid w:val="008A70DD"/>
    <w:rsid w:val="008A7F48"/>
    <w:rsid w:val="008B3E23"/>
    <w:rsid w:val="008B5619"/>
    <w:rsid w:val="008B5A51"/>
    <w:rsid w:val="008C4A54"/>
    <w:rsid w:val="008C5C9A"/>
    <w:rsid w:val="008C7672"/>
    <w:rsid w:val="008D1B42"/>
    <w:rsid w:val="008D2C97"/>
    <w:rsid w:val="008E21D6"/>
    <w:rsid w:val="008E3633"/>
    <w:rsid w:val="008E6CB1"/>
    <w:rsid w:val="008E6E8F"/>
    <w:rsid w:val="008E7812"/>
    <w:rsid w:val="008F0597"/>
    <w:rsid w:val="008F2433"/>
    <w:rsid w:val="008F2FBE"/>
    <w:rsid w:val="008F4695"/>
    <w:rsid w:val="008F6C0D"/>
    <w:rsid w:val="00903B73"/>
    <w:rsid w:val="00906782"/>
    <w:rsid w:val="0090728D"/>
    <w:rsid w:val="00912C3E"/>
    <w:rsid w:val="00913BA8"/>
    <w:rsid w:val="00917CFF"/>
    <w:rsid w:val="00921743"/>
    <w:rsid w:val="00926398"/>
    <w:rsid w:val="009277A3"/>
    <w:rsid w:val="0093239C"/>
    <w:rsid w:val="009350B6"/>
    <w:rsid w:val="00941F90"/>
    <w:rsid w:val="009422BB"/>
    <w:rsid w:val="00943BC8"/>
    <w:rsid w:val="009447AC"/>
    <w:rsid w:val="009460C1"/>
    <w:rsid w:val="00946FA9"/>
    <w:rsid w:val="00954224"/>
    <w:rsid w:val="00955164"/>
    <w:rsid w:val="009554FD"/>
    <w:rsid w:val="00963360"/>
    <w:rsid w:val="00963A52"/>
    <w:rsid w:val="00963E6E"/>
    <w:rsid w:val="00966C23"/>
    <w:rsid w:val="00974520"/>
    <w:rsid w:val="00975D04"/>
    <w:rsid w:val="00977B49"/>
    <w:rsid w:val="0098360F"/>
    <w:rsid w:val="00983ACC"/>
    <w:rsid w:val="00984B4A"/>
    <w:rsid w:val="00987147"/>
    <w:rsid w:val="00987AB2"/>
    <w:rsid w:val="00991CF3"/>
    <w:rsid w:val="00992C49"/>
    <w:rsid w:val="00993BB0"/>
    <w:rsid w:val="00994C14"/>
    <w:rsid w:val="009958CC"/>
    <w:rsid w:val="00995ED9"/>
    <w:rsid w:val="009974A0"/>
    <w:rsid w:val="009A018B"/>
    <w:rsid w:val="009A0960"/>
    <w:rsid w:val="009A41FE"/>
    <w:rsid w:val="009A6160"/>
    <w:rsid w:val="009A7905"/>
    <w:rsid w:val="009B0F82"/>
    <w:rsid w:val="009B3B69"/>
    <w:rsid w:val="009B4F8A"/>
    <w:rsid w:val="009B5AB0"/>
    <w:rsid w:val="009B78EF"/>
    <w:rsid w:val="009C0656"/>
    <w:rsid w:val="009C1445"/>
    <w:rsid w:val="009C18D4"/>
    <w:rsid w:val="009C4A04"/>
    <w:rsid w:val="009C666E"/>
    <w:rsid w:val="009D0572"/>
    <w:rsid w:val="009D4887"/>
    <w:rsid w:val="009E11EE"/>
    <w:rsid w:val="009E13E9"/>
    <w:rsid w:val="009E18E6"/>
    <w:rsid w:val="009E1ADD"/>
    <w:rsid w:val="009E544A"/>
    <w:rsid w:val="009E7369"/>
    <w:rsid w:val="009F1101"/>
    <w:rsid w:val="009F6349"/>
    <w:rsid w:val="00A010C2"/>
    <w:rsid w:val="00A032DC"/>
    <w:rsid w:val="00A04800"/>
    <w:rsid w:val="00A04F6D"/>
    <w:rsid w:val="00A06846"/>
    <w:rsid w:val="00A111D0"/>
    <w:rsid w:val="00A125FF"/>
    <w:rsid w:val="00A12D58"/>
    <w:rsid w:val="00A14484"/>
    <w:rsid w:val="00A159A1"/>
    <w:rsid w:val="00A15B8F"/>
    <w:rsid w:val="00A201E4"/>
    <w:rsid w:val="00A205CE"/>
    <w:rsid w:val="00A219D2"/>
    <w:rsid w:val="00A22013"/>
    <w:rsid w:val="00A22FCC"/>
    <w:rsid w:val="00A24C8A"/>
    <w:rsid w:val="00A250BC"/>
    <w:rsid w:val="00A26722"/>
    <w:rsid w:val="00A3010B"/>
    <w:rsid w:val="00A30119"/>
    <w:rsid w:val="00A3145A"/>
    <w:rsid w:val="00A32284"/>
    <w:rsid w:val="00A331E0"/>
    <w:rsid w:val="00A3694C"/>
    <w:rsid w:val="00A37F76"/>
    <w:rsid w:val="00A43648"/>
    <w:rsid w:val="00A4588B"/>
    <w:rsid w:val="00A47DA4"/>
    <w:rsid w:val="00A51408"/>
    <w:rsid w:val="00A54512"/>
    <w:rsid w:val="00A56AA8"/>
    <w:rsid w:val="00A63F27"/>
    <w:rsid w:val="00A64186"/>
    <w:rsid w:val="00A651E0"/>
    <w:rsid w:val="00A70120"/>
    <w:rsid w:val="00A70570"/>
    <w:rsid w:val="00A70F6A"/>
    <w:rsid w:val="00A726F6"/>
    <w:rsid w:val="00A743EF"/>
    <w:rsid w:val="00A82DFC"/>
    <w:rsid w:val="00A867F6"/>
    <w:rsid w:val="00A86CD3"/>
    <w:rsid w:val="00A87618"/>
    <w:rsid w:val="00A906DA"/>
    <w:rsid w:val="00A94508"/>
    <w:rsid w:val="00A95D4A"/>
    <w:rsid w:val="00A97627"/>
    <w:rsid w:val="00A97AFD"/>
    <w:rsid w:val="00AA0690"/>
    <w:rsid w:val="00AA3254"/>
    <w:rsid w:val="00AA4CC4"/>
    <w:rsid w:val="00AA6382"/>
    <w:rsid w:val="00AA751E"/>
    <w:rsid w:val="00AA7EE7"/>
    <w:rsid w:val="00AB3A64"/>
    <w:rsid w:val="00AB4933"/>
    <w:rsid w:val="00AB5238"/>
    <w:rsid w:val="00AB5A67"/>
    <w:rsid w:val="00AB6C88"/>
    <w:rsid w:val="00AC06E3"/>
    <w:rsid w:val="00AC2537"/>
    <w:rsid w:val="00AC2B5F"/>
    <w:rsid w:val="00AC37D8"/>
    <w:rsid w:val="00AC4492"/>
    <w:rsid w:val="00AC4778"/>
    <w:rsid w:val="00AC6844"/>
    <w:rsid w:val="00AD0226"/>
    <w:rsid w:val="00AD3F7D"/>
    <w:rsid w:val="00AD471A"/>
    <w:rsid w:val="00AD4792"/>
    <w:rsid w:val="00AD544C"/>
    <w:rsid w:val="00AD5BCA"/>
    <w:rsid w:val="00AD6696"/>
    <w:rsid w:val="00AD7A38"/>
    <w:rsid w:val="00AE32E3"/>
    <w:rsid w:val="00AE360D"/>
    <w:rsid w:val="00AF09E5"/>
    <w:rsid w:val="00AF0F21"/>
    <w:rsid w:val="00AF0FFA"/>
    <w:rsid w:val="00AF1C3F"/>
    <w:rsid w:val="00AF2679"/>
    <w:rsid w:val="00AF3A92"/>
    <w:rsid w:val="00AF4F95"/>
    <w:rsid w:val="00B006D0"/>
    <w:rsid w:val="00B01DA0"/>
    <w:rsid w:val="00B021CC"/>
    <w:rsid w:val="00B03C8C"/>
    <w:rsid w:val="00B05E6B"/>
    <w:rsid w:val="00B10B93"/>
    <w:rsid w:val="00B126B9"/>
    <w:rsid w:val="00B261F5"/>
    <w:rsid w:val="00B26488"/>
    <w:rsid w:val="00B274D8"/>
    <w:rsid w:val="00B30132"/>
    <w:rsid w:val="00B3101F"/>
    <w:rsid w:val="00B321B4"/>
    <w:rsid w:val="00B32231"/>
    <w:rsid w:val="00B338BA"/>
    <w:rsid w:val="00B3497C"/>
    <w:rsid w:val="00B369B4"/>
    <w:rsid w:val="00B3744E"/>
    <w:rsid w:val="00B374DC"/>
    <w:rsid w:val="00B41AD6"/>
    <w:rsid w:val="00B45206"/>
    <w:rsid w:val="00B45A31"/>
    <w:rsid w:val="00B4646C"/>
    <w:rsid w:val="00B46CFC"/>
    <w:rsid w:val="00B46DC2"/>
    <w:rsid w:val="00B501BC"/>
    <w:rsid w:val="00B5308F"/>
    <w:rsid w:val="00B55FA7"/>
    <w:rsid w:val="00B57146"/>
    <w:rsid w:val="00B6111A"/>
    <w:rsid w:val="00B6550B"/>
    <w:rsid w:val="00B7056F"/>
    <w:rsid w:val="00B73E14"/>
    <w:rsid w:val="00B7490E"/>
    <w:rsid w:val="00B74DD1"/>
    <w:rsid w:val="00B77577"/>
    <w:rsid w:val="00B819FD"/>
    <w:rsid w:val="00B83B3B"/>
    <w:rsid w:val="00B874DB"/>
    <w:rsid w:val="00B9075F"/>
    <w:rsid w:val="00B91375"/>
    <w:rsid w:val="00B91C6A"/>
    <w:rsid w:val="00B9226F"/>
    <w:rsid w:val="00B95D78"/>
    <w:rsid w:val="00BA0E33"/>
    <w:rsid w:val="00BA390B"/>
    <w:rsid w:val="00BA39F8"/>
    <w:rsid w:val="00BA6B94"/>
    <w:rsid w:val="00BB1E1B"/>
    <w:rsid w:val="00BB2ABE"/>
    <w:rsid w:val="00BB31C7"/>
    <w:rsid w:val="00BB4A0C"/>
    <w:rsid w:val="00BB6EB8"/>
    <w:rsid w:val="00BC04E0"/>
    <w:rsid w:val="00BC099E"/>
    <w:rsid w:val="00BC0C08"/>
    <w:rsid w:val="00BC2CE7"/>
    <w:rsid w:val="00BC2F4D"/>
    <w:rsid w:val="00BC4953"/>
    <w:rsid w:val="00BC4A5B"/>
    <w:rsid w:val="00BC50FA"/>
    <w:rsid w:val="00BC6875"/>
    <w:rsid w:val="00BC6D55"/>
    <w:rsid w:val="00BD182F"/>
    <w:rsid w:val="00BD1905"/>
    <w:rsid w:val="00BD338A"/>
    <w:rsid w:val="00BD46EE"/>
    <w:rsid w:val="00BD5C07"/>
    <w:rsid w:val="00BD6C2F"/>
    <w:rsid w:val="00BD7F91"/>
    <w:rsid w:val="00BE1016"/>
    <w:rsid w:val="00BF17D3"/>
    <w:rsid w:val="00C00108"/>
    <w:rsid w:val="00C020FC"/>
    <w:rsid w:val="00C049E9"/>
    <w:rsid w:val="00C0505B"/>
    <w:rsid w:val="00C07E9D"/>
    <w:rsid w:val="00C10A79"/>
    <w:rsid w:val="00C10BE4"/>
    <w:rsid w:val="00C133D9"/>
    <w:rsid w:val="00C16BC6"/>
    <w:rsid w:val="00C23A8D"/>
    <w:rsid w:val="00C25D36"/>
    <w:rsid w:val="00C309DD"/>
    <w:rsid w:val="00C31ECC"/>
    <w:rsid w:val="00C34D22"/>
    <w:rsid w:val="00C41B67"/>
    <w:rsid w:val="00C45D23"/>
    <w:rsid w:val="00C45ECA"/>
    <w:rsid w:val="00C467A2"/>
    <w:rsid w:val="00C46E32"/>
    <w:rsid w:val="00C4743A"/>
    <w:rsid w:val="00C529AB"/>
    <w:rsid w:val="00C52AD5"/>
    <w:rsid w:val="00C55449"/>
    <w:rsid w:val="00C55592"/>
    <w:rsid w:val="00C57468"/>
    <w:rsid w:val="00C57FD7"/>
    <w:rsid w:val="00C62093"/>
    <w:rsid w:val="00C624C7"/>
    <w:rsid w:val="00C65488"/>
    <w:rsid w:val="00C66251"/>
    <w:rsid w:val="00C709C7"/>
    <w:rsid w:val="00C70E14"/>
    <w:rsid w:val="00C72A69"/>
    <w:rsid w:val="00C72B41"/>
    <w:rsid w:val="00C73E18"/>
    <w:rsid w:val="00C80DEE"/>
    <w:rsid w:val="00C8101C"/>
    <w:rsid w:val="00C8175A"/>
    <w:rsid w:val="00C818BD"/>
    <w:rsid w:val="00C81AC7"/>
    <w:rsid w:val="00C8236D"/>
    <w:rsid w:val="00C862EE"/>
    <w:rsid w:val="00C86AE6"/>
    <w:rsid w:val="00C90FE1"/>
    <w:rsid w:val="00C95306"/>
    <w:rsid w:val="00C96537"/>
    <w:rsid w:val="00C97B0D"/>
    <w:rsid w:val="00CA19D2"/>
    <w:rsid w:val="00CA3023"/>
    <w:rsid w:val="00CA4CFA"/>
    <w:rsid w:val="00CA6D45"/>
    <w:rsid w:val="00CB1606"/>
    <w:rsid w:val="00CB3064"/>
    <w:rsid w:val="00CB4F3F"/>
    <w:rsid w:val="00CB5637"/>
    <w:rsid w:val="00CB5AA2"/>
    <w:rsid w:val="00CB6786"/>
    <w:rsid w:val="00CC14D0"/>
    <w:rsid w:val="00CC1A82"/>
    <w:rsid w:val="00CC1DA0"/>
    <w:rsid w:val="00CC5494"/>
    <w:rsid w:val="00CC590B"/>
    <w:rsid w:val="00CC7EEC"/>
    <w:rsid w:val="00CD031A"/>
    <w:rsid w:val="00CD0728"/>
    <w:rsid w:val="00CD28E8"/>
    <w:rsid w:val="00CD2AB8"/>
    <w:rsid w:val="00CD3CBF"/>
    <w:rsid w:val="00CD3DCF"/>
    <w:rsid w:val="00CD5345"/>
    <w:rsid w:val="00CD55FD"/>
    <w:rsid w:val="00CD565E"/>
    <w:rsid w:val="00CD5833"/>
    <w:rsid w:val="00CE01C7"/>
    <w:rsid w:val="00CE1F4B"/>
    <w:rsid w:val="00CE3B7A"/>
    <w:rsid w:val="00CE4772"/>
    <w:rsid w:val="00CE6B67"/>
    <w:rsid w:val="00CF02DB"/>
    <w:rsid w:val="00CF11B2"/>
    <w:rsid w:val="00CF15C0"/>
    <w:rsid w:val="00CF199D"/>
    <w:rsid w:val="00CF1D76"/>
    <w:rsid w:val="00CF2479"/>
    <w:rsid w:val="00CF2B5E"/>
    <w:rsid w:val="00CF31B9"/>
    <w:rsid w:val="00CF58D8"/>
    <w:rsid w:val="00CF69E0"/>
    <w:rsid w:val="00D00CDB"/>
    <w:rsid w:val="00D00EEE"/>
    <w:rsid w:val="00D02076"/>
    <w:rsid w:val="00D02B3B"/>
    <w:rsid w:val="00D03AB7"/>
    <w:rsid w:val="00D041A8"/>
    <w:rsid w:val="00D04BA4"/>
    <w:rsid w:val="00D05277"/>
    <w:rsid w:val="00D05A6B"/>
    <w:rsid w:val="00D05A83"/>
    <w:rsid w:val="00D06B11"/>
    <w:rsid w:val="00D11346"/>
    <w:rsid w:val="00D146E0"/>
    <w:rsid w:val="00D20596"/>
    <w:rsid w:val="00D21B6E"/>
    <w:rsid w:val="00D24058"/>
    <w:rsid w:val="00D241B9"/>
    <w:rsid w:val="00D245E3"/>
    <w:rsid w:val="00D26BDE"/>
    <w:rsid w:val="00D27CF9"/>
    <w:rsid w:val="00D301CC"/>
    <w:rsid w:val="00D32FC7"/>
    <w:rsid w:val="00D36A26"/>
    <w:rsid w:val="00D4019F"/>
    <w:rsid w:val="00D42A7E"/>
    <w:rsid w:val="00D43983"/>
    <w:rsid w:val="00D451AE"/>
    <w:rsid w:val="00D45434"/>
    <w:rsid w:val="00D462C3"/>
    <w:rsid w:val="00D5509B"/>
    <w:rsid w:val="00D56FF3"/>
    <w:rsid w:val="00D629E6"/>
    <w:rsid w:val="00D62E5D"/>
    <w:rsid w:val="00D64E10"/>
    <w:rsid w:val="00D65CF6"/>
    <w:rsid w:val="00D67150"/>
    <w:rsid w:val="00D713AF"/>
    <w:rsid w:val="00D7378B"/>
    <w:rsid w:val="00D7531D"/>
    <w:rsid w:val="00D811E7"/>
    <w:rsid w:val="00D828AD"/>
    <w:rsid w:val="00D82EC0"/>
    <w:rsid w:val="00D84F98"/>
    <w:rsid w:val="00D86593"/>
    <w:rsid w:val="00D8796A"/>
    <w:rsid w:val="00D87FCF"/>
    <w:rsid w:val="00D912C4"/>
    <w:rsid w:val="00D916A9"/>
    <w:rsid w:val="00D91D82"/>
    <w:rsid w:val="00D920C8"/>
    <w:rsid w:val="00D9342D"/>
    <w:rsid w:val="00D93ED7"/>
    <w:rsid w:val="00D94F92"/>
    <w:rsid w:val="00D96015"/>
    <w:rsid w:val="00D97BF1"/>
    <w:rsid w:val="00DA0AA2"/>
    <w:rsid w:val="00DA0BB5"/>
    <w:rsid w:val="00DA2A9C"/>
    <w:rsid w:val="00DA399A"/>
    <w:rsid w:val="00DA6E85"/>
    <w:rsid w:val="00DB2707"/>
    <w:rsid w:val="00DB39AE"/>
    <w:rsid w:val="00DB39DA"/>
    <w:rsid w:val="00DB45C8"/>
    <w:rsid w:val="00DB5DC1"/>
    <w:rsid w:val="00DB711A"/>
    <w:rsid w:val="00DC0BBE"/>
    <w:rsid w:val="00DC2BE4"/>
    <w:rsid w:val="00DC5186"/>
    <w:rsid w:val="00DC6747"/>
    <w:rsid w:val="00DC771F"/>
    <w:rsid w:val="00DD03B8"/>
    <w:rsid w:val="00DD1052"/>
    <w:rsid w:val="00DD17ED"/>
    <w:rsid w:val="00DD391A"/>
    <w:rsid w:val="00DD5AD5"/>
    <w:rsid w:val="00DD6FEB"/>
    <w:rsid w:val="00DE1699"/>
    <w:rsid w:val="00DE3030"/>
    <w:rsid w:val="00DF103A"/>
    <w:rsid w:val="00DF2DAB"/>
    <w:rsid w:val="00DF2F7B"/>
    <w:rsid w:val="00DF36A6"/>
    <w:rsid w:val="00E0007F"/>
    <w:rsid w:val="00E01A15"/>
    <w:rsid w:val="00E02B0C"/>
    <w:rsid w:val="00E0328D"/>
    <w:rsid w:val="00E078BA"/>
    <w:rsid w:val="00E1155C"/>
    <w:rsid w:val="00E12E1D"/>
    <w:rsid w:val="00E13984"/>
    <w:rsid w:val="00E14CBA"/>
    <w:rsid w:val="00E16AEE"/>
    <w:rsid w:val="00E1787F"/>
    <w:rsid w:val="00E202FB"/>
    <w:rsid w:val="00E24801"/>
    <w:rsid w:val="00E26BBF"/>
    <w:rsid w:val="00E275CA"/>
    <w:rsid w:val="00E31803"/>
    <w:rsid w:val="00E31F2E"/>
    <w:rsid w:val="00E3235C"/>
    <w:rsid w:val="00E402BA"/>
    <w:rsid w:val="00E4087C"/>
    <w:rsid w:val="00E40973"/>
    <w:rsid w:val="00E426F7"/>
    <w:rsid w:val="00E44579"/>
    <w:rsid w:val="00E46889"/>
    <w:rsid w:val="00E476C4"/>
    <w:rsid w:val="00E5300A"/>
    <w:rsid w:val="00E5511A"/>
    <w:rsid w:val="00E56549"/>
    <w:rsid w:val="00E56C09"/>
    <w:rsid w:val="00E60AC8"/>
    <w:rsid w:val="00E60C92"/>
    <w:rsid w:val="00E61707"/>
    <w:rsid w:val="00E62214"/>
    <w:rsid w:val="00E63FCD"/>
    <w:rsid w:val="00E6658D"/>
    <w:rsid w:val="00E75EEE"/>
    <w:rsid w:val="00E77B4C"/>
    <w:rsid w:val="00E80202"/>
    <w:rsid w:val="00E87224"/>
    <w:rsid w:val="00E8775C"/>
    <w:rsid w:val="00E90B4E"/>
    <w:rsid w:val="00E91556"/>
    <w:rsid w:val="00E916E2"/>
    <w:rsid w:val="00E9190C"/>
    <w:rsid w:val="00E96086"/>
    <w:rsid w:val="00E969F9"/>
    <w:rsid w:val="00E96B1B"/>
    <w:rsid w:val="00E97F58"/>
    <w:rsid w:val="00EA034E"/>
    <w:rsid w:val="00EA0A48"/>
    <w:rsid w:val="00EA2B12"/>
    <w:rsid w:val="00EA2F23"/>
    <w:rsid w:val="00EA3905"/>
    <w:rsid w:val="00EA4479"/>
    <w:rsid w:val="00EB068A"/>
    <w:rsid w:val="00EB1EBC"/>
    <w:rsid w:val="00EB212D"/>
    <w:rsid w:val="00EB3D6D"/>
    <w:rsid w:val="00EC0D41"/>
    <w:rsid w:val="00EC355F"/>
    <w:rsid w:val="00EC5298"/>
    <w:rsid w:val="00ED27FC"/>
    <w:rsid w:val="00ED36A2"/>
    <w:rsid w:val="00ED6160"/>
    <w:rsid w:val="00ED72B2"/>
    <w:rsid w:val="00EE3606"/>
    <w:rsid w:val="00EE479C"/>
    <w:rsid w:val="00EE4D14"/>
    <w:rsid w:val="00EE6977"/>
    <w:rsid w:val="00EE6A5B"/>
    <w:rsid w:val="00EE6C33"/>
    <w:rsid w:val="00EE781E"/>
    <w:rsid w:val="00EE7B69"/>
    <w:rsid w:val="00EF228B"/>
    <w:rsid w:val="00EF2CE0"/>
    <w:rsid w:val="00EF411A"/>
    <w:rsid w:val="00EF4EEE"/>
    <w:rsid w:val="00EF6709"/>
    <w:rsid w:val="00EF71AC"/>
    <w:rsid w:val="00F0197B"/>
    <w:rsid w:val="00F02FC7"/>
    <w:rsid w:val="00F04F2B"/>
    <w:rsid w:val="00F066E9"/>
    <w:rsid w:val="00F10FAE"/>
    <w:rsid w:val="00F163E8"/>
    <w:rsid w:val="00F2398F"/>
    <w:rsid w:val="00F24369"/>
    <w:rsid w:val="00F25D5E"/>
    <w:rsid w:val="00F27871"/>
    <w:rsid w:val="00F27A5B"/>
    <w:rsid w:val="00F301E4"/>
    <w:rsid w:val="00F3092B"/>
    <w:rsid w:val="00F31B76"/>
    <w:rsid w:val="00F31F9D"/>
    <w:rsid w:val="00F32565"/>
    <w:rsid w:val="00F32B0B"/>
    <w:rsid w:val="00F34256"/>
    <w:rsid w:val="00F35230"/>
    <w:rsid w:val="00F358CB"/>
    <w:rsid w:val="00F35BD6"/>
    <w:rsid w:val="00F41CC1"/>
    <w:rsid w:val="00F45540"/>
    <w:rsid w:val="00F47622"/>
    <w:rsid w:val="00F50599"/>
    <w:rsid w:val="00F51F3C"/>
    <w:rsid w:val="00F615B3"/>
    <w:rsid w:val="00F61C2E"/>
    <w:rsid w:val="00F63F79"/>
    <w:rsid w:val="00F64AD3"/>
    <w:rsid w:val="00F653A4"/>
    <w:rsid w:val="00F70DCD"/>
    <w:rsid w:val="00F72374"/>
    <w:rsid w:val="00F735FA"/>
    <w:rsid w:val="00F77CAA"/>
    <w:rsid w:val="00F803A6"/>
    <w:rsid w:val="00F81AE2"/>
    <w:rsid w:val="00F82615"/>
    <w:rsid w:val="00F839E3"/>
    <w:rsid w:val="00F91F98"/>
    <w:rsid w:val="00F93040"/>
    <w:rsid w:val="00F94D07"/>
    <w:rsid w:val="00F9526A"/>
    <w:rsid w:val="00F9739F"/>
    <w:rsid w:val="00FA1FFA"/>
    <w:rsid w:val="00FA43AE"/>
    <w:rsid w:val="00FA4588"/>
    <w:rsid w:val="00FA692A"/>
    <w:rsid w:val="00FA7B2F"/>
    <w:rsid w:val="00FA7EFD"/>
    <w:rsid w:val="00FB0546"/>
    <w:rsid w:val="00FB0D8C"/>
    <w:rsid w:val="00FB1127"/>
    <w:rsid w:val="00FB1233"/>
    <w:rsid w:val="00FB2BDC"/>
    <w:rsid w:val="00FB30F7"/>
    <w:rsid w:val="00FB37F4"/>
    <w:rsid w:val="00FB3B3C"/>
    <w:rsid w:val="00FC0FC1"/>
    <w:rsid w:val="00FC1171"/>
    <w:rsid w:val="00FC16B9"/>
    <w:rsid w:val="00FC1C18"/>
    <w:rsid w:val="00FC4B2A"/>
    <w:rsid w:val="00FC6708"/>
    <w:rsid w:val="00FC702A"/>
    <w:rsid w:val="00FC73D0"/>
    <w:rsid w:val="00FE3F27"/>
    <w:rsid w:val="00FE5D4A"/>
    <w:rsid w:val="00FE5EF3"/>
    <w:rsid w:val="00FE7BAB"/>
    <w:rsid w:val="00FE7C51"/>
    <w:rsid w:val="00FF0199"/>
    <w:rsid w:val="00FF06CF"/>
    <w:rsid w:val="00FF2097"/>
    <w:rsid w:val="00FF2DF3"/>
    <w:rsid w:val="00FF3769"/>
    <w:rsid w:val="00FF62C0"/>
    <w:rsid w:val="00FF7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1B4F3"/>
  <w15:chartTrackingRefBased/>
  <w15:docId w15:val="{4D8D3F62-83B8-4170-A59F-42C84098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08"/>
    <w:pPr>
      <w:widowControl w:val="0"/>
      <w:autoSpaceDE w:val="0"/>
      <w:autoSpaceDN w:val="0"/>
      <w:adjustRightInd w:val="0"/>
    </w:pPr>
    <w:rPr>
      <w:rFonts w:ascii="CG Times" w:eastAsia="Times New Roman" w:hAnsi="CG Times"/>
      <w:szCs w:val="24"/>
      <w:lang w:eastAsia="en-US"/>
    </w:rPr>
  </w:style>
  <w:style w:type="paragraph" w:styleId="Heading1">
    <w:name w:val="heading 1"/>
    <w:basedOn w:val="Normal"/>
    <w:next w:val="Normal"/>
    <w:link w:val="Heading1Char"/>
    <w:uiPriority w:val="9"/>
    <w:qFormat/>
    <w:rsid w:val="00BC6D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512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64D50"/>
    <w:pPr>
      <w:widowControl/>
      <w:autoSpaceDE/>
      <w:autoSpaceDN/>
      <w:adjustRightInd/>
      <w:spacing w:before="100" w:beforeAutospacing="1" w:after="100" w:afterAutospacing="1"/>
      <w:outlineLvl w:val="2"/>
    </w:pPr>
    <w:rPr>
      <w:rFonts w:ascii="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C467A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467A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225A"/>
    <w:pPr>
      <w:widowControl/>
      <w:autoSpaceDE/>
      <w:autoSpaceDN/>
      <w:adjustRightInd/>
      <w:ind w:left="720"/>
    </w:pPr>
    <w:rPr>
      <w:rFonts w:ascii="Times New Roman" w:hAnsi="Times New Roman"/>
      <w:sz w:val="24"/>
      <w:lang w:eastAsia="en-GB"/>
    </w:rPr>
  </w:style>
  <w:style w:type="character" w:styleId="CommentReference">
    <w:name w:val="annotation reference"/>
    <w:uiPriority w:val="99"/>
    <w:semiHidden/>
    <w:unhideWhenUsed/>
    <w:rsid w:val="002314B6"/>
    <w:rPr>
      <w:sz w:val="16"/>
      <w:szCs w:val="16"/>
    </w:rPr>
  </w:style>
  <w:style w:type="paragraph" w:styleId="CommentText">
    <w:name w:val="annotation text"/>
    <w:basedOn w:val="Normal"/>
    <w:link w:val="CommentTextChar"/>
    <w:uiPriority w:val="99"/>
    <w:unhideWhenUsed/>
    <w:rsid w:val="002314B6"/>
    <w:rPr>
      <w:szCs w:val="20"/>
    </w:rPr>
  </w:style>
  <w:style w:type="character" w:customStyle="1" w:styleId="CommentTextChar">
    <w:name w:val="Comment Text Char"/>
    <w:link w:val="CommentText"/>
    <w:uiPriority w:val="99"/>
    <w:rsid w:val="002314B6"/>
    <w:rPr>
      <w:rFonts w:ascii="CG Times" w:eastAsia="Times New Roman" w:hAnsi="CG Times"/>
      <w:lang w:val="en-US" w:eastAsia="en-US"/>
    </w:rPr>
  </w:style>
  <w:style w:type="paragraph" w:styleId="CommentSubject">
    <w:name w:val="annotation subject"/>
    <w:basedOn w:val="CommentText"/>
    <w:next w:val="CommentText"/>
    <w:link w:val="CommentSubjectChar"/>
    <w:uiPriority w:val="99"/>
    <w:semiHidden/>
    <w:unhideWhenUsed/>
    <w:rsid w:val="002314B6"/>
    <w:rPr>
      <w:b/>
      <w:bCs/>
    </w:rPr>
  </w:style>
  <w:style w:type="character" w:customStyle="1" w:styleId="CommentSubjectChar">
    <w:name w:val="Comment Subject Char"/>
    <w:link w:val="CommentSubject"/>
    <w:uiPriority w:val="99"/>
    <w:semiHidden/>
    <w:rsid w:val="002314B6"/>
    <w:rPr>
      <w:rFonts w:ascii="CG Times" w:eastAsia="Times New Roman" w:hAnsi="CG Times"/>
      <w:b/>
      <w:bCs/>
      <w:lang w:val="en-US" w:eastAsia="en-US"/>
    </w:rPr>
  </w:style>
  <w:style w:type="paragraph" w:styleId="BalloonText">
    <w:name w:val="Balloon Text"/>
    <w:basedOn w:val="Normal"/>
    <w:link w:val="BalloonTextChar"/>
    <w:uiPriority w:val="99"/>
    <w:semiHidden/>
    <w:unhideWhenUsed/>
    <w:rsid w:val="002314B6"/>
    <w:rPr>
      <w:rFonts w:ascii="Tahoma" w:hAnsi="Tahoma" w:cs="Tahoma"/>
      <w:sz w:val="16"/>
      <w:szCs w:val="16"/>
    </w:rPr>
  </w:style>
  <w:style w:type="character" w:customStyle="1" w:styleId="BalloonTextChar">
    <w:name w:val="Balloon Text Char"/>
    <w:link w:val="BalloonText"/>
    <w:uiPriority w:val="99"/>
    <w:semiHidden/>
    <w:rsid w:val="002314B6"/>
    <w:rPr>
      <w:rFonts w:ascii="Tahoma" w:eastAsia="Times New Roman" w:hAnsi="Tahoma" w:cs="Tahoma"/>
      <w:sz w:val="16"/>
      <w:szCs w:val="16"/>
      <w:lang w:val="en-US" w:eastAsia="en-US"/>
    </w:rPr>
  </w:style>
  <w:style w:type="paragraph" w:styleId="EndnoteText">
    <w:name w:val="endnote text"/>
    <w:basedOn w:val="Normal"/>
    <w:link w:val="EndnoteTextChar"/>
    <w:uiPriority w:val="99"/>
    <w:semiHidden/>
    <w:unhideWhenUsed/>
    <w:rsid w:val="004B6F12"/>
    <w:rPr>
      <w:szCs w:val="20"/>
    </w:rPr>
  </w:style>
  <w:style w:type="character" w:customStyle="1" w:styleId="EndnoteTextChar">
    <w:name w:val="Endnote Text Char"/>
    <w:link w:val="EndnoteText"/>
    <w:uiPriority w:val="99"/>
    <w:semiHidden/>
    <w:rsid w:val="004B6F12"/>
    <w:rPr>
      <w:rFonts w:ascii="CG Times" w:eastAsia="Times New Roman" w:hAnsi="CG Times"/>
      <w:lang w:val="en-US" w:eastAsia="en-US"/>
    </w:rPr>
  </w:style>
  <w:style w:type="character" w:styleId="EndnoteReference">
    <w:name w:val="endnote reference"/>
    <w:uiPriority w:val="99"/>
    <w:semiHidden/>
    <w:unhideWhenUsed/>
    <w:rsid w:val="004B6F12"/>
    <w:rPr>
      <w:vertAlign w:val="superscript"/>
    </w:rPr>
  </w:style>
  <w:style w:type="paragraph" w:styleId="FootnoteText">
    <w:name w:val="footnote text"/>
    <w:basedOn w:val="Normal"/>
    <w:link w:val="FootnoteTextChar"/>
    <w:uiPriority w:val="99"/>
    <w:semiHidden/>
    <w:unhideWhenUsed/>
    <w:rsid w:val="004B6F12"/>
    <w:rPr>
      <w:szCs w:val="20"/>
    </w:rPr>
  </w:style>
  <w:style w:type="character" w:customStyle="1" w:styleId="FootnoteTextChar">
    <w:name w:val="Footnote Text Char"/>
    <w:link w:val="FootnoteText"/>
    <w:uiPriority w:val="99"/>
    <w:semiHidden/>
    <w:rsid w:val="004B6F12"/>
    <w:rPr>
      <w:rFonts w:ascii="CG Times" w:eastAsia="Times New Roman" w:hAnsi="CG Times"/>
      <w:lang w:val="en-US" w:eastAsia="en-US"/>
    </w:rPr>
  </w:style>
  <w:style w:type="character" w:styleId="FootnoteReference">
    <w:name w:val="footnote reference"/>
    <w:uiPriority w:val="99"/>
    <w:semiHidden/>
    <w:unhideWhenUsed/>
    <w:rsid w:val="004B6F12"/>
    <w:rPr>
      <w:vertAlign w:val="superscript"/>
    </w:rPr>
  </w:style>
  <w:style w:type="paragraph" w:styleId="Header">
    <w:name w:val="header"/>
    <w:basedOn w:val="Normal"/>
    <w:link w:val="HeaderChar"/>
    <w:unhideWhenUsed/>
    <w:rsid w:val="002229EC"/>
    <w:pPr>
      <w:tabs>
        <w:tab w:val="center" w:pos="4513"/>
        <w:tab w:val="right" w:pos="9026"/>
      </w:tabs>
    </w:pPr>
  </w:style>
  <w:style w:type="character" w:customStyle="1" w:styleId="HeaderChar">
    <w:name w:val="Header Char"/>
    <w:link w:val="Header"/>
    <w:rsid w:val="002229EC"/>
    <w:rPr>
      <w:rFonts w:ascii="CG Times" w:eastAsia="Times New Roman" w:hAnsi="CG Times"/>
      <w:szCs w:val="24"/>
      <w:lang w:val="en-US" w:eastAsia="en-US"/>
    </w:rPr>
  </w:style>
  <w:style w:type="paragraph" w:styleId="Footer">
    <w:name w:val="footer"/>
    <w:basedOn w:val="Normal"/>
    <w:link w:val="FooterChar"/>
    <w:uiPriority w:val="99"/>
    <w:unhideWhenUsed/>
    <w:rsid w:val="002229EC"/>
    <w:pPr>
      <w:tabs>
        <w:tab w:val="center" w:pos="4513"/>
        <w:tab w:val="right" w:pos="9026"/>
      </w:tabs>
    </w:pPr>
  </w:style>
  <w:style w:type="character" w:customStyle="1" w:styleId="FooterChar">
    <w:name w:val="Footer Char"/>
    <w:link w:val="Footer"/>
    <w:uiPriority w:val="99"/>
    <w:rsid w:val="002229EC"/>
    <w:rPr>
      <w:rFonts w:ascii="CG Times" w:eastAsia="Times New Roman" w:hAnsi="CG Times"/>
      <w:szCs w:val="24"/>
      <w:lang w:val="en-US" w:eastAsia="en-US"/>
    </w:rPr>
  </w:style>
  <w:style w:type="table" w:styleId="TableGrid">
    <w:name w:val="Table Grid"/>
    <w:basedOn w:val="TableNormal"/>
    <w:uiPriority w:val="59"/>
    <w:rsid w:val="00645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B2E17"/>
    <w:rPr>
      <w:color w:val="0000FF"/>
      <w:u w:val="single"/>
    </w:rPr>
  </w:style>
  <w:style w:type="character" w:customStyle="1" w:styleId="ListParagraphChar">
    <w:name w:val="List Paragraph Char"/>
    <w:link w:val="ListParagraph"/>
    <w:uiPriority w:val="34"/>
    <w:locked/>
    <w:rsid w:val="00997EF9"/>
    <w:rPr>
      <w:rFonts w:ascii="Times New Roman" w:eastAsia="Times New Roman" w:hAnsi="Times New Roman"/>
      <w:sz w:val="24"/>
      <w:szCs w:val="24"/>
    </w:rPr>
  </w:style>
  <w:style w:type="character" w:styleId="Strong">
    <w:name w:val="Strong"/>
    <w:basedOn w:val="DefaultParagraphFont"/>
    <w:uiPriority w:val="22"/>
    <w:qFormat/>
    <w:rsid w:val="00CE3B7A"/>
    <w:rPr>
      <w:b/>
      <w:bCs/>
    </w:rPr>
  </w:style>
  <w:style w:type="character" w:customStyle="1" w:styleId="Heading3Char">
    <w:name w:val="Heading 3 Char"/>
    <w:basedOn w:val="DefaultParagraphFont"/>
    <w:link w:val="Heading3"/>
    <w:uiPriority w:val="9"/>
    <w:rsid w:val="00364D50"/>
    <w:rPr>
      <w:rFonts w:ascii="Times New Roman" w:eastAsia="Times New Roman" w:hAnsi="Times New Roman"/>
      <w:b/>
      <w:bCs/>
      <w:sz w:val="27"/>
      <w:szCs w:val="27"/>
    </w:rPr>
  </w:style>
  <w:style w:type="paragraph" w:styleId="NormalWeb">
    <w:name w:val="Normal (Web)"/>
    <w:basedOn w:val="Normal"/>
    <w:uiPriority w:val="99"/>
    <w:unhideWhenUsed/>
    <w:rsid w:val="00364D50"/>
    <w:pPr>
      <w:widowControl/>
      <w:autoSpaceDE/>
      <w:autoSpaceDN/>
      <w:adjustRightInd/>
      <w:spacing w:before="100" w:beforeAutospacing="1" w:after="100" w:afterAutospacing="1"/>
    </w:pPr>
    <w:rPr>
      <w:rFonts w:ascii="Times New Roman" w:hAnsi="Times New Roman"/>
      <w:sz w:val="24"/>
      <w:lang w:eastAsia="en-GB"/>
    </w:rPr>
  </w:style>
  <w:style w:type="character" w:customStyle="1" w:styleId="anchor-text">
    <w:name w:val="anchor-text"/>
    <w:basedOn w:val="DefaultParagraphFont"/>
    <w:rsid w:val="00826D85"/>
  </w:style>
  <w:style w:type="character" w:styleId="UnresolvedMention">
    <w:name w:val="Unresolved Mention"/>
    <w:basedOn w:val="DefaultParagraphFont"/>
    <w:uiPriority w:val="99"/>
    <w:semiHidden/>
    <w:unhideWhenUsed/>
    <w:rsid w:val="00AE360D"/>
    <w:rPr>
      <w:color w:val="605E5C"/>
      <w:shd w:val="clear" w:color="auto" w:fill="E1DFDD"/>
    </w:rPr>
  </w:style>
  <w:style w:type="character" w:customStyle="1" w:styleId="Heading4Char">
    <w:name w:val="Heading 4 Char"/>
    <w:basedOn w:val="DefaultParagraphFont"/>
    <w:link w:val="Heading4"/>
    <w:uiPriority w:val="9"/>
    <w:semiHidden/>
    <w:rsid w:val="00C467A2"/>
    <w:rPr>
      <w:rFonts w:asciiTheme="majorHAnsi" w:eastAsiaTheme="majorEastAsia" w:hAnsiTheme="majorHAnsi" w:cstheme="majorBidi"/>
      <w:i/>
      <w:iCs/>
      <w:color w:val="2E74B5" w:themeColor="accent1" w:themeShade="BF"/>
      <w:szCs w:val="24"/>
      <w:lang w:eastAsia="en-US"/>
    </w:rPr>
  </w:style>
  <w:style w:type="character" w:customStyle="1" w:styleId="Heading5Char">
    <w:name w:val="Heading 5 Char"/>
    <w:basedOn w:val="DefaultParagraphFont"/>
    <w:link w:val="Heading5"/>
    <w:uiPriority w:val="9"/>
    <w:semiHidden/>
    <w:rsid w:val="00C467A2"/>
    <w:rPr>
      <w:rFonts w:asciiTheme="majorHAnsi" w:eastAsiaTheme="majorEastAsia" w:hAnsiTheme="majorHAnsi" w:cstheme="majorBidi"/>
      <w:color w:val="2E74B5" w:themeColor="accent1" w:themeShade="BF"/>
      <w:szCs w:val="24"/>
      <w:lang w:eastAsia="en-US"/>
    </w:rPr>
  </w:style>
  <w:style w:type="paragraph" w:styleId="Revision">
    <w:name w:val="Revision"/>
    <w:hidden/>
    <w:uiPriority w:val="99"/>
    <w:semiHidden/>
    <w:rsid w:val="00EB3D6D"/>
    <w:rPr>
      <w:rFonts w:ascii="CG Times" w:eastAsia="Times New Roman" w:hAnsi="CG Times"/>
      <w:szCs w:val="24"/>
      <w:lang w:eastAsia="en-US"/>
    </w:rPr>
  </w:style>
  <w:style w:type="character" w:customStyle="1" w:styleId="cf01">
    <w:name w:val="cf01"/>
    <w:basedOn w:val="DefaultParagraphFont"/>
    <w:rsid w:val="00324E29"/>
    <w:rPr>
      <w:rFonts w:ascii="Segoe UI" w:hAnsi="Segoe UI" w:cs="Segoe UI" w:hint="default"/>
      <w:sz w:val="18"/>
      <w:szCs w:val="18"/>
    </w:rPr>
  </w:style>
  <w:style w:type="character" w:customStyle="1" w:styleId="cf11">
    <w:name w:val="cf11"/>
    <w:basedOn w:val="DefaultParagraphFont"/>
    <w:rsid w:val="00324E29"/>
    <w:rPr>
      <w:rFonts w:ascii="Segoe UI" w:hAnsi="Segoe UI" w:cs="Segoe UI" w:hint="default"/>
      <w:sz w:val="18"/>
      <w:szCs w:val="18"/>
      <w:shd w:val="clear" w:color="auto" w:fill="FFFF00"/>
    </w:rPr>
  </w:style>
  <w:style w:type="character" w:customStyle="1" w:styleId="Heading2Char">
    <w:name w:val="Heading 2 Char"/>
    <w:basedOn w:val="DefaultParagraphFont"/>
    <w:link w:val="Heading2"/>
    <w:uiPriority w:val="9"/>
    <w:rsid w:val="00265126"/>
    <w:rPr>
      <w:rFonts w:asciiTheme="majorHAnsi" w:eastAsiaTheme="majorEastAsia" w:hAnsiTheme="majorHAnsi" w:cstheme="majorBidi"/>
      <w:color w:val="2E74B5" w:themeColor="accent1" w:themeShade="BF"/>
      <w:sz w:val="26"/>
      <w:szCs w:val="26"/>
      <w:lang w:eastAsia="en-US"/>
    </w:rPr>
  </w:style>
  <w:style w:type="character" w:customStyle="1" w:styleId="label">
    <w:name w:val="label"/>
    <w:basedOn w:val="DefaultParagraphFont"/>
    <w:rsid w:val="00265126"/>
  </w:style>
  <w:style w:type="character" w:customStyle="1" w:styleId="Heading1Char">
    <w:name w:val="Heading 1 Char"/>
    <w:basedOn w:val="DefaultParagraphFont"/>
    <w:link w:val="Heading1"/>
    <w:uiPriority w:val="9"/>
    <w:rsid w:val="00BC6D55"/>
    <w:rPr>
      <w:rFonts w:asciiTheme="majorHAnsi" w:eastAsiaTheme="majorEastAsia" w:hAnsiTheme="majorHAnsi" w:cstheme="majorBidi"/>
      <w:color w:val="2E74B5" w:themeColor="accent1" w:themeShade="BF"/>
      <w:sz w:val="32"/>
      <w:szCs w:val="32"/>
      <w:lang w:eastAsia="en-US"/>
    </w:rPr>
  </w:style>
  <w:style w:type="paragraph" w:styleId="NoSpacing">
    <w:name w:val="No Spacing"/>
    <w:link w:val="NoSpacingChar"/>
    <w:uiPriority w:val="1"/>
    <w:qFormat/>
    <w:rsid w:val="00142358"/>
    <w:rPr>
      <w:rFonts w:eastAsia="Times New Roman"/>
      <w:sz w:val="22"/>
      <w:szCs w:val="22"/>
      <w:lang w:val="en-US" w:eastAsia="en-US"/>
    </w:rPr>
  </w:style>
  <w:style w:type="character" w:customStyle="1" w:styleId="NoSpacingChar">
    <w:name w:val="No Spacing Char"/>
    <w:basedOn w:val="DefaultParagraphFont"/>
    <w:link w:val="NoSpacing"/>
    <w:uiPriority w:val="1"/>
    <w:rsid w:val="00142358"/>
    <w:rPr>
      <w:rFonts w:eastAsia="Times New Roman"/>
      <w:sz w:val="22"/>
      <w:szCs w:val="22"/>
      <w:lang w:val="en-US" w:eastAsia="en-US"/>
    </w:rPr>
  </w:style>
  <w:style w:type="paragraph" w:styleId="BodyTextIndent2">
    <w:name w:val="Body Text Indent 2"/>
    <w:basedOn w:val="Normal"/>
    <w:link w:val="BodyTextIndent2Char"/>
    <w:uiPriority w:val="99"/>
    <w:rsid w:val="00142358"/>
    <w:pPr>
      <w:widowControl/>
      <w:autoSpaceDE/>
      <w:autoSpaceDN/>
      <w:adjustRightInd/>
      <w:ind w:left="720"/>
      <w:jc w:val="both"/>
    </w:pPr>
    <w:rPr>
      <w:rFonts w:ascii="Times New Roman" w:hAnsi="Times New Roman"/>
      <w:sz w:val="24"/>
    </w:rPr>
  </w:style>
  <w:style w:type="character" w:customStyle="1" w:styleId="BodyTextIndent2Char">
    <w:name w:val="Body Text Indent 2 Char"/>
    <w:basedOn w:val="DefaultParagraphFont"/>
    <w:link w:val="BodyTextIndent2"/>
    <w:uiPriority w:val="99"/>
    <w:rsid w:val="00142358"/>
    <w:rPr>
      <w:rFonts w:ascii="Times New Roman" w:eastAsia="Times New Roman" w:hAnsi="Times New Roman"/>
      <w:sz w:val="24"/>
      <w:szCs w:val="24"/>
      <w:lang w:eastAsia="en-US"/>
    </w:rPr>
  </w:style>
  <w:style w:type="character" w:styleId="PageNumber">
    <w:name w:val="page number"/>
    <w:basedOn w:val="DefaultParagraphFont"/>
    <w:rsid w:val="00142358"/>
  </w:style>
  <w:style w:type="paragraph" w:styleId="BodyText">
    <w:name w:val="Body Text"/>
    <w:basedOn w:val="Normal"/>
    <w:link w:val="BodyTextChar"/>
    <w:rsid w:val="00142358"/>
    <w:pPr>
      <w:widowControl/>
      <w:autoSpaceDE/>
      <w:autoSpaceDN/>
      <w:adjustRightInd/>
      <w:spacing w:after="120"/>
    </w:pPr>
    <w:rPr>
      <w:rFonts w:ascii="Times New Roman" w:hAnsi="Times New Roman"/>
      <w:sz w:val="24"/>
    </w:rPr>
  </w:style>
  <w:style w:type="character" w:customStyle="1" w:styleId="BodyTextChar">
    <w:name w:val="Body Text Char"/>
    <w:basedOn w:val="DefaultParagraphFont"/>
    <w:link w:val="BodyText"/>
    <w:rsid w:val="00142358"/>
    <w:rPr>
      <w:rFonts w:ascii="Times New Roman" w:eastAsia="Times New Roman" w:hAnsi="Times New Roman"/>
      <w:sz w:val="24"/>
      <w:szCs w:val="24"/>
      <w:lang w:eastAsia="en-US"/>
    </w:rPr>
  </w:style>
  <w:style w:type="paragraph" w:styleId="BodyText2">
    <w:name w:val="Body Text 2"/>
    <w:basedOn w:val="Normal"/>
    <w:link w:val="BodyText2Char"/>
    <w:rsid w:val="00142358"/>
    <w:pPr>
      <w:widowControl/>
      <w:autoSpaceDE/>
      <w:autoSpaceDN/>
      <w:adjustRightInd/>
      <w:spacing w:after="120" w:line="480" w:lineRule="auto"/>
    </w:pPr>
    <w:rPr>
      <w:rFonts w:ascii="Times New Roman" w:hAnsi="Times New Roman"/>
      <w:sz w:val="24"/>
    </w:rPr>
  </w:style>
  <w:style w:type="character" w:customStyle="1" w:styleId="BodyText2Char">
    <w:name w:val="Body Text 2 Char"/>
    <w:basedOn w:val="DefaultParagraphFont"/>
    <w:link w:val="BodyText2"/>
    <w:rsid w:val="00142358"/>
    <w:rPr>
      <w:rFonts w:ascii="Times New Roman" w:eastAsia="Times New Roman" w:hAnsi="Times New Roman"/>
      <w:sz w:val="24"/>
      <w:szCs w:val="24"/>
      <w:lang w:eastAsia="en-US"/>
    </w:rPr>
  </w:style>
  <w:style w:type="character" w:customStyle="1" w:styleId="a">
    <w:name w:val="a"/>
    <w:basedOn w:val="DefaultParagraphFont"/>
    <w:rsid w:val="00142358"/>
  </w:style>
  <w:style w:type="paragraph" w:customStyle="1" w:styleId="296">
    <w:name w:val="296"/>
    <w:basedOn w:val="Normal"/>
    <w:rsid w:val="00142358"/>
    <w:pPr>
      <w:widowControl/>
      <w:overflowPunct w:val="0"/>
      <w:textAlignment w:val="baseline"/>
    </w:pPr>
    <w:rPr>
      <w:rFonts w:ascii="Times New Roman" w:hAnsi="Times New Roman"/>
      <w:szCs w:val="20"/>
      <w:lang w:val="en-US" w:eastAsia="en-GB"/>
    </w:rPr>
  </w:style>
  <w:style w:type="character" w:styleId="FollowedHyperlink">
    <w:name w:val="FollowedHyperlink"/>
    <w:basedOn w:val="DefaultParagraphFont"/>
    <w:uiPriority w:val="99"/>
    <w:semiHidden/>
    <w:unhideWhenUsed/>
    <w:rsid w:val="00142358"/>
    <w:rPr>
      <w:color w:val="800080"/>
      <w:u w:val="single"/>
    </w:rPr>
  </w:style>
  <w:style w:type="paragraph" w:styleId="TOCHeading">
    <w:name w:val="TOC Heading"/>
    <w:basedOn w:val="Heading1"/>
    <w:next w:val="Normal"/>
    <w:uiPriority w:val="39"/>
    <w:unhideWhenUsed/>
    <w:qFormat/>
    <w:rsid w:val="00142358"/>
    <w:pPr>
      <w:widowControl/>
      <w:autoSpaceDE/>
      <w:autoSpaceDN/>
      <w:adjustRightInd/>
      <w:spacing w:before="480" w:line="276" w:lineRule="auto"/>
      <w:outlineLvl w:val="9"/>
    </w:pPr>
    <w:rPr>
      <w:rFonts w:ascii="Cambria" w:eastAsia="Times New Roman" w:hAnsi="Cambria" w:cs="Times New Roman"/>
      <w:b/>
      <w:bCs/>
      <w:color w:val="365F91"/>
      <w:sz w:val="28"/>
      <w:szCs w:val="28"/>
      <w:lang w:val="en-US"/>
    </w:rPr>
  </w:style>
  <w:style w:type="paragraph" w:styleId="TOC2">
    <w:name w:val="toc 2"/>
    <w:basedOn w:val="Normal"/>
    <w:next w:val="Normal"/>
    <w:autoRedefine/>
    <w:uiPriority w:val="39"/>
    <w:unhideWhenUsed/>
    <w:qFormat/>
    <w:rsid w:val="00142358"/>
    <w:pPr>
      <w:widowControl/>
      <w:autoSpaceDE/>
      <w:autoSpaceDN/>
      <w:adjustRightInd/>
      <w:spacing w:after="100" w:line="276" w:lineRule="auto"/>
      <w:ind w:left="220"/>
    </w:pPr>
    <w:rPr>
      <w:rFonts w:ascii="Calibri" w:hAnsi="Calibri"/>
      <w:sz w:val="22"/>
      <w:szCs w:val="22"/>
      <w:lang w:val="en-US"/>
    </w:rPr>
  </w:style>
  <w:style w:type="paragraph" w:styleId="TOC1">
    <w:name w:val="toc 1"/>
    <w:basedOn w:val="Normal"/>
    <w:next w:val="Normal"/>
    <w:autoRedefine/>
    <w:uiPriority w:val="39"/>
    <w:unhideWhenUsed/>
    <w:qFormat/>
    <w:rsid w:val="00142358"/>
    <w:pPr>
      <w:widowControl/>
      <w:tabs>
        <w:tab w:val="left" w:pos="660"/>
        <w:tab w:val="right" w:leader="dot" w:pos="9072"/>
      </w:tabs>
      <w:autoSpaceDE/>
      <w:autoSpaceDN/>
      <w:adjustRightInd/>
      <w:spacing w:after="100" w:line="276" w:lineRule="auto"/>
    </w:pPr>
    <w:rPr>
      <w:rFonts w:ascii="Calibri" w:hAnsi="Calibri"/>
      <w:sz w:val="22"/>
      <w:szCs w:val="22"/>
      <w:lang w:val="en-US"/>
    </w:rPr>
  </w:style>
  <w:style w:type="paragraph" w:styleId="TOC3">
    <w:name w:val="toc 3"/>
    <w:basedOn w:val="Normal"/>
    <w:next w:val="Normal"/>
    <w:autoRedefine/>
    <w:uiPriority w:val="39"/>
    <w:unhideWhenUsed/>
    <w:qFormat/>
    <w:rsid w:val="00142358"/>
    <w:pPr>
      <w:widowControl/>
      <w:autoSpaceDE/>
      <w:autoSpaceDN/>
      <w:adjustRightInd/>
      <w:spacing w:after="100" w:line="276" w:lineRule="auto"/>
      <w:ind w:left="440"/>
    </w:pPr>
    <w:rPr>
      <w:rFonts w:ascii="Calibri" w:hAnsi="Calibri"/>
      <w:sz w:val="22"/>
      <w:szCs w:val="22"/>
      <w:lang w:val="en-US"/>
    </w:rPr>
  </w:style>
  <w:style w:type="paragraph" w:styleId="Index1">
    <w:name w:val="index 1"/>
    <w:basedOn w:val="Normal"/>
    <w:next w:val="Normal"/>
    <w:autoRedefine/>
    <w:uiPriority w:val="99"/>
    <w:semiHidden/>
    <w:unhideWhenUsed/>
    <w:rsid w:val="00142358"/>
    <w:pPr>
      <w:widowControl/>
      <w:autoSpaceDE/>
      <w:autoSpaceDN/>
      <w:adjustRightInd/>
      <w:ind w:left="240" w:hanging="240"/>
    </w:pPr>
    <w:rPr>
      <w:rFonts w:ascii="Arial" w:hAnsi="Arial"/>
      <w:sz w:val="24"/>
      <w:lang w:eastAsia="en-GB"/>
    </w:rPr>
  </w:style>
  <w:style w:type="paragraph" w:customStyle="1" w:styleId="url">
    <w:name w:val="url"/>
    <w:basedOn w:val="Normal"/>
    <w:rsid w:val="00142358"/>
    <w:pPr>
      <w:widowControl/>
      <w:autoSpaceDE/>
      <w:autoSpaceDN/>
      <w:adjustRightInd/>
      <w:spacing w:before="100" w:beforeAutospacing="1" w:after="100" w:afterAutospacing="1"/>
    </w:pPr>
    <w:rPr>
      <w:rFonts w:ascii="Times New Roman" w:hAnsi="Times New Roman"/>
      <w:sz w:val="24"/>
      <w:lang w:eastAsia="en-GB"/>
    </w:rPr>
  </w:style>
  <w:style w:type="paragraph" w:customStyle="1" w:styleId="Default">
    <w:name w:val="Default"/>
    <w:rsid w:val="00142358"/>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link w:val="SubtitleChar"/>
    <w:qFormat/>
    <w:rsid w:val="00142358"/>
    <w:pPr>
      <w:widowControl/>
      <w:autoSpaceDE/>
      <w:autoSpaceDN/>
      <w:adjustRightInd/>
      <w:jc w:val="center"/>
    </w:pPr>
    <w:rPr>
      <w:rFonts w:ascii="Times New Roman" w:hAnsi="Times New Roman"/>
      <w:b/>
      <w:bCs/>
      <w:i/>
      <w:iCs/>
      <w:sz w:val="24"/>
      <w:u w:val="single"/>
    </w:rPr>
  </w:style>
  <w:style w:type="character" w:customStyle="1" w:styleId="SubtitleChar">
    <w:name w:val="Subtitle Char"/>
    <w:basedOn w:val="DefaultParagraphFont"/>
    <w:link w:val="Subtitle"/>
    <w:rsid w:val="00142358"/>
    <w:rPr>
      <w:rFonts w:ascii="Times New Roman" w:eastAsia="Times New Roman" w:hAnsi="Times New Roman"/>
      <w:b/>
      <w:bCs/>
      <w:i/>
      <w:iCs/>
      <w:sz w:val="24"/>
      <w:szCs w:val="24"/>
      <w:u w:val="single"/>
      <w:lang w:eastAsia="en-US"/>
    </w:rPr>
  </w:style>
  <w:style w:type="paragraph" w:customStyle="1" w:styleId="normal1">
    <w:name w:val="normal1"/>
    <w:basedOn w:val="Normal"/>
    <w:rsid w:val="00142358"/>
    <w:pPr>
      <w:widowControl/>
      <w:autoSpaceDE/>
      <w:autoSpaceDN/>
      <w:adjustRightInd/>
    </w:pPr>
    <w:rPr>
      <w:rFonts w:ascii="Times New Roman" w:hAnsi="Times New Roman"/>
      <w:b/>
      <w:bCs/>
      <w:sz w:val="24"/>
      <w:lang w:val="en-US"/>
    </w:rPr>
  </w:style>
  <w:style w:type="table" w:customStyle="1" w:styleId="TableGrid2">
    <w:name w:val="Table Grid2"/>
    <w:basedOn w:val="TableNormal"/>
    <w:next w:val="TableGrid"/>
    <w:uiPriority w:val="59"/>
    <w:rsid w:val="001423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423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semiHidden/>
    <w:unhideWhenUsed/>
    <w:rsid w:val="00142358"/>
    <w:rPr>
      <w:i w:val="0"/>
      <w:iCs w:val="0"/>
      <w:color w:val="006621"/>
    </w:rPr>
  </w:style>
  <w:style w:type="paragraph" w:styleId="ListBullet2">
    <w:name w:val="List Bullet 2"/>
    <w:uiPriority w:val="99"/>
    <w:unhideWhenUsed/>
    <w:rsid w:val="00142358"/>
    <w:pPr>
      <w:spacing w:after="120" w:line="288" w:lineRule="auto"/>
      <w:ind w:left="172" w:hanging="172"/>
    </w:pPr>
    <w:rPr>
      <w:rFonts w:ascii="Franklin Gothic Book" w:eastAsia="Times New Roman" w:hAnsi="Franklin Gothic Book"/>
      <w:color w:val="000000"/>
      <w:kern w:val="28"/>
      <w:sz w:val="16"/>
      <w:szCs w:val="16"/>
    </w:rPr>
  </w:style>
  <w:style w:type="paragraph" w:styleId="TOC4">
    <w:name w:val="toc 4"/>
    <w:basedOn w:val="Normal"/>
    <w:next w:val="Normal"/>
    <w:autoRedefine/>
    <w:uiPriority w:val="39"/>
    <w:unhideWhenUsed/>
    <w:rsid w:val="00142358"/>
    <w:pPr>
      <w:widowControl/>
      <w:autoSpaceDE/>
      <w:autoSpaceDN/>
      <w:adjustRightInd/>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142358"/>
    <w:pPr>
      <w:widowControl/>
      <w:autoSpaceDE/>
      <w:autoSpaceDN/>
      <w:adjustRightInd/>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142358"/>
    <w:pPr>
      <w:widowControl/>
      <w:autoSpaceDE/>
      <w:autoSpaceDN/>
      <w:adjustRightInd/>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142358"/>
    <w:pPr>
      <w:widowControl/>
      <w:autoSpaceDE/>
      <w:autoSpaceDN/>
      <w:adjustRightInd/>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142358"/>
    <w:pPr>
      <w:widowControl/>
      <w:autoSpaceDE/>
      <w:autoSpaceDN/>
      <w:adjustRightInd/>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142358"/>
    <w:pPr>
      <w:widowControl/>
      <w:autoSpaceDE/>
      <w:autoSpaceDN/>
      <w:adjustRightInd/>
      <w:spacing w:after="100" w:line="276" w:lineRule="auto"/>
      <w:ind w:left="1760"/>
    </w:pPr>
    <w:rPr>
      <w:rFonts w:asciiTheme="minorHAnsi" w:eastAsiaTheme="minorEastAsia" w:hAnsiTheme="minorHAnsi" w:cstheme="minorBidi"/>
      <w:sz w:val="22"/>
      <w:szCs w:val="22"/>
      <w:lang w:eastAsia="en-GB"/>
    </w:rPr>
  </w:style>
  <w:style w:type="character" w:customStyle="1" w:styleId="y0nh2b">
    <w:name w:val="y0nh2b"/>
    <w:basedOn w:val="DefaultParagraphFont"/>
    <w:rsid w:val="00142358"/>
  </w:style>
  <w:style w:type="table" w:styleId="MediumGrid3-Accent1">
    <w:name w:val="Medium Grid 3 Accent 1"/>
    <w:basedOn w:val="TableNormal"/>
    <w:uiPriority w:val="69"/>
    <w:rsid w:val="00142358"/>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uiPriority w:val="20"/>
    <w:qFormat/>
    <w:rsid w:val="00142358"/>
    <w:rPr>
      <w:b/>
      <w:bCs/>
      <w:i w:val="0"/>
      <w:iCs w:val="0"/>
    </w:rPr>
  </w:style>
  <w:style w:type="character" w:customStyle="1" w:styleId="ilfuvd">
    <w:name w:val="ilfuvd"/>
    <w:basedOn w:val="DefaultParagraphFont"/>
    <w:rsid w:val="00142358"/>
  </w:style>
  <w:style w:type="table" w:customStyle="1" w:styleId="TableGrid3">
    <w:name w:val="Table Grid3"/>
    <w:basedOn w:val="TableNormal"/>
    <w:next w:val="TableGrid"/>
    <w:rsid w:val="00BC099E"/>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43268">
      <w:bodyDiv w:val="1"/>
      <w:marLeft w:val="0"/>
      <w:marRight w:val="0"/>
      <w:marTop w:val="0"/>
      <w:marBottom w:val="0"/>
      <w:divBdr>
        <w:top w:val="none" w:sz="0" w:space="0" w:color="auto"/>
        <w:left w:val="none" w:sz="0" w:space="0" w:color="auto"/>
        <w:bottom w:val="none" w:sz="0" w:space="0" w:color="auto"/>
        <w:right w:val="none" w:sz="0" w:space="0" w:color="auto"/>
      </w:divBdr>
      <w:divsChild>
        <w:div w:id="813529037">
          <w:marLeft w:val="0"/>
          <w:marRight w:val="0"/>
          <w:marTop w:val="0"/>
          <w:marBottom w:val="0"/>
          <w:divBdr>
            <w:top w:val="none" w:sz="0" w:space="0" w:color="auto"/>
            <w:left w:val="none" w:sz="0" w:space="0" w:color="auto"/>
            <w:bottom w:val="none" w:sz="0" w:space="0" w:color="auto"/>
            <w:right w:val="none" w:sz="0" w:space="0" w:color="auto"/>
          </w:divBdr>
          <w:divsChild>
            <w:div w:id="156270132">
              <w:marLeft w:val="0"/>
              <w:marRight w:val="0"/>
              <w:marTop w:val="0"/>
              <w:marBottom w:val="0"/>
              <w:divBdr>
                <w:top w:val="none" w:sz="0" w:space="0" w:color="auto"/>
                <w:left w:val="none" w:sz="0" w:space="0" w:color="auto"/>
                <w:bottom w:val="none" w:sz="0" w:space="0" w:color="auto"/>
                <w:right w:val="none" w:sz="0" w:space="0" w:color="auto"/>
              </w:divBdr>
            </w:div>
            <w:div w:id="629550528">
              <w:marLeft w:val="0"/>
              <w:marRight w:val="0"/>
              <w:marTop w:val="0"/>
              <w:marBottom w:val="0"/>
              <w:divBdr>
                <w:top w:val="none" w:sz="0" w:space="0" w:color="auto"/>
                <w:left w:val="none" w:sz="0" w:space="0" w:color="auto"/>
                <w:bottom w:val="none" w:sz="0" w:space="0" w:color="auto"/>
                <w:right w:val="none" w:sz="0" w:space="0" w:color="auto"/>
              </w:divBdr>
            </w:div>
            <w:div w:id="123431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5235">
      <w:bodyDiv w:val="1"/>
      <w:marLeft w:val="0"/>
      <w:marRight w:val="0"/>
      <w:marTop w:val="0"/>
      <w:marBottom w:val="0"/>
      <w:divBdr>
        <w:top w:val="none" w:sz="0" w:space="0" w:color="auto"/>
        <w:left w:val="none" w:sz="0" w:space="0" w:color="auto"/>
        <w:bottom w:val="none" w:sz="0" w:space="0" w:color="auto"/>
        <w:right w:val="none" w:sz="0" w:space="0" w:color="auto"/>
      </w:divBdr>
      <w:divsChild>
        <w:div w:id="614679801">
          <w:marLeft w:val="0"/>
          <w:marRight w:val="0"/>
          <w:marTop w:val="0"/>
          <w:marBottom w:val="0"/>
          <w:divBdr>
            <w:top w:val="none" w:sz="0" w:space="0" w:color="auto"/>
            <w:left w:val="none" w:sz="0" w:space="0" w:color="auto"/>
            <w:bottom w:val="none" w:sz="0" w:space="0" w:color="auto"/>
            <w:right w:val="none" w:sz="0" w:space="0" w:color="auto"/>
          </w:divBdr>
          <w:divsChild>
            <w:div w:id="76875327">
              <w:marLeft w:val="0"/>
              <w:marRight w:val="0"/>
              <w:marTop w:val="240"/>
              <w:marBottom w:val="240"/>
              <w:divBdr>
                <w:top w:val="single" w:sz="12" w:space="0" w:color="8E8E8E"/>
                <w:left w:val="none" w:sz="0" w:space="0" w:color="auto"/>
                <w:bottom w:val="single" w:sz="12" w:space="0" w:color="8E8E8E"/>
                <w:right w:val="none" w:sz="0" w:space="0" w:color="auto"/>
              </w:divBdr>
              <w:divsChild>
                <w:div w:id="6460165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53143666">
      <w:bodyDiv w:val="1"/>
      <w:marLeft w:val="0"/>
      <w:marRight w:val="0"/>
      <w:marTop w:val="0"/>
      <w:marBottom w:val="0"/>
      <w:divBdr>
        <w:top w:val="none" w:sz="0" w:space="0" w:color="auto"/>
        <w:left w:val="none" w:sz="0" w:space="0" w:color="auto"/>
        <w:bottom w:val="none" w:sz="0" w:space="0" w:color="auto"/>
        <w:right w:val="none" w:sz="0" w:space="0" w:color="auto"/>
      </w:divBdr>
      <w:divsChild>
        <w:div w:id="1771462040">
          <w:marLeft w:val="0"/>
          <w:marRight w:val="0"/>
          <w:marTop w:val="240"/>
          <w:marBottom w:val="240"/>
          <w:divBdr>
            <w:top w:val="single" w:sz="12" w:space="0" w:color="8E8E8E"/>
            <w:left w:val="none" w:sz="0" w:space="0" w:color="auto"/>
            <w:bottom w:val="single" w:sz="12" w:space="0" w:color="8E8E8E"/>
            <w:right w:val="none" w:sz="0" w:space="0" w:color="auto"/>
          </w:divBdr>
          <w:divsChild>
            <w:div w:id="13618618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18821828">
      <w:bodyDiv w:val="1"/>
      <w:marLeft w:val="0"/>
      <w:marRight w:val="0"/>
      <w:marTop w:val="0"/>
      <w:marBottom w:val="0"/>
      <w:divBdr>
        <w:top w:val="none" w:sz="0" w:space="0" w:color="auto"/>
        <w:left w:val="none" w:sz="0" w:space="0" w:color="auto"/>
        <w:bottom w:val="none" w:sz="0" w:space="0" w:color="auto"/>
        <w:right w:val="none" w:sz="0" w:space="0" w:color="auto"/>
      </w:divBdr>
    </w:div>
    <w:div w:id="992217460">
      <w:bodyDiv w:val="1"/>
      <w:marLeft w:val="0"/>
      <w:marRight w:val="0"/>
      <w:marTop w:val="0"/>
      <w:marBottom w:val="0"/>
      <w:divBdr>
        <w:top w:val="none" w:sz="0" w:space="0" w:color="auto"/>
        <w:left w:val="none" w:sz="0" w:space="0" w:color="auto"/>
        <w:bottom w:val="none" w:sz="0" w:space="0" w:color="auto"/>
        <w:right w:val="none" w:sz="0" w:space="0" w:color="auto"/>
      </w:divBdr>
      <w:divsChild>
        <w:div w:id="518084282">
          <w:marLeft w:val="0"/>
          <w:marRight w:val="-1350"/>
          <w:marTop w:val="30"/>
          <w:marBottom w:val="0"/>
          <w:divBdr>
            <w:top w:val="none" w:sz="0" w:space="0" w:color="auto"/>
            <w:left w:val="none" w:sz="0" w:space="0" w:color="auto"/>
            <w:bottom w:val="none" w:sz="0" w:space="0" w:color="auto"/>
            <w:right w:val="none" w:sz="0" w:space="0" w:color="auto"/>
          </w:divBdr>
          <w:divsChild>
            <w:div w:id="19015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11820">
      <w:bodyDiv w:val="1"/>
      <w:marLeft w:val="0"/>
      <w:marRight w:val="0"/>
      <w:marTop w:val="0"/>
      <w:marBottom w:val="0"/>
      <w:divBdr>
        <w:top w:val="none" w:sz="0" w:space="0" w:color="auto"/>
        <w:left w:val="none" w:sz="0" w:space="0" w:color="auto"/>
        <w:bottom w:val="none" w:sz="0" w:space="0" w:color="auto"/>
        <w:right w:val="none" w:sz="0" w:space="0" w:color="auto"/>
      </w:divBdr>
    </w:div>
    <w:div w:id="1417097941">
      <w:bodyDiv w:val="1"/>
      <w:marLeft w:val="0"/>
      <w:marRight w:val="0"/>
      <w:marTop w:val="0"/>
      <w:marBottom w:val="0"/>
      <w:divBdr>
        <w:top w:val="none" w:sz="0" w:space="0" w:color="auto"/>
        <w:left w:val="none" w:sz="0" w:space="0" w:color="auto"/>
        <w:bottom w:val="none" w:sz="0" w:space="0" w:color="auto"/>
        <w:right w:val="none" w:sz="0" w:space="0" w:color="auto"/>
      </w:divBdr>
      <w:divsChild>
        <w:div w:id="144053263">
          <w:marLeft w:val="0"/>
          <w:marRight w:val="0"/>
          <w:marTop w:val="0"/>
          <w:marBottom w:val="0"/>
          <w:divBdr>
            <w:top w:val="none" w:sz="0" w:space="0" w:color="auto"/>
            <w:left w:val="none" w:sz="0" w:space="0" w:color="auto"/>
            <w:bottom w:val="none" w:sz="0" w:space="0" w:color="auto"/>
            <w:right w:val="none" w:sz="0" w:space="0" w:color="auto"/>
          </w:divBdr>
        </w:div>
        <w:div w:id="548495759">
          <w:marLeft w:val="0"/>
          <w:marRight w:val="0"/>
          <w:marTop w:val="0"/>
          <w:marBottom w:val="0"/>
          <w:divBdr>
            <w:top w:val="none" w:sz="0" w:space="0" w:color="auto"/>
            <w:left w:val="none" w:sz="0" w:space="0" w:color="auto"/>
            <w:bottom w:val="none" w:sz="0" w:space="0" w:color="auto"/>
            <w:right w:val="none" w:sz="0" w:space="0" w:color="auto"/>
          </w:divBdr>
        </w:div>
      </w:divsChild>
    </w:div>
    <w:div w:id="1569270853">
      <w:bodyDiv w:val="1"/>
      <w:marLeft w:val="0"/>
      <w:marRight w:val="0"/>
      <w:marTop w:val="0"/>
      <w:marBottom w:val="0"/>
      <w:divBdr>
        <w:top w:val="none" w:sz="0" w:space="0" w:color="auto"/>
        <w:left w:val="none" w:sz="0" w:space="0" w:color="auto"/>
        <w:bottom w:val="none" w:sz="0" w:space="0" w:color="auto"/>
        <w:right w:val="none" w:sz="0" w:space="0" w:color="auto"/>
      </w:divBdr>
    </w:div>
    <w:div w:id="1741251136">
      <w:bodyDiv w:val="1"/>
      <w:marLeft w:val="0"/>
      <w:marRight w:val="0"/>
      <w:marTop w:val="0"/>
      <w:marBottom w:val="0"/>
      <w:divBdr>
        <w:top w:val="none" w:sz="0" w:space="0" w:color="auto"/>
        <w:left w:val="none" w:sz="0" w:space="0" w:color="auto"/>
        <w:bottom w:val="none" w:sz="0" w:space="0" w:color="auto"/>
        <w:right w:val="none" w:sz="0" w:space="0" w:color="auto"/>
      </w:divBdr>
      <w:divsChild>
        <w:div w:id="2076780599">
          <w:marLeft w:val="0"/>
          <w:marRight w:val="0"/>
          <w:marTop w:val="0"/>
          <w:marBottom w:val="0"/>
          <w:divBdr>
            <w:top w:val="none" w:sz="0" w:space="0" w:color="auto"/>
            <w:left w:val="none" w:sz="0" w:space="0" w:color="auto"/>
            <w:bottom w:val="none" w:sz="0" w:space="0" w:color="auto"/>
            <w:right w:val="none" w:sz="0" w:space="0" w:color="auto"/>
          </w:divBdr>
        </w:div>
      </w:divsChild>
    </w:div>
    <w:div w:id="1822454651">
      <w:bodyDiv w:val="1"/>
      <w:marLeft w:val="0"/>
      <w:marRight w:val="0"/>
      <w:marTop w:val="0"/>
      <w:marBottom w:val="0"/>
      <w:divBdr>
        <w:top w:val="none" w:sz="0" w:space="0" w:color="auto"/>
        <w:left w:val="none" w:sz="0" w:space="0" w:color="auto"/>
        <w:bottom w:val="none" w:sz="0" w:space="0" w:color="auto"/>
        <w:right w:val="none" w:sz="0" w:space="0" w:color="auto"/>
      </w:divBdr>
      <w:divsChild>
        <w:div w:id="922837672">
          <w:marLeft w:val="0"/>
          <w:marRight w:val="0"/>
          <w:marTop w:val="0"/>
          <w:marBottom w:val="0"/>
          <w:divBdr>
            <w:top w:val="none" w:sz="0" w:space="0" w:color="auto"/>
            <w:left w:val="none" w:sz="0" w:space="0" w:color="auto"/>
            <w:bottom w:val="none" w:sz="0" w:space="0" w:color="auto"/>
            <w:right w:val="none" w:sz="0" w:space="0" w:color="auto"/>
          </w:divBdr>
          <w:divsChild>
            <w:div w:id="12361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6565">
      <w:bodyDiv w:val="1"/>
      <w:marLeft w:val="0"/>
      <w:marRight w:val="0"/>
      <w:marTop w:val="0"/>
      <w:marBottom w:val="0"/>
      <w:divBdr>
        <w:top w:val="none" w:sz="0" w:space="0" w:color="auto"/>
        <w:left w:val="none" w:sz="0" w:space="0" w:color="auto"/>
        <w:bottom w:val="none" w:sz="0" w:space="0" w:color="auto"/>
        <w:right w:val="none" w:sz="0" w:space="0" w:color="auto"/>
      </w:divBdr>
      <w:divsChild>
        <w:div w:id="119148795">
          <w:marLeft w:val="0"/>
          <w:marRight w:val="0"/>
          <w:marTop w:val="0"/>
          <w:marBottom w:val="0"/>
          <w:divBdr>
            <w:top w:val="none" w:sz="0" w:space="0" w:color="auto"/>
            <w:left w:val="none" w:sz="0" w:space="0" w:color="auto"/>
            <w:bottom w:val="none" w:sz="0" w:space="0" w:color="auto"/>
            <w:right w:val="none" w:sz="0" w:space="0" w:color="auto"/>
          </w:divBdr>
        </w:div>
        <w:div w:id="1646006904">
          <w:marLeft w:val="0"/>
          <w:marRight w:val="0"/>
          <w:marTop w:val="0"/>
          <w:marBottom w:val="0"/>
          <w:divBdr>
            <w:top w:val="none" w:sz="0" w:space="0" w:color="auto"/>
            <w:left w:val="none" w:sz="0" w:space="0" w:color="auto"/>
            <w:bottom w:val="none" w:sz="0" w:space="0" w:color="auto"/>
            <w:right w:val="none" w:sz="0" w:space="0" w:color="auto"/>
          </w:divBdr>
          <w:divsChild>
            <w:div w:id="355734328">
              <w:marLeft w:val="960"/>
              <w:marRight w:val="0"/>
              <w:marTop w:val="0"/>
              <w:marBottom w:val="0"/>
              <w:divBdr>
                <w:top w:val="none" w:sz="0" w:space="0" w:color="auto"/>
                <w:left w:val="none" w:sz="0" w:space="0" w:color="auto"/>
                <w:bottom w:val="none" w:sz="0" w:space="0" w:color="auto"/>
                <w:right w:val="none" w:sz="0" w:space="0" w:color="auto"/>
              </w:divBdr>
            </w:div>
          </w:divsChild>
        </w:div>
        <w:div w:id="2060011354">
          <w:marLeft w:val="0"/>
          <w:marRight w:val="0"/>
          <w:marTop w:val="0"/>
          <w:marBottom w:val="0"/>
          <w:divBdr>
            <w:top w:val="none" w:sz="0" w:space="0" w:color="auto"/>
            <w:left w:val="none" w:sz="0" w:space="0" w:color="auto"/>
            <w:bottom w:val="none" w:sz="0" w:space="0" w:color="auto"/>
            <w:right w:val="none" w:sz="0" w:space="0" w:color="auto"/>
          </w:divBdr>
        </w:div>
      </w:divsChild>
    </w:div>
    <w:div w:id="205838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ps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ipso@nipso.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5889856-4490-4445-bd0b-e6876f7974c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66E4CDE9A09C946926721BC5AA558F3" ma:contentTypeVersion="5" ma:contentTypeDescription="Create a new document." ma:contentTypeScope="" ma:versionID="3facda2191928264201d3826bb358ac3">
  <xsd:schema xmlns:xsd="http://www.w3.org/2001/XMLSchema" xmlns:xs="http://www.w3.org/2001/XMLSchema" xmlns:p="http://schemas.microsoft.com/office/2006/metadata/properties" xmlns:ns3="05889856-4490-4445-bd0b-e6876f7974c6" targetNamespace="http://schemas.microsoft.com/office/2006/metadata/properties" ma:root="true" ma:fieldsID="a9fd1d3658112195d8f42dac303d77a4" ns3:_="">
    <xsd:import namespace="05889856-4490-4445-bd0b-e6876f7974c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89856-4490-4445-bd0b-e6876f797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6EC2E-1013-4D2F-9CC9-DFAC50AA1370}">
  <ds:schemaRefs>
    <ds:schemaRef ds:uri="http://schemas.microsoft.com/sharepoint/v3/contenttype/forms"/>
  </ds:schemaRefs>
</ds:datastoreItem>
</file>

<file path=customXml/itemProps2.xml><?xml version="1.0" encoding="utf-8"?>
<ds:datastoreItem xmlns:ds="http://schemas.openxmlformats.org/officeDocument/2006/customXml" ds:itemID="{A04099EB-F223-4A53-A15A-5A809EA63188}">
  <ds:schemaRefs>
    <ds:schemaRef ds:uri="http://schemas.microsoft.com/office/2006/metadata/properties"/>
    <ds:schemaRef ds:uri="http://schemas.microsoft.com/office/infopath/2007/PartnerControls"/>
    <ds:schemaRef ds:uri="05889856-4490-4445-bd0b-e6876f7974c6"/>
  </ds:schemaRefs>
</ds:datastoreItem>
</file>

<file path=customXml/itemProps3.xml><?xml version="1.0" encoding="utf-8"?>
<ds:datastoreItem xmlns:ds="http://schemas.openxmlformats.org/officeDocument/2006/customXml" ds:itemID="{6042B500-5A14-4052-A02C-F7E1F7AD580F}">
  <ds:schemaRefs>
    <ds:schemaRef ds:uri="http://schemas.openxmlformats.org/officeDocument/2006/bibliography"/>
  </ds:schemaRefs>
</ds:datastoreItem>
</file>

<file path=customXml/itemProps4.xml><?xml version="1.0" encoding="utf-8"?>
<ds:datastoreItem xmlns:ds="http://schemas.openxmlformats.org/officeDocument/2006/customXml" ds:itemID="{0654B117-A566-49A4-958B-52EE1A39A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89856-4490-4445-bd0b-e6876f79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3938</Words>
  <Characters>22450</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McGlashan</dc:creator>
  <cp:keywords/>
  <dc:description/>
  <cp:lastModifiedBy>Ruston, Andrew</cp:lastModifiedBy>
  <cp:revision>2</cp:revision>
  <cp:lastPrinted>2024-05-28T14:09:00Z</cp:lastPrinted>
  <dcterms:created xsi:type="dcterms:W3CDTF">2025-02-24T16:25:00Z</dcterms:created>
  <dcterms:modified xsi:type="dcterms:W3CDTF">2025-02-24T16:25:00Z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i4>17682</vt:i4>
  </property>
  <property fmtid="{D5CDD505-2E9C-101B-9397-08002B2CF9AE}" pid="3" name="DocumentID">
    <vt:i4>0</vt:i4>
  </property>
  <property fmtid="{D5CDD505-2E9C-101B-9397-08002B2CF9AE}" pid="4" name="Template">
    <vt:lpwstr>NIPSO - Investigation Report Template.doc</vt:lpwstr>
  </property>
  <property fmtid="{D5CDD505-2E9C-101B-9397-08002B2CF9AE}" pid="5" name="ContentTypeId">
    <vt:lpwstr>0x010100E66E4CDE9A09C946926721BC5AA558F3</vt:lpwstr>
  </property>
</Properties>
</file>